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8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光伏组件项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09617825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二、光伏组件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一)、光伏组件项目选址原则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二)、光伏组件项目选址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二)、光伏组件项目技术工艺分析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光伏组件项目技术流程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二)、光伏组件项目总平面设计要求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五、光伏组件项目建设背景及必要性</w:t>
          </w:r>
          <w:r>
            <w:rPr>
              <w:rFonts w:ascii="FangSong" w:eastAsia="FangSong" w:hAnsi="FangSong" w:cs="FangSong"/>
              <w:sz w:val="21"/>
              <w:szCs w:val="21"/>
            </w:rPr>
            <w:t>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49307123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二)、社会责任光伏组件项目与计划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)、社会公益与慈善活动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70511087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一)、建设周期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二)、建设进度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)、人力资源配置和员工培训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光伏组件项目实施保障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九、风险评估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、光伏组件项目风险分析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二)、光伏组件项目风险对策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)、产品质量检验与测试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十二、人力资源管理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旨在规范和指导光伏组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件项目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的实施过程。本方案的开展将包括光伏组件项目的目的和背景、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10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right="10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5" w:lineRule="auto"/>
        <w:ind w:left="34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4" w:line="414" w:lineRule="auto"/>
        <w:ind w:left="32" w:right="102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性时能够做出明智的决策。这些方面的有机结合构建了公司健康的</w:t>
      </w:r>
      <w:r>
        <w:rPr>
          <w:rFonts w:ascii="FangSong" w:eastAsia="FangSong" w:hAnsi="FangSong" w:cs="FangSong"/>
          <w:spacing w:val="-2"/>
          <w:sz w:val="28"/>
          <w:szCs w:val="28"/>
        </w:rPr>
        <w:t>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89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416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289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4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9" w:right="14" w:hanging="8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4" w:right="176" w:firstLine="57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二、光伏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组件项目选址说明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、光伏组件项目选址原则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光伏组件项目选址必须与城乡建设总体规划保持一致，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确保光</w:t>
      </w:r>
      <w:r>
        <w:rPr>
          <w:rFonts w:ascii="FangSong" w:eastAsia="FangSong" w:hAnsi="FangSong" w:cs="FangSong"/>
          <w:spacing w:val="-8"/>
          <w:sz w:val="28"/>
          <w:szCs w:val="28"/>
        </w:rPr>
        <w:t>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组件项目的发展与当地城市规划和政府规划相契合。通过与规划一致，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光</w:t>
      </w:r>
      <w:r>
        <w:rPr>
          <w:rFonts w:ascii="FangSong" w:eastAsia="FangSong" w:hAnsi="FangSong" w:cs="FangSong"/>
          <w:spacing w:val="-8"/>
          <w:sz w:val="28"/>
          <w:szCs w:val="28"/>
        </w:rPr>
        <w:t>伏组件项目有望更好地融入城市发展大局，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越的交通条件是光伏组件项目成功的关键因素之一。选址地应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0" w:line="416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光伏组件项目建设阶段，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2" w:right="196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光</w:t>
      </w:r>
      <w:r>
        <w:rPr>
          <w:rFonts w:ascii="FangSong" w:eastAsia="FangSong" w:hAnsi="FangSong" w:cs="FangSong"/>
          <w:spacing w:val="-12"/>
          <w:sz w:val="28"/>
          <w:szCs w:val="28"/>
        </w:rPr>
        <w:t>伏</w:t>
      </w:r>
      <w:r>
        <w:rPr>
          <w:rFonts w:ascii="FangSong" w:eastAsia="FangSong" w:hAnsi="FangSong" w:cs="FangSong"/>
          <w:spacing w:val="-8"/>
          <w:sz w:val="28"/>
          <w:szCs w:val="28"/>
        </w:rPr>
        <w:t>组件项目建设的顺利进行。这有助于提高工程效率，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光伏</w:t>
      </w:r>
      <w:r>
        <w:rPr>
          <w:rFonts w:ascii="FangSong" w:eastAsia="FangSong" w:hAnsi="FangSong" w:cs="FangSong"/>
          <w:spacing w:val="-4"/>
          <w:sz w:val="28"/>
          <w:szCs w:val="28"/>
        </w:rPr>
        <w:t>组件项目选址应与当地大气污染防治、水资源利用以及自然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相一致。我们将致力于在光伏组件项目建设和运营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确保光伏组件项目的可持续发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我们将有效平衡光伏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组</w:t>
      </w:r>
      <w:r>
        <w:rPr>
          <w:rFonts w:ascii="FangSong" w:eastAsia="FangSong" w:hAnsi="FangSong" w:cs="FangSong"/>
          <w:spacing w:val="-9"/>
          <w:sz w:val="28"/>
          <w:szCs w:val="28"/>
        </w:rPr>
        <w:t>件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在光伏</w:t>
      </w:r>
      <w:r>
        <w:rPr>
          <w:rFonts w:ascii="FangSong" w:eastAsia="FangSong" w:hAnsi="FangSong" w:cs="FangSong"/>
          <w:spacing w:val="-2"/>
          <w:sz w:val="28"/>
          <w:szCs w:val="28"/>
        </w:rPr>
        <w:t>组件项目的实施过程中获得更多的理解和支持。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光伏组件项目的长期成功和对社会的积极贡献。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(二)、光伏组件项目选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选择光伏组件项目的地理位置时，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销，为光伏组件项目的顺利推进提供了有力支持。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优惠等方面的支持。这将显著减轻光伏组件项目的财务压力，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为光伏组件项目提供了丰富的合作机会，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境的保护。选址处有利于建设绿色、环保型的光伏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组</w:t>
      </w:r>
      <w:r>
        <w:rPr>
          <w:rFonts w:ascii="FangSong" w:eastAsia="FangSong" w:hAnsi="FangSong" w:cs="FangSong"/>
          <w:spacing w:val="-3"/>
          <w:sz w:val="28"/>
          <w:szCs w:val="28"/>
        </w:rPr>
        <w:t>件项目，与当地的生态环境相协调。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2" w:right="8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术开发区被视为未来经济发展的重要增长点。光伏组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件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为光伏组件项目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在长远的未来奠定坚实基础。</w:t>
      </w:r>
    </w:p>
    <w:p>
      <w:pPr>
        <w:spacing w:before="4" w:line="414" w:lineRule="auto"/>
        <w:ind w:left="39" w:right="8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确保光伏组件项目的建设与运营与当地发展规划相协调，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光</w:t>
      </w:r>
      <w:r>
        <w:rPr>
          <w:rFonts w:ascii="FangSong" w:eastAsia="FangSong" w:hAnsi="FangSong" w:cs="FangSong"/>
          <w:spacing w:val="-5"/>
          <w:sz w:val="28"/>
          <w:szCs w:val="28"/>
        </w:rPr>
        <w:t>伏</w:t>
      </w:r>
      <w:r>
        <w:rPr>
          <w:rFonts w:ascii="FangSong" w:eastAsia="FangSong" w:hAnsi="FangSong" w:cs="FangSong"/>
          <w:spacing w:val="-3"/>
          <w:sz w:val="28"/>
          <w:szCs w:val="28"/>
        </w:rPr>
        <w:t>组件项目的成功提供全方位的支持。</w:t>
      </w:r>
    </w:p>
    <w:p>
      <w:pPr>
        <w:sectPr>
          <w:pgSz w:w="11906" w:h="16839"/>
          <w:pgMar w:top="1431" w:right="1718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光伏组件项目的成功实施不仅依赖于选址的地理位置，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</w:t>
      </w:r>
      <w:r>
        <w:rPr>
          <w:rFonts w:ascii="FangSong" w:eastAsia="FangSong" w:hAnsi="FangSong" w:cs="FangSong"/>
          <w:spacing w:val="-8"/>
          <w:sz w:val="28"/>
          <w:szCs w:val="28"/>
        </w:rPr>
        <w:t>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光伏组件项目的建设提供了必要的基础支持，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确保光伏组件项目选址符合当地的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地规划要求。这有助于光伏组件项目在合规范围内进行建设，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9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光</w:t>
      </w:r>
      <w:r>
        <w:rPr>
          <w:rFonts w:ascii="FangSong" w:eastAsia="FangSong" w:hAnsi="FangSong" w:cs="FangSong"/>
          <w:spacing w:val="-12"/>
          <w:sz w:val="28"/>
          <w:szCs w:val="28"/>
        </w:rPr>
        <w:t>伏</w:t>
      </w:r>
      <w:r>
        <w:rPr>
          <w:rFonts w:ascii="FangSong" w:eastAsia="FangSong" w:hAnsi="FangSong" w:cs="FangSong"/>
          <w:spacing w:val="-8"/>
          <w:sz w:val="28"/>
          <w:szCs w:val="28"/>
        </w:rPr>
        <w:t>组件项目的用工提供了充足的保障，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方面的优惠政策。这为光伏组件项目创造了更加宽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光伏组件项目的过程中，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4" w:right="56" w:hanging="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确保光伏组件项目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在不对周边环</w:t>
      </w:r>
      <w:r>
        <w:rPr>
          <w:rFonts w:ascii="FangSong" w:eastAsia="FangSong" w:hAnsi="FangSong" w:cs="FangSong"/>
          <w:spacing w:val="-2"/>
          <w:sz w:val="28"/>
          <w:szCs w:val="28"/>
        </w:rPr>
        <w:t>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光伏组件项目所在区域的安全设施完备，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全系统。这为光伏组件项目的安全运行提供了可靠的支持，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9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光</w:t>
      </w:r>
      <w:r>
        <w:rPr>
          <w:rFonts w:ascii="FangSong" w:eastAsia="FangSong" w:hAnsi="FangSong" w:cs="FangSong"/>
          <w:spacing w:val="-12"/>
          <w:sz w:val="28"/>
          <w:szCs w:val="28"/>
        </w:rPr>
        <w:t>伏</w:t>
      </w:r>
      <w:r>
        <w:rPr>
          <w:rFonts w:ascii="FangSong" w:eastAsia="FangSong" w:hAnsi="FangSong" w:cs="FangSong"/>
          <w:spacing w:val="-8"/>
          <w:sz w:val="28"/>
          <w:szCs w:val="28"/>
        </w:rPr>
        <w:t>组件项目提供了明确的建设方向，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确保用地符合工业光伏组件项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目的规划和要求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光伏组件项目所在地区容积率和建筑密度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标。我们将确保光伏组件项目建设在合理的容积率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和建筑密度范围内，以充分利用土地资源，提高光伏组件项目效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5" w:line="221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途划分是用地控制的核心之一。根据光伏组件项目的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2" w:right="36" w:firstLine="4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26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保持光伏组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件项目的合法性和可持续性。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我们将严格按照规定的利用年限进行光伏组件项目建设和运营，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在光伏组件项目建设完成后，我们将积极参与土地的复垦工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小光伏组件项目对周边土地的影响。</w:t>
      </w:r>
    </w:p>
    <w:p>
      <w:pPr>
        <w:spacing w:before="2" w:line="415" w:lineRule="auto"/>
        <w:ind w:left="41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我们将确保光伏组件项目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。这为光伏组件项目提供了便捷的物流通道，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了光伏组件项目的市场竞争力。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7" w:line="417" w:lineRule="auto"/>
        <w:ind w:left="38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自然条件适宜。光伏组件项目建设将充分利用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</w:p>
    <w:p>
      <w:pPr>
        <w:sectPr>
          <w:pgSz w:w="11906" w:h="16839"/>
          <w:pgMar w:top="1431" w:right="1763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自然保护原则，最大限度地保留周边自然环境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88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设施。光伏组件项目将充分利用这些配套设施，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助于光</w:t>
      </w:r>
      <w:r>
        <w:rPr>
          <w:rFonts w:ascii="FangSong" w:eastAsia="FangSong" w:hAnsi="FangSong" w:cs="FangSong"/>
          <w:spacing w:val="-3"/>
          <w:sz w:val="28"/>
          <w:szCs w:val="28"/>
        </w:rPr>
        <w:t>伏组件项目的稳定运营。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总体要求中还包括对环境的保护要求。光伏组件项目将遵循当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可持续的工业光伏组件项目。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光伏组件项目将积极融入当地社区，与周边居民建立和谐的关系。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促进光伏组件项目与当地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3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光伏组件项目将在选址的基础上更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在光</w:t>
      </w:r>
      <w:r>
        <w:rPr>
          <w:rFonts w:ascii="FangSong" w:eastAsia="FangSong" w:hAnsi="FangSong" w:cs="FangSong"/>
          <w:spacing w:val="-13"/>
          <w:sz w:val="28"/>
          <w:szCs w:val="28"/>
        </w:rPr>
        <w:t>伏</w:t>
      </w:r>
      <w:r>
        <w:rPr>
          <w:rFonts w:ascii="FangSong" w:eastAsia="FangSong" w:hAnsi="FangSong" w:cs="FangSong"/>
          <w:spacing w:val="-8"/>
          <w:sz w:val="28"/>
          <w:szCs w:val="28"/>
        </w:rPr>
        <w:t>组件项目选址的初步规划中，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5" w:right="189" w:firstLine="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6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2" w:right="14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我们计划通过多功能空间规划来优化土地利用。在光伏组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件项</w:t>
      </w:r>
      <w:r>
        <w:rPr>
          <w:rFonts w:ascii="FangSong" w:eastAsia="FangSong" w:hAnsi="FangSong" w:cs="FangSong"/>
          <w:spacing w:val="-2"/>
          <w:sz w:val="28"/>
          <w:szCs w:val="28"/>
        </w:rPr>
        <w:t>目内部，我们将合理规划各个功能区域，包括生产区、办公区、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保每块用地都发挥最大潜力。</w:t>
      </w:r>
    </w:p>
    <w:p>
      <w:pPr>
        <w:spacing w:before="1" w:line="411" w:lineRule="auto"/>
        <w:ind w:left="41" w:right="1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筑的垂直利用率。这一措施有助于减小光伏组件项目的占地面积，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光伏组件项目还将注重环境友好设计，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pacing w:val="-8"/>
          <w:sz w:val="28"/>
          <w:szCs w:val="28"/>
        </w:rPr>
        <w:t>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还有助于提高光伏组件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共设施也是我们的设计理念之一。在光伏组件项目内部建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1" w:line="414" w:lineRule="auto"/>
        <w:ind w:left="32" w:right="8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我们致力于实现光伏组件项目用地的经济高效利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ectPr>
          <w:pgSz w:w="11906" w:h="16839"/>
          <w:pgMar w:top="1431" w:right="1610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光</w:t>
      </w:r>
      <w:r>
        <w:rPr>
          <w:rFonts w:ascii="FangSong" w:eastAsia="FangSong" w:hAnsi="FangSong" w:cs="FangSong"/>
          <w:spacing w:val="-9"/>
          <w:sz w:val="28"/>
          <w:szCs w:val="28"/>
        </w:rPr>
        <w:t>伏组件项目整体布置中，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，便于原材料运输和产品出货；办公区域靠近光伏组件项目核心区，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沟通；休闲区和绿化区域分布在光伏组件项目的角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8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确保了光伏组件项目内外的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光伏组件项目区域内设置了一系列公共设施，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1" w:line="411" w:lineRule="auto"/>
        <w:ind w:left="33" w:right="82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光</w:t>
      </w:r>
      <w:r>
        <w:rPr>
          <w:rFonts w:ascii="FangSong" w:eastAsia="FangSong" w:hAnsi="FangSong" w:cs="FangSong"/>
          <w:spacing w:val="-14"/>
          <w:sz w:val="28"/>
          <w:szCs w:val="28"/>
        </w:rPr>
        <w:t>伏组件项目总图中，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89" w:line="416" w:lineRule="auto"/>
        <w:ind w:left="47" w:right="82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空间</w:t>
      </w:r>
      <w:r>
        <w:rPr>
          <w:rFonts w:ascii="FangSong" w:eastAsia="FangSong" w:hAnsi="FangSong" w:cs="FangSong"/>
          <w:spacing w:val="-12"/>
          <w:sz w:val="28"/>
          <w:szCs w:val="28"/>
        </w:rPr>
        <w:t>协</w:t>
      </w:r>
      <w:r>
        <w:rPr>
          <w:rFonts w:ascii="FangSong" w:eastAsia="FangSong" w:hAnsi="FangSong" w:cs="FangSong"/>
          <w:spacing w:val="-8"/>
          <w:sz w:val="28"/>
          <w:szCs w:val="28"/>
        </w:rPr>
        <w:t>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</w:p>
    <w:p>
      <w:pPr>
        <w:sectPr>
          <w:pgSz w:w="11906" w:h="16839"/>
          <w:pgMar w:top="1431" w:right="1718" w:bottom="0" w:left="1785" w:header="0" w:footer="0" w:gutter="0"/>
          <w:pgNumType w:start="20"/>
          <w:cols w:space="708"/>
        </w:sectPr>
      </w:pPr>
    </w:p>
    <w:p>
      <w:pPr>
        <w:spacing w:before="183" w:line="219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29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3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生产与办公是光伏组件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运输和产品的高效配送。办公区则位于光伏组件项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心区，方便管理层对整个光伏组件项目的监控与决策。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2" w:right="3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在光伏组件项目区域内分布绿化带和休闲区，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也为光伏组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件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2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3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我们将环境保护区域规划在光伏组件项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确保了光伏组件项目整体的美观性。这一举措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使光伏组件项目在生产的同时也能够实现对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这八个设计要点共同构成了光伏组件项目总图布置方案的核心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保了光伏组件项目在各个方面都能够取得良好的平衡，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ectPr>
          <w:pgSz w:w="11906" w:h="16839"/>
          <w:pgMar w:top="1431" w:right="1763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该光伏组件项目选址位于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光伏组</w:t>
      </w:r>
      <w:r>
        <w:rPr>
          <w:rFonts w:ascii="FangSong" w:eastAsia="FangSong" w:hAnsi="FangSong" w:cs="FangSong"/>
          <w:spacing w:val="-3"/>
          <w:sz w:val="28"/>
          <w:szCs w:val="28"/>
        </w:rPr>
        <w:t>件项目的顺利启动和运营。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销售和员工的通勤。这为光伏组件项目提供了便捷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光伏组件项目选址规划中特别考虑了环保区域</w:t>
      </w:r>
      <w:r>
        <w:rPr>
          <w:rFonts w:ascii="FangSong" w:eastAsia="FangSong" w:hAnsi="FangSong" w:cs="FangSong"/>
          <w:sz w:val="28"/>
          <w:szCs w:val="28"/>
        </w:rPr>
        <w:t>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有效减少对周边环境的负面影响。这表明了光伏组件项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3" w:right="14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光伏组件项目选址的用地控制指标与相关规划</w:t>
      </w:r>
      <w:r>
        <w:rPr>
          <w:rFonts w:ascii="FangSong" w:eastAsia="FangSong" w:hAnsi="FangSong" w:cs="FangSong"/>
          <w:sz w:val="28"/>
          <w:szCs w:val="28"/>
        </w:rPr>
        <w:t>相一致，不仅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也兼顾了用地的合理利用。这有助于光伏组件项目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在光伏组件项目选址周边进行了社区和周边环境的调查，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光伏组件项目建设不会对周边社区造成过大的影响，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29" w:firstLine="989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1"/>
          <w:sz w:val="28"/>
          <w:szCs w:val="28"/>
        </w:rPr>
        <w:t>光伏组件项目选址时，我们充分考虑了当地</w:t>
      </w:r>
      <w:r>
        <w:rPr>
          <w:rFonts w:ascii="FangSong" w:eastAsia="FangSong" w:hAnsi="FangSong" w:cs="FangSong"/>
          <w:sz w:val="28"/>
          <w:szCs w:val="28"/>
        </w:rPr>
        <w:t>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确保光伏组件项目的合法性和稳健性。对政府支持政策和法规的遵从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有助于光伏组</w:t>
      </w:r>
      <w:r>
        <w:rPr>
          <w:rFonts w:ascii="FangSong" w:eastAsia="FangSong" w:hAnsi="FangSong" w:cs="FangSong"/>
          <w:spacing w:val="-2"/>
          <w:sz w:val="28"/>
          <w:szCs w:val="28"/>
        </w:rPr>
        <w:t>件项目在当地获得更多支持。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综合考虑光伏组件项目选址的各项因素，我们认为该选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望为光伏组件项目带来更多的发展机遇。与周边的产业和社会环境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址将有助于光伏组件项目实现可持续发展。</w:t>
      </w:r>
    </w:p>
    <w:p>
      <w:pPr>
        <w:spacing w:before="2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我们可以得出该光伏组件项目选址的合理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和可行性，为光伏组件项目的后续规划和实施提供了坚实的基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8" w:line="413" w:lineRule="auto"/>
        <w:ind w:left="31" w:right="8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伏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组件项目技术工艺分析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</w:p>
    <w:p>
      <w:pPr>
        <w:sectPr>
          <w:pgSz w:w="11906" w:h="16839"/>
          <w:pgMar w:top="1431" w:right="1750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1" w:right="56" w:firstLine="1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22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提供优质产品和服务。保障工艺流程能够满足光伏组件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光伏组件项目建设贯彻“三同时”的原则，注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7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光伏组件项目拟采用国内成熟的生产工艺，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</w:t>
      </w:r>
      <w:r>
        <w:rPr>
          <w:rFonts w:ascii="FangSong" w:eastAsia="FangSong" w:hAnsi="FangSong" w:cs="FangSong"/>
          <w:spacing w:val="-8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光伏</w:t>
      </w:r>
      <w:r>
        <w:rPr>
          <w:rFonts w:ascii="FangSong" w:eastAsia="FangSong" w:hAnsi="FangSong" w:cs="FangSong"/>
          <w:spacing w:val="-4"/>
          <w:sz w:val="28"/>
          <w:szCs w:val="28"/>
        </w:rPr>
        <w:t>组件项目的技术保障措施从设计、施工、试运行到投产、销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以确保光伏组件项目在技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将确保光伏组</w:t>
      </w:r>
      <w:r>
        <w:rPr>
          <w:rFonts w:ascii="FangSong" w:eastAsia="FangSong" w:hAnsi="FangSong" w:cs="FangSong"/>
          <w:spacing w:val="-3"/>
          <w:sz w:val="28"/>
          <w:szCs w:val="28"/>
        </w:rPr>
        <w:t>件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ectPr>
          <w:pgSz w:w="11906" w:h="16839"/>
          <w:pgMar w:top="1431" w:right="1743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三)、光伏组件项目技术流程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在光伏组件项目运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分析工具监测和分析光伏组件项目各环节数据。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共同构建了高效、稳定的光伏组件项目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确保光伏组件项目顺利推进。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保选用的设备能够满足光伏组件项目的技术要求，例如：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选设备与光伏组件项目工艺流程相匹配，例如：</w:t>
      </w:r>
    </w:p>
    <w:p>
      <w:pPr>
        <w:spacing w:before="289" w:line="416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的生产能力是否符合光伏组件项目的产能需求。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27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28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在光</w:t>
      </w:r>
      <w:r>
        <w:rPr>
          <w:rFonts w:ascii="FangSong" w:eastAsia="FangSong" w:hAnsi="FangSong" w:cs="FangSong"/>
          <w:spacing w:val="-15"/>
          <w:sz w:val="28"/>
          <w:szCs w:val="28"/>
        </w:rPr>
        <w:t>伏</w:t>
      </w:r>
      <w:r>
        <w:rPr>
          <w:rFonts w:ascii="FangSong" w:eastAsia="FangSong" w:hAnsi="FangSong" w:cs="FangSong"/>
          <w:spacing w:val="-8"/>
          <w:sz w:val="28"/>
          <w:szCs w:val="28"/>
        </w:rPr>
        <w:t>组件项目的建筑工程设计过程中，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计原则，以确保光伏组</w:t>
      </w:r>
      <w:r>
        <w:rPr>
          <w:rFonts w:ascii="FangSong" w:eastAsia="FangSong" w:hAnsi="FangSong" w:cs="FangSong"/>
          <w:spacing w:val="-3"/>
          <w:sz w:val="28"/>
          <w:szCs w:val="28"/>
        </w:rPr>
        <w:t>件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5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光伏组件项目总平面设计要求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光伏组件项目总平面设计将充分考虑以下要求，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</w:t>
      </w:r>
      <w:r>
        <w:rPr>
          <w:rFonts w:ascii="FangSong" w:eastAsia="FangSong" w:hAnsi="FangSong" w:cs="FangSong"/>
          <w:spacing w:val="-8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8" w:line="416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定，适应光伏组件项目的实际使用需要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4" w:line="417" w:lineRule="auto"/>
        <w:ind w:left="42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5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</w:p>
    <w:p>
      <w:pPr>
        <w:sectPr>
          <w:pgSz w:w="11906" w:h="16839"/>
          <w:pgMar w:top="1431" w:right="1718" w:bottom="0" w:left="1785" w:header="0" w:footer="0" w:gutter="0"/>
          <w:pgNumType w:start="31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before="287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光</w:t>
      </w:r>
      <w:r>
        <w:rPr>
          <w:rFonts w:ascii="FangSong" w:eastAsia="FangSong" w:hAnsi="FangSong" w:cs="FangSong"/>
          <w:spacing w:val="-8"/>
          <w:sz w:val="28"/>
          <w:szCs w:val="28"/>
        </w:rPr>
        <w:t>伏组件项目所处地区的地质条件和地震风险，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结合光伏组件项目的实际需求和环境条件，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筑工程的设计总体要求是确保光伏组件项目实现预期功能、安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0" w:line="220" w:lineRule="auto"/>
        <w:ind w:right="99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确</w:t>
      </w:r>
      <w:r>
        <w:rPr>
          <w:rFonts w:ascii="FangSong" w:eastAsia="FangSong" w:hAnsi="FangSong" w:cs="FangSong"/>
          <w:spacing w:val="-9"/>
          <w:sz w:val="28"/>
          <w:szCs w:val="28"/>
        </w:rPr>
        <w:t>保建筑的功能布局满足光伏组件项目需求，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</w:p>
    <w:p>
      <w:pPr>
        <w:sectPr>
          <w:pgSz w:w="11906" w:h="16839"/>
          <w:pgMar w:top="1431" w:right="1697" w:bottom="0" w:left="1785" w:header="0" w:footer="0" w:gutter="0"/>
          <w:pgNumType w:start="32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9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1" w:line="411" w:lineRule="auto"/>
        <w:ind w:left="32" w:right="9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line="417" w:lineRule="auto"/>
        <w:ind w:left="34" w:right="9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ectPr>
          <w:pgSz w:w="11906" w:h="16839"/>
          <w:pgMar w:top="1431" w:right="1704" w:bottom="0" w:left="1785" w:header="0" w:footer="0" w:gutter="0"/>
          <w:pgNumType w:start="33"/>
          <w:cols w:space="708"/>
        </w:sectPr>
      </w:pPr>
    </w:p>
    <w:p>
      <w:pPr>
        <w:spacing w:before="183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能够达到高标准，满足光伏组件项目的长期发展需求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3" w:right="7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光伏组件项目规划的总建筑面积为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伏组件项目的功能布局和需求，确保各功能区域得到合理的利</w:t>
      </w:r>
      <w:r>
        <w:rPr>
          <w:rFonts w:ascii="FangSong" w:eastAsia="FangSong" w:hAnsi="FangSong" w:cs="FangSong"/>
          <w:spacing w:val="-1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6" w:line="416" w:lineRule="auto"/>
        <w:ind w:left="34" w:right="18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24" w:bottom="0" w:left="1785" w:header="0" w:footer="0" w:gutter="0"/>
          <w:pgNumType w:start="34"/>
          <w:cols w:space="708"/>
        </w:sectPr>
      </w:pPr>
    </w:p>
    <w:p>
      <w:pPr>
        <w:spacing w:before="183" w:line="222" w:lineRule="auto"/>
        <w:ind w:left="640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光伏组件项目总投资比例：</w:t>
      </w:r>
    </w:p>
    <w:p>
      <w:pPr>
        <w:spacing w:before="288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光</w:t>
      </w:r>
      <w:r>
        <w:rPr>
          <w:rFonts w:ascii="FangSong" w:eastAsia="FangSong" w:hAnsi="FangSong" w:cs="FangSong"/>
          <w:spacing w:val="-3"/>
          <w:sz w:val="28"/>
          <w:szCs w:val="28"/>
        </w:rPr>
        <w:t>伏组件项目总投资的比例为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未来光伏组件项目运营的需求，同时避免了过度浪费。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光</w:t>
      </w:r>
      <w:r>
        <w:rPr>
          <w:rFonts w:ascii="FangSong" w:eastAsia="FangSong" w:hAnsi="FangSong" w:cs="FangSong"/>
          <w:spacing w:val="-7"/>
          <w:sz w:val="28"/>
          <w:szCs w:val="28"/>
        </w:rPr>
        <w:t>伏组件项目整体布局：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使光伏组件项目更好地适应当地的自然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五、光伏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组件项目建设背景及必要性分析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  <w:r>
        <w:rPr>
          <w:rFonts w:ascii="Arial"/>
          <w:sz w:val="21"/>
        </w:rPr>
        <w:br/>
      </w:r>
      <w:r>
        <w:rPr>
          <w:rFonts w:ascii="Arial"/>
          <w:sz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https://d.book118.com/976055040224010101</w:t>
        </w:r>
      </w:hyperlink>
    </w:p>
    <w:p>
      <w:pPr>
        <w:spacing w:line="277" w:lineRule="auto"/>
        <w:rPr>
          <w:rFonts w:ascii="Arial"/>
          <w:sz w:val="21"/>
        </w:rPr>
      </w:pPr>
    </w:p>
    <w:sectPr>
      <w:footerReference w:type="default" r:id="rId5"/>
      <w:pgSz w:w="11906" w:h="16839"/>
      <w:pgMar w:top="1431" w:right="1623" w:bottom="2312" w:left="1785" w:header="0" w:footer="1977" w:gutter="0"/>
      <w:pgNumType w:start="3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3"/>
        <w:sz w:val="28"/>
        <w:szCs w:val="28"/>
      </w:rPr>
      <w:t>行业背景分析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76055040224010101" TargetMode="Externa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2024-03-14T08:34:21Z</vt:filetime>
  </property>
  <property fmtid="{D5CDD505-2E9C-101B-9397-08002B2CF9AE}" pid="3" name="CRO">
    <vt:lpwstr>wqlLaW5nc29mdCBQREYgdG8gV1BTIDgw</vt:lpwstr>
  </property>
</Properties>
</file>