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三唑类杀菌剂市场分析及竞争策略报告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9005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_Toc9005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859" w:history="1">
        <w:r>
          <w:rPr>
            <w:rFonts w:ascii="仿宋" w:eastAsia="仿宋" w:hAnsi="仿宋" w:cs="仿宋" w:hint="eastAsia"/>
            <w:lang w:eastAsia="zh-CN"/>
          </w:rPr>
          <w:t>一、三唑类杀菌剂行业行业产业链分析</w:t>
        </w:r>
        <w:r>
          <w:tab/>
        </w:r>
        <w:r>
          <w:fldChar w:fldCharType="begin"/>
        </w:r>
        <w:r>
          <w:instrText xml:space="preserve"> PAGEREF _Toc20859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39" w:history="1">
        <w:r>
          <w:rPr>
            <w:rFonts w:ascii="仿宋" w:eastAsia="仿宋" w:hAnsi="仿宋" w:cs="仿宋" w:hint="eastAsia"/>
            <w:lang w:eastAsia="zh-CN"/>
          </w:rPr>
          <w:t>(一)、原材料供应</w:t>
        </w:r>
        <w:r>
          <w:tab/>
        </w:r>
        <w:r>
          <w:fldChar w:fldCharType="begin"/>
        </w:r>
        <w:r>
          <w:instrText xml:space="preserve"> PAGEREF _Toc21039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45" w:history="1">
        <w:r>
          <w:rPr>
            <w:rFonts w:ascii="仿宋" w:eastAsia="仿宋" w:hAnsi="仿宋" w:cs="仿宋" w:hint="eastAsia"/>
            <w:lang w:eastAsia="zh-CN"/>
          </w:rPr>
          <w:t>(二)、制造加工</w:t>
        </w:r>
        <w:r>
          <w:tab/>
        </w:r>
        <w:r>
          <w:fldChar w:fldCharType="begin"/>
        </w:r>
        <w:r>
          <w:instrText xml:space="preserve"> PAGEREF _Toc13545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5" w:history="1">
        <w:r>
          <w:rPr>
            <w:rFonts w:ascii="仿宋" w:eastAsia="仿宋" w:hAnsi="仿宋" w:cs="仿宋" w:hint="eastAsia"/>
            <w:lang w:eastAsia="zh-CN"/>
          </w:rPr>
          <w:t>(三)、产品设计与研发</w:t>
        </w:r>
        <w:r>
          <w:tab/>
        </w:r>
        <w:r>
          <w:fldChar w:fldCharType="begin"/>
        </w:r>
        <w:r>
          <w:instrText xml:space="preserve"> PAGEREF _Toc1835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82" w:history="1">
        <w:r>
          <w:rPr>
            <w:rFonts w:ascii="仿宋" w:eastAsia="仿宋" w:hAnsi="仿宋" w:cs="仿宋" w:hint="eastAsia"/>
            <w:lang w:eastAsia="zh-CN"/>
          </w:rPr>
          <w:t>(四)、销售与分销</w:t>
        </w:r>
        <w:r>
          <w:tab/>
        </w:r>
        <w:r>
          <w:fldChar w:fldCharType="begin"/>
        </w:r>
        <w:r>
          <w:instrText xml:space="preserve"> PAGEREF _Toc26182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72" w:history="1">
        <w:r>
          <w:rPr>
            <w:rFonts w:ascii="仿宋" w:eastAsia="仿宋" w:hAnsi="仿宋" w:cs="仿宋" w:hint="eastAsia"/>
            <w:lang w:eastAsia="zh-CN"/>
          </w:rPr>
          <w:t>(五)、市场营销与品牌推广</w:t>
        </w:r>
        <w:r>
          <w:tab/>
        </w:r>
        <w:r>
          <w:fldChar w:fldCharType="begin"/>
        </w:r>
        <w:r>
          <w:instrText xml:space="preserve"> PAGEREF _Toc14272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16" w:history="1">
        <w:r>
          <w:rPr>
            <w:rFonts w:ascii="仿宋" w:eastAsia="仿宋" w:hAnsi="仿宋" w:cs="仿宋" w:hint="eastAsia"/>
            <w:lang w:eastAsia="zh-CN"/>
          </w:rPr>
          <w:t>(六)、售后服务与维修</w:t>
        </w:r>
        <w:r>
          <w:tab/>
        </w:r>
        <w:r>
          <w:fldChar w:fldCharType="begin"/>
        </w:r>
        <w:r>
          <w:instrText xml:space="preserve"> PAGEREF _Toc26016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890" w:history="1">
        <w:r>
          <w:rPr>
            <w:rFonts w:ascii="仿宋" w:eastAsia="仿宋" w:hAnsi="仿宋" w:cs="仿宋" w:hint="eastAsia"/>
            <w:lang w:eastAsia="zh-CN"/>
          </w:rPr>
          <w:t>二、三唑类杀菌剂行业发展分析</w:t>
        </w:r>
        <w:r>
          <w:tab/>
        </w:r>
        <w:r>
          <w:fldChar w:fldCharType="begin"/>
        </w:r>
        <w:r>
          <w:instrText xml:space="preserve"> PAGEREF _Toc26890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29" w:history="1">
        <w:r>
          <w:rPr>
            <w:rFonts w:ascii="仿宋" w:eastAsia="仿宋" w:hAnsi="仿宋" w:cs="仿宋" w:hint="eastAsia"/>
            <w:lang w:eastAsia="zh-CN"/>
          </w:rPr>
          <w:t>(一)、三唑类杀菌剂行业发展总体概况</w:t>
        </w:r>
        <w:r>
          <w:tab/>
        </w:r>
        <w:r>
          <w:fldChar w:fldCharType="begin"/>
        </w:r>
        <w:r>
          <w:instrText xml:space="preserve"> PAGEREF _Toc7129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98" w:history="1">
        <w:r>
          <w:rPr>
            <w:rFonts w:ascii="仿宋" w:eastAsia="仿宋" w:hAnsi="仿宋" w:cs="仿宋" w:hint="eastAsia"/>
            <w:lang w:eastAsia="zh-CN"/>
          </w:rPr>
          <w:t>(二)、三唑类杀菌剂行业发展背景</w:t>
        </w:r>
        <w:r>
          <w:tab/>
        </w:r>
        <w:r>
          <w:fldChar w:fldCharType="begin"/>
        </w:r>
        <w:r>
          <w:instrText xml:space="preserve"> PAGEREF _Toc24498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8" w:history="1">
        <w:r>
          <w:rPr>
            <w:rFonts w:ascii="仿宋" w:eastAsia="仿宋" w:hAnsi="仿宋" w:cs="仿宋" w:hint="eastAsia"/>
            <w:lang w:eastAsia="zh-CN"/>
          </w:rPr>
          <w:t>(三)、三唑类杀菌剂行业发展前景</w:t>
        </w:r>
        <w:r>
          <w:tab/>
        </w:r>
        <w:r>
          <w:fldChar w:fldCharType="begin"/>
        </w:r>
        <w:r>
          <w:instrText xml:space="preserve"> PAGEREF _Toc1288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017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_Toc29017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01" w:history="1">
        <w:r>
          <w:rPr>
            <w:rFonts w:ascii="仿宋" w:eastAsia="仿宋" w:hAnsi="仿宋" w:cs="仿宋" w:hint="eastAsia"/>
            <w:lang w:eastAsia="zh-CN"/>
          </w:rPr>
          <w:t>(一)、三唑类杀菌剂项目选址原则</w:t>
        </w:r>
        <w:r>
          <w:tab/>
        </w:r>
        <w:r>
          <w:fldChar w:fldCharType="begin"/>
        </w:r>
        <w:r>
          <w:instrText xml:space="preserve"> PAGEREF _Toc19101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7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_Toc2717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90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_Toc13290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25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_Toc22025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76" w:history="1">
        <w:r>
          <w:rPr>
            <w:rFonts w:ascii="仿宋" w:eastAsia="仿宋" w:hAnsi="仿宋" w:cs="仿宋" w:hint="eastAsia"/>
            <w:lang w:eastAsia="zh-CN"/>
          </w:rPr>
          <w:t>(五)、三唑类杀菌剂项目选址综合评价</w:t>
        </w:r>
        <w:r>
          <w:tab/>
        </w:r>
        <w:r>
          <w:fldChar w:fldCharType="begin"/>
        </w:r>
        <w:r>
          <w:instrText xml:space="preserve"> PAGEREF _Toc18376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031" w:history="1">
        <w:r>
          <w:rPr>
            <w:rFonts w:ascii="仿宋" w:eastAsia="仿宋" w:hAnsi="仿宋" w:cs="仿宋" w:hint="eastAsia"/>
            <w:lang w:eastAsia="zh-CN"/>
          </w:rPr>
          <w:t>四、项目环境分析</w:t>
        </w:r>
        <w:r>
          <w:tab/>
        </w:r>
        <w:r>
          <w:fldChar w:fldCharType="begin"/>
        </w:r>
        <w:r>
          <w:instrText xml:space="preserve"> PAGEREF _Toc5031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95" w:history="1">
        <w:r>
          <w:rPr>
            <w:rFonts w:ascii="仿宋" w:eastAsia="仿宋" w:hAnsi="仿宋" w:cs="仿宋" w:hint="eastAsia"/>
            <w:lang w:eastAsia="zh-CN"/>
          </w:rPr>
          <w:t>(一)、建设区域环境质量现状</w:t>
        </w:r>
        <w:r>
          <w:tab/>
        </w:r>
        <w:r>
          <w:fldChar w:fldCharType="begin"/>
        </w:r>
        <w:r>
          <w:instrText xml:space="preserve"> PAGEREF _Toc4195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82" w:history="1">
        <w:r>
          <w:rPr>
            <w:rFonts w:ascii="仿宋" w:eastAsia="仿宋" w:hAnsi="仿宋" w:cs="仿宋" w:hint="eastAsia"/>
            <w:lang w:eastAsia="zh-CN"/>
          </w:rPr>
          <w:t>(二)、建设期环境保护</w:t>
        </w:r>
        <w:r>
          <w:tab/>
        </w:r>
        <w:r>
          <w:fldChar w:fldCharType="begin"/>
        </w:r>
        <w:r>
          <w:instrText xml:space="preserve"> PAGEREF _Toc28182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69" w:history="1">
        <w:r>
          <w:rPr>
            <w:rFonts w:ascii="仿宋" w:eastAsia="仿宋" w:hAnsi="仿宋" w:cs="仿宋" w:hint="eastAsia"/>
            <w:lang w:eastAsia="zh-CN"/>
          </w:rPr>
          <w:t>(三)、运营期环境保护</w:t>
        </w:r>
        <w:r>
          <w:tab/>
        </w:r>
        <w:r>
          <w:fldChar w:fldCharType="begin"/>
        </w:r>
        <w:r>
          <w:instrText xml:space="preserve"> PAGEREF _Toc14969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15" w:history="1">
        <w:r>
          <w:rPr>
            <w:rFonts w:ascii="仿宋" w:eastAsia="仿宋" w:hAnsi="仿宋" w:cs="仿宋" w:hint="eastAsia"/>
            <w:lang w:eastAsia="zh-CN"/>
          </w:rPr>
          <w:t>(四)、项目建设对区域经济的影响</w:t>
        </w:r>
        <w:r>
          <w:tab/>
        </w:r>
        <w:r>
          <w:fldChar w:fldCharType="begin"/>
        </w:r>
        <w:r>
          <w:instrText xml:space="preserve"> PAGEREF _Toc16715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97" w:history="1">
        <w:r>
          <w:rPr>
            <w:rFonts w:ascii="仿宋" w:eastAsia="仿宋" w:hAnsi="仿宋" w:cs="仿宋" w:hint="eastAsia"/>
            <w:lang w:eastAsia="zh-CN"/>
          </w:rPr>
          <w:t>(五)、废弃物处理</w:t>
        </w:r>
        <w:r>
          <w:tab/>
        </w:r>
        <w:r>
          <w:fldChar w:fldCharType="begin"/>
        </w:r>
        <w:r>
          <w:instrText xml:space="preserve"> PAGEREF _Toc21397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46" w:history="1">
        <w:r>
          <w:rPr>
            <w:rFonts w:ascii="仿宋" w:eastAsia="仿宋" w:hAnsi="仿宋" w:cs="仿宋" w:hint="eastAsia"/>
            <w:lang w:eastAsia="zh-CN"/>
          </w:rPr>
          <w:t>(六)、特殊环境影响分析</w:t>
        </w:r>
        <w:r>
          <w:tab/>
        </w:r>
        <w:r>
          <w:fldChar w:fldCharType="begin"/>
        </w:r>
        <w:r>
          <w:instrText xml:space="preserve"> PAGEREF _Toc10346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80" w:history="1">
        <w:r>
          <w:rPr>
            <w:rFonts w:ascii="仿宋" w:eastAsia="仿宋" w:hAnsi="仿宋" w:cs="仿宋" w:hint="eastAsia"/>
            <w:lang w:eastAsia="zh-CN"/>
          </w:rPr>
          <w:t>(七)、清洁生产</w:t>
        </w:r>
        <w:r>
          <w:tab/>
        </w:r>
        <w:r>
          <w:fldChar w:fldCharType="begin"/>
        </w:r>
        <w:r>
          <w:instrText xml:space="preserve"> PAGEREF _Toc18180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53" w:history="1">
        <w:r>
          <w:rPr>
            <w:rFonts w:ascii="仿宋" w:eastAsia="仿宋" w:hAnsi="仿宋" w:cs="仿宋" w:hint="eastAsia"/>
            <w:lang w:eastAsia="zh-CN"/>
          </w:rPr>
          <w:t>(八)、环境保护综合评价</w:t>
        </w:r>
        <w:r>
          <w:tab/>
        </w:r>
        <w:r>
          <w:fldChar w:fldCharType="begin"/>
        </w:r>
        <w:r>
          <w:instrText xml:space="preserve"> PAGEREF _Toc4953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620" w:history="1">
        <w:r>
          <w:rPr>
            <w:rFonts w:ascii="仿宋" w:eastAsia="仿宋" w:hAnsi="仿宋" w:cs="仿宋" w:hint="eastAsia"/>
            <w:lang w:eastAsia="zh-CN"/>
          </w:rPr>
          <w:t>五、工程设计说明</w:t>
        </w:r>
        <w:r>
          <w:tab/>
        </w:r>
        <w:r>
          <w:fldChar w:fldCharType="begin"/>
        </w:r>
        <w:r>
          <w:instrText xml:space="preserve"> PAGEREF _Toc30620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34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_Toc27134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2" w:history="1">
        <w:r>
          <w:rPr>
            <w:rFonts w:ascii="仿宋" w:eastAsia="仿宋" w:hAnsi="仿宋" w:cs="仿宋" w:hint="eastAsia"/>
            <w:lang w:eastAsia="zh-CN"/>
          </w:rPr>
          <w:t>(二)、三唑类杀菌剂项目工程建设标准规范</w:t>
        </w:r>
        <w:r>
          <w:tab/>
        </w:r>
        <w:r>
          <w:fldChar w:fldCharType="begin"/>
        </w:r>
        <w:r>
          <w:instrText xml:space="preserve"> PAGEREF _Toc1162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62" w:history="1">
        <w:r>
          <w:rPr>
            <w:rFonts w:ascii="仿宋" w:eastAsia="仿宋" w:hAnsi="仿宋" w:cs="仿宋" w:hint="eastAsia"/>
            <w:lang w:eastAsia="zh-CN"/>
          </w:rPr>
          <w:t>(三)、三唑类杀菌剂项目总平面设计要求</w:t>
        </w:r>
        <w:r>
          <w:tab/>
        </w:r>
        <w:r>
          <w:fldChar w:fldCharType="begin"/>
        </w:r>
        <w:r>
          <w:instrText xml:space="preserve"> PAGEREF _Toc12862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71" w:history="1">
        <w:r>
          <w:rPr>
            <w:rFonts w:ascii="仿宋" w:eastAsia="仿宋" w:hAnsi="仿宋" w:cs="仿宋" w:hint="eastAsia"/>
            <w:lang w:eastAsia="zh-CN"/>
          </w:rPr>
          <w:t>(四)、土建工程设计年限及安全等级</w:t>
        </w:r>
        <w:r>
          <w:tab/>
        </w:r>
        <w:r>
          <w:fldChar w:fldCharType="begin"/>
        </w:r>
        <w:r>
          <w:instrText xml:space="preserve"> PAGEREF _Toc31171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54" w:history="1">
        <w:r>
          <w:rPr>
            <w:rFonts w:ascii="仿宋" w:eastAsia="仿宋" w:hAnsi="仿宋" w:cs="仿宋" w:hint="eastAsia"/>
            <w:lang w:eastAsia="zh-CN"/>
          </w:rPr>
          <w:t>(五)、建筑工程设计总体要求</w:t>
        </w:r>
        <w:r>
          <w:tab/>
        </w:r>
        <w:r>
          <w:fldChar w:fldCharType="begin"/>
        </w:r>
        <w:r>
          <w:instrText xml:space="preserve"> PAGEREF _Toc5954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78" w:history="1">
        <w:r>
          <w:rPr>
            <w:rFonts w:ascii="仿宋" w:eastAsia="仿宋" w:hAnsi="仿宋" w:cs="仿宋" w:hint="eastAsia"/>
            <w:lang w:eastAsia="zh-CN"/>
          </w:rPr>
          <w:t>(六)、土建工程建设指标</w:t>
        </w:r>
        <w:r>
          <w:tab/>
        </w:r>
        <w:r>
          <w:fldChar w:fldCharType="begin"/>
        </w:r>
        <w:r>
          <w:instrText xml:space="preserve"> PAGEREF _Toc28878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478" w:history="1">
        <w:r>
          <w:rPr>
            <w:rFonts w:ascii="仿宋" w:eastAsia="仿宋" w:hAnsi="仿宋" w:cs="仿宋" w:hint="eastAsia"/>
            <w:lang w:eastAsia="zh-CN"/>
          </w:rPr>
          <w:t>六、员工培训与绩效提升</w:t>
        </w:r>
        <w:r>
          <w:tab/>
        </w:r>
        <w:r>
          <w:fldChar w:fldCharType="begin"/>
        </w:r>
        <w:r>
          <w:instrText xml:space="preserve"> PAGEREF _Toc25478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20" w:history="1">
        <w:r>
          <w:rPr>
            <w:rFonts w:ascii="仿宋" w:eastAsia="仿宋" w:hAnsi="仿宋" w:cs="仿宋" w:hint="eastAsia"/>
            <w:lang w:eastAsia="zh-CN"/>
          </w:rPr>
          <w:t>(一)、培训需求分析与计划</w:t>
        </w:r>
        <w:r>
          <w:tab/>
        </w:r>
        <w:r>
          <w:fldChar w:fldCharType="begin"/>
        </w:r>
        <w:r>
          <w:instrText xml:space="preserve"> PAGEREF _Toc3320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47" w:history="1">
        <w:r>
          <w:rPr>
            <w:rFonts w:ascii="仿宋" w:eastAsia="仿宋" w:hAnsi="仿宋" w:cs="仿宋" w:hint="eastAsia"/>
            <w:lang w:eastAsia="zh-CN"/>
          </w:rPr>
          <w:t>(二)、绩效评价体系与激励机制</w:t>
        </w:r>
        <w:r>
          <w:tab/>
        </w:r>
        <w:r>
          <w:fldChar w:fldCharType="begin"/>
        </w:r>
        <w:r>
          <w:instrText xml:space="preserve"> PAGEREF _Toc19647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83" w:history="1">
        <w:r>
          <w:rPr>
            <w:rFonts w:ascii="仿宋" w:eastAsia="仿宋" w:hAnsi="仿宋" w:cs="仿宋" w:hint="eastAsia"/>
            <w:lang w:eastAsia="zh-CN"/>
          </w:rPr>
          <w:t>(三)、职业发展规划与晋升通道</w:t>
        </w:r>
        <w:r>
          <w:tab/>
        </w:r>
        <w:r>
          <w:fldChar w:fldCharType="begin"/>
        </w:r>
        <w:r>
          <w:instrText xml:space="preserve"> PAGEREF _Toc22083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43" w:history="1">
        <w:r>
          <w:rPr>
            <w:rFonts w:ascii="仿宋" w:eastAsia="仿宋" w:hAnsi="仿宋" w:cs="仿宋" w:hint="eastAsia"/>
            <w:lang w:eastAsia="zh-CN"/>
          </w:rPr>
          <w:t>(四)、员工满意度与团队凝聚力</w:t>
        </w:r>
        <w:r>
          <w:tab/>
        </w:r>
        <w:r>
          <w:fldChar w:fldCharType="begin"/>
        </w:r>
        <w:r>
          <w:instrText xml:space="preserve"> PAGEREF _Toc10143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606" w:history="1">
        <w:r>
          <w:rPr>
            <w:rFonts w:ascii="仿宋" w:eastAsia="仿宋" w:hAnsi="仿宋" w:cs="仿宋" w:hint="eastAsia"/>
            <w:lang w:eastAsia="zh-CN"/>
          </w:rPr>
          <w:t>七、风险应对说明</w:t>
        </w:r>
        <w:r>
          <w:tab/>
        </w:r>
        <w:r>
          <w:fldChar w:fldCharType="begin"/>
        </w:r>
        <w:r>
          <w:instrText xml:space="preserve"> PAGEREF _Toc20606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0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_Toc2810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2634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_Toc22634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24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_Toc25824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90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_Toc24290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40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_Toc22940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46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_Toc6746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53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_Toc17353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36" w:history="1">
        <w:r>
          <w:rPr>
            <w:rFonts w:ascii="仿宋" w:eastAsia="仿宋" w:hAnsi="仿宋" w:cs="仿宋" w:hint="eastAsia"/>
            <w:lang w:eastAsia="zh-CN"/>
          </w:rPr>
          <w:t>(八)、其他风险分析</w:t>
        </w:r>
        <w:r>
          <w:tab/>
        </w:r>
        <w:r>
          <w:fldChar w:fldCharType="begin"/>
        </w:r>
        <w:r>
          <w:instrText xml:space="preserve"> PAGEREF _Toc18736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81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_Toc9681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216" w:history="1">
        <w:r>
          <w:rPr>
            <w:rFonts w:ascii="仿宋" w:eastAsia="仿宋" w:hAnsi="仿宋" w:cs="仿宋" w:hint="eastAsia"/>
            <w:lang w:eastAsia="zh-CN"/>
          </w:rPr>
          <w:t>八、沟通计划</w:t>
        </w:r>
        <w:r>
          <w:tab/>
        </w:r>
        <w:r>
          <w:fldChar w:fldCharType="begin"/>
        </w:r>
        <w:r>
          <w:instrText xml:space="preserve"> PAGEREF _Toc13216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33" w:history="1">
        <w:r>
          <w:rPr>
            <w:rFonts w:ascii="仿宋" w:eastAsia="仿宋" w:hAnsi="仿宋" w:cs="仿宋" w:hint="eastAsia"/>
            <w:lang w:eastAsia="zh-CN"/>
          </w:rPr>
          <w:t>(一)、沟通目标</w:t>
        </w:r>
        <w:r>
          <w:tab/>
        </w:r>
        <w:r>
          <w:fldChar w:fldCharType="begin"/>
        </w:r>
        <w:r>
          <w:instrText xml:space="preserve"> PAGEREF _Toc8333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94" w:history="1">
        <w:r>
          <w:rPr>
            <w:rFonts w:ascii="仿宋" w:eastAsia="仿宋" w:hAnsi="仿宋" w:cs="仿宋" w:hint="eastAsia"/>
            <w:lang w:eastAsia="zh-CN"/>
          </w:rPr>
          <w:t>(二)、沟通策略</w:t>
        </w:r>
        <w:r>
          <w:tab/>
        </w:r>
        <w:r>
          <w:fldChar w:fldCharType="begin"/>
        </w:r>
        <w:r>
          <w:instrText xml:space="preserve"> PAGEREF _Toc21094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58" w:history="1">
        <w:r>
          <w:rPr>
            <w:rFonts w:ascii="仿宋" w:eastAsia="仿宋" w:hAnsi="仿宋" w:cs="仿宋" w:hint="eastAsia"/>
            <w:lang w:eastAsia="zh-CN"/>
          </w:rPr>
          <w:t>(三)、沟通工具</w:t>
        </w:r>
        <w:r>
          <w:tab/>
        </w:r>
        <w:r>
          <w:fldChar w:fldCharType="begin"/>
        </w:r>
        <w:r>
          <w:instrText xml:space="preserve"> PAGEREF _Toc24558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442" w:history="1">
        <w:r>
          <w:rPr>
            <w:rFonts w:ascii="仿宋" w:eastAsia="仿宋" w:hAnsi="仿宋" w:cs="仿宋" w:hint="eastAsia"/>
            <w:lang w:eastAsia="zh-CN"/>
          </w:rPr>
          <w:t>九、进度计划</w:t>
        </w:r>
        <w:r>
          <w:tab/>
        </w:r>
        <w:r>
          <w:fldChar w:fldCharType="begin"/>
        </w:r>
        <w:r>
          <w:instrText xml:space="preserve"> PAGEREF _Toc26442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73" w:history="1">
        <w:r>
          <w:rPr>
            <w:rFonts w:ascii="仿宋" w:eastAsia="仿宋" w:hAnsi="仿宋" w:cs="仿宋" w:hint="eastAsia"/>
            <w:lang w:eastAsia="zh-CN"/>
          </w:rPr>
          <w:t>(一)、三唑类杀菌剂项目进度安排</w:t>
        </w:r>
        <w:r>
          <w:tab/>
        </w:r>
        <w:r>
          <w:fldChar w:fldCharType="begin"/>
        </w:r>
        <w:r>
          <w:instrText xml:space="preserve"> PAGEREF _Toc13773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53" w:history="1">
        <w:r>
          <w:rPr>
            <w:rFonts w:ascii="仿宋" w:eastAsia="仿宋" w:hAnsi="仿宋" w:cs="仿宋" w:hint="eastAsia"/>
            <w:lang w:eastAsia="zh-CN"/>
          </w:rPr>
          <w:t>(二)、三唑类杀菌剂项目实施保障措施</w:t>
        </w:r>
        <w:r>
          <w:tab/>
        </w:r>
        <w:r>
          <w:fldChar w:fldCharType="begin"/>
        </w:r>
        <w:r>
          <w:instrText xml:space="preserve"> PAGEREF _Toc32553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254" w:history="1">
        <w:r>
          <w:rPr>
            <w:rFonts w:ascii="仿宋" w:eastAsia="仿宋" w:hAnsi="仿宋" w:cs="仿宋" w:hint="eastAsia"/>
            <w:lang w:eastAsia="zh-CN"/>
          </w:rPr>
          <w:t>十、法人治理结构</w:t>
        </w:r>
        <w:r>
          <w:tab/>
        </w:r>
        <w:r>
          <w:fldChar w:fldCharType="begin"/>
        </w:r>
        <w:r>
          <w:instrText xml:space="preserve"> PAGEREF _Toc7254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99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_Toc20799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67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_Toc25767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95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_Toc19895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62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_Toc15262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210" w:history="1">
        <w:r>
          <w:rPr>
            <w:rFonts w:ascii="仿宋" w:eastAsia="仿宋" w:hAnsi="仿宋" w:cs="仿宋" w:hint="eastAsia"/>
            <w:lang w:eastAsia="zh-CN"/>
          </w:rPr>
          <w:t>十一、项目市场分析</w:t>
        </w:r>
        <w:r>
          <w:tab/>
        </w:r>
        <w:r>
          <w:fldChar w:fldCharType="begin"/>
        </w:r>
        <w:r>
          <w:instrText xml:space="preserve"> PAGEREF _Toc32210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55" w:history="1">
        <w:r>
          <w:rPr>
            <w:rFonts w:ascii="仿宋" w:eastAsia="仿宋" w:hAnsi="仿宋" w:cs="仿宋" w:hint="eastAsia"/>
            <w:lang w:eastAsia="zh-CN"/>
          </w:rPr>
          <w:t>(一)、XXX市场分析</w:t>
        </w:r>
        <w:r>
          <w:tab/>
        </w:r>
        <w:r>
          <w:fldChar w:fldCharType="begin"/>
        </w:r>
        <w:r>
          <w:instrText xml:space="preserve"> PAGEREF _Toc15855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81" w:history="1">
        <w:r>
          <w:rPr>
            <w:rFonts w:ascii="仿宋" w:eastAsia="仿宋" w:hAnsi="仿宋" w:cs="仿宋" w:hint="eastAsia"/>
            <w:lang w:eastAsia="zh-CN"/>
          </w:rPr>
          <w:t>(二)、区域经济市场分析</w:t>
        </w:r>
        <w:r>
          <w:tab/>
        </w:r>
        <w:r>
          <w:fldChar w:fldCharType="begin"/>
        </w:r>
        <w:r>
          <w:instrText xml:space="preserve"> PAGEREF _Toc10781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47" w:history="1">
        <w:r>
          <w:rPr>
            <w:rFonts w:ascii="仿宋" w:eastAsia="仿宋" w:hAnsi="仿宋" w:cs="仿宋" w:hint="eastAsia"/>
            <w:lang w:eastAsia="zh-CN"/>
          </w:rPr>
          <w:t>(三)、项目建设的必要性</w:t>
        </w:r>
        <w:r>
          <w:tab/>
        </w:r>
        <w:r>
          <w:fldChar w:fldCharType="begin"/>
        </w:r>
        <w:r>
          <w:instrText xml:space="preserve"> PAGEREF _Toc24047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086" w:history="1">
        <w:r>
          <w:rPr>
            <w:rFonts w:ascii="仿宋" w:eastAsia="仿宋" w:hAnsi="仿宋" w:cs="仿宋" w:hint="eastAsia"/>
            <w:lang w:eastAsia="zh-CN"/>
          </w:rPr>
          <w:t>十二、市场预测</w:t>
        </w:r>
        <w:r>
          <w:tab/>
        </w:r>
        <w:r>
          <w:fldChar w:fldCharType="begin"/>
        </w:r>
        <w:r>
          <w:instrText xml:space="preserve"> PAGEREF _Toc8086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76" w:history="1">
        <w:r>
          <w:rPr>
            <w:rFonts w:ascii="仿宋" w:eastAsia="仿宋" w:hAnsi="仿宋" w:cs="仿宋" w:hint="eastAsia"/>
            <w:lang w:eastAsia="zh-CN"/>
          </w:rPr>
          <w:t>(一)、增强资金保障能力</w:t>
        </w:r>
        <w:r>
          <w:tab/>
        </w:r>
        <w:r>
          <w:fldChar w:fldCharType="begin"/>
        </w:r>
        <w:r>
          <w:instrText xml:space="preserve"> PAGEREF _Toc12476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54" w:history="1">
        <w:r>
          <w:rPr>
            <w:rFonts w:ascii="仿宋" w:eastAsia="仿宋" w:hAnsi="仿宋" w:cs="仿宋" w:hint="eastAsia"/>
            <w:lang w:eastAsia="zh-CN"/>
          </w:rPr>
          <w:t>(二)、营造良好投资氛围</w:t>
        </w:r>
        <w:r>
          <w:tab/>
        </w:r>
        <w:r>
          <w:fldChar w:fldCharType="begin"/>
        </w:r>
        <w:r>
          <w:instrText xml:space="preserve"> PAGEREF _Toc29354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644" w:history="1">
        <w:r>
          <w:rPr>
            <w:rFonts w:ascii="仿宋" w:eastAsia="仿宋" w:hAnsi="仿宋" w:cs="仿宋" w:hint="eastAsia"/>
            <w:lang w:eastAsia="zh-CN"/>
          </w:rPr>
          <w:t>十三、企业技术创新的内部组织模式</w:t>
        </w:r>
        <w:r>
          <w:tab/>
        </w:r>
        <w:r>
          <w:fldChar w:fldCharType="begin"/>
        </w:r>
        <w:r>
          <w:instrText xml:space="preserve"> PAGEREF _Toc9644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87" w:history="1">
        <w:r>
          <w:rPr>
            <w:rFonts w:ascii="仿宋" w:eastAsia="仿宋" w:hAnsi="仿宋" w:cs="仿宋" w:hint="eastAsia"/>
            <w:lang w:eastAsia="zh-CN"/>
          </w:rPr>
          <w:t>(一)、内部孵化</w:t>
        </w:r>
        <w:r>
          <w:tab/>
        </w:r>
        <w:r>
          <w:fldChar w:fldCharType="begin"/>
        </w:r>
        <w:r>
          <w:instrText xml:space="preserve"> PAGEREF _Toc22387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1" w:history="1">
        <w:r>
          <w:rPr>
            <w:rFonts w:ascii="仿宋" w:eastAsia="仿宋" w:hAnsi="仿宋" w:cs="仿宋" w:hint="eastAsia"/>
            <w:lang w:eastAsia="zh-CN"/>
          </w:rPr>
          <w:t>(二)、技术创新小组</w:t>
        </w:r>
        <w:r>
          <w:tab/>
        </w:r>
        <w:r>
          <w:fldChar w:fldCharType="begin"/>
        </w:r>
        <w:r>
          <w:instrText xml:space="preserve"> PAGEREF _Toc551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55" w:history="1">
        <w:r>
          <w:rPr>
            <w:rFonts w:ascii="仿宋" w:eastAsia="仿宋" w:hAnsi="仿宋" w:cs="仿宋" w:hint="eastAsia"/>
            <w:lang w:eastAsia="zh-CN"/>
          </w:rPr>
          <w:t>(三)、新事业发展部</w:t>
        </w:r>
        <w:r>
          <w:tab/>
        </w:r>
        <w:r>
          <w:fldChar w:fldCharType="begin"/>
        </w:r>
        <w:r>
          <w:instrText xml:space="preserve"> PAGEREF _Toc8355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413" w:history="1">
        <w:r>
          <w:rPr>
            <w:rFonts w:ascii="仿宋" w:eastAsia="仿宋" w:hAnsi="仿宋" w:cs="仿宋" w:hint="eastAsia"/>
            <w:lang w:eastAsia="zh-CN"/>
          </w:rPr>
          <w:t>十四、第十三章技术与创新支持</w:t>
        </w:r>
        <w:r>
          <w:tab/>
        </w:r>
        <w:r>
          <w:fldChar w:fldCharType="begin"/>
        </w:r>
        <w:r>
          <w:instrText xml:space="preserve"> PAGEREF _Toc3413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45" w:history="1">
        <w:r>
          <w:rPr>
            <w:rFonts w:ascii="仿宋" w:eastAsia="仿宋" w:hAnsi="仿宋" w:cs="仿宋" w:hint="eastAsia"/>
            <w:lang w:eastAsia="zh-CN"/>
          </w:rPr>
          <w:t>(一)、技术培训与更新</w:t>
        </w:r>
        <w:r>
          <w:tab/>
        </w:r>
        <w:r>
          <w:fldChar w:fldCharType="begin"/>
        </w:r>
        <w:r>
          <w:instrText xml:space="preserve"> PAGEREF _Toc17145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63" w:history="1">
        <w:r>
          <w:rPr>
            <w:rFonts w:ascii="仿宋" w:eastAsia="仿宋" w:hAnsi="仿宋" w:cs="仿宋" w:hint="eastAsia"/>
            <w:lang w:eastAsia="zh-CN"/>
          </w:rPr>
          <w:t>(二)、创新文化与项目支持</w:t>
        </w:r>
        <w:r>
          <w:tab/>
        </w:r>
        <w:r>
          <w:fldChar w:fldCharType="begin"/>
        </w:r>
        <w:r>
          <w:instrText xml:space="preserve"> PAGEREF _Toc29263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936" w:history="1">
        <w:r>
          <w:rPr>
            <w:rFonts w:ascii="仿宋" w:eastAsia="仿宋" w:hAnsi="仿宋" w:cs="仿宋" w:hint="eastAsia"/>
            <w:lang w:eastAsia="zh-CN"/>
          </w:rPr>
          <w:t>十五、组织架构分析</w:t>
        </w:r>
        <w:r>
          <w:tab/>
        </w:r>
        <w:r>
          <w:fldChar w:fldCharType="begin"/>
        </w:r>
        <w:r>
          <w:instrText xml:space="preserve"> PAGEREF _Toc26936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76" w:history="1">
        <w:r>
          <w:rPr>
            <w:rFonts w:ascii="仿宋" w:eastAsia="仿宋" w:hAnsi="仿宋" w:cs="仿宋" w:hint="eastAsia"/>
            <w:lang w:eastAsia="zh-CN"/>
          </w:rPr>
          <w:t>(一)、人力资源配置</w:t>
        </w:r>
        <w:r>
          <w:tab/>
        </w:r>
        <w:r>
          <w:fldChar w:fldCharType="begin"/>
        </w:r>
        <w:r>
          <w:instrText xml:space="preserve"> PAGEREF _Toc21676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53" w:history="1">
        <w:r>
          <w:rPr>
            <w:rFonts w:ascii="仿宋" w:eastAsia="仿宋" w:hAnsi="仿宋" w:cs="仿宋" w:hint="eastAsia"/>
            <w:lang w:eastAsia="zh-CN"/>
          </w:rPr>
          <w:t>(二)、员工技能培训</w:t>
        </w:r>
        <w:r>
          <w:tab/>
        </w:r>
        <w:r>
          <w:fldChar w:fldCharType="begin"/>
        </w:r>
        <w:r>
          <w:instrText xml:space="preserve"> PAGEREF _Toc17653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961" w:history="1">
        <w:r>
          <w:rPr>
            <w:rFonts w:ascii="仿宋" w:eastAsia="仿宋" w:hAnsi="仿宋" w:cs="仿宋" w:hint="eastAsia"/>
            <w:lang w:eastAsia="zh-CN"/>
          </w:rPr>
          <w:t>十六、资源开发及综合利用分析</w:t>
        </w:r>
        <w:r>
          <w:tab/>
        </w:r>
        <w:r>
          <w:fldChar w:fldCharType="begin"/>
        </w:r>
        <w:r>
          <w:instrText xml:space="preserve"> PAGEREF _Toc12961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19" w:history="1">
        <w:r>
          <w:rPr>
            <w:rFonts w:ascii="仿宋" w:eastAsia="仿宋" w:hAnsi="仿宋" w:cs="仿宋" w:hint="eastAsia"/>
            <w:lang w:eastAsia="zh-CN"/>
          </w:rPr>
          <w:t>(一)、资源开发方案。</w:t>
        </w:r>
        <w:r>
          <w:tab/>
        </w:r>
        <w:r>
          <w:fldChar w:fldCharType="begin"/>
        </w:r>
        <w:r>
          <w:instrText xml:space="preserve"> PAGEREF _Toc27319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10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_Toc18710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26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_Toc15426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438" w:history="1">
        <w:r>
          <w:rPr>
            <w:rFonts w:ascii="仿宋" w:eastAsia="仿宋" w:hAnsi="仿宋" w:cs="仿宋" w:hint="eastAsia"/>
            <w:lang w:eastAsia="zh-CN"/>
          </w:rPr>
          <w:t>十七、人力资源</w:t>
        </w:r>
        <w:r>
          <w:tab/>
        </w:r>
        <w:r>
          <w:fldChar w:fldCharType="begin"/>
        </w:r>
        <w:r>
          <w:instrText xml:space="preserve"> PAGEREF _Toc4438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48" w:history="1">
        <w:r>
          <w:rPr>
            <w:rFonts w:ascii="仿宋" w:eastAsia="仿宋" w:hAnsi="仿宋" w:cs="仿宋" w:hint="eastAsia"/>
            <w:lang w:eastAsia="zh-CN"/>
          </w:rPr>
          <w:t>(一)、工厂员工组织</w:t>
        </w:r>
        <w:r>
          <w:tab/>
        </w:r>
        <w:r>
          <w:fldChar w:fldCharType="begin"/>
        </w:r>
        <w:r>
          <w:instrText xml:space="preserve"> PAGEREF _Toc14848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71" w:history="1">
        <w:r>
          <w:rPr>
            <w:rFonts w:ascii="仿宋" w:eastAsia="仿宋" w:hAnsi="仿宋" w:cs="仿宋" w:hint="eastAsia"/>
            <w:lang w:eastAsia="zh-CN"/>
          </w:rPr>
          <w:t>(二)、培训和发展计划</w:t>
        </w:r>
        <w:r>
          <w:tab/>
        </w:r>
        <w:r>
          <w:fldChar w:fldCharType="begin"/>
        </w:r>
        <w:r>
          <w:instrText xml:space="preserve"> PAGEREF _Toc27971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7394" w:history="1">
        <w:r>
          <w:rPr>
            <w:rFonts w:ascii="仿宋" w:eastAsia="仿宋" w:hAnsi="仿宋" w:cs="仿宋" w:hint="eastAsia"/>
            <w:lang w:eastAsia="zh-CN"/>
          </w:rPr>
          <w:t>(三)、安全和环境管理</w:t>
        </w:r>
        <w:r>
          <w:tab/>
        </w:r>
        <w:r>
          <w:fldChar w:fldCharType="begin"/>
        </w:r>
        <w:r>
          <w:instrText xml:space="preserve"> PAGEREF _Toc7394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316" w:history="1">
        <w:r>
          <w:rPr>
            <w:rFonts w:ascii="仿宋" w:eastAsia="仿宋" w:hAnsi="仿宋" w:cs="仿宋" w:hint="eastAsia"/>
            <w:lang w:eastAsia="zh-CN"/>
          </w:rPr>
          <w:t>十八、创新投资策略</w:t>
        </w:r>
        <w:r>
          <w:tab/>
        </w:r>
        <w:r>
          <w:fldChar w:fldCharType="begin"/>
        </w:r>
        <w:r>
          <w:instrText xml:space="preserve"> PAGEREF _Toc32316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57" w:history="1">
        <w:r>
          <w:rPr>
            <w:rFonts w:ascii="仿宋" w:eastAsia="仿宋" w:hAnsi="仿宋" w:cs="仿宋" w:hint="eastAsia"/>
            <w:lang w:eastAsia="zh-CN"/>
          </w:rPr>
          <w:t>(一)、创新投资的定义</w:t>
        </w:r>
        <w:r>
          <w:tab/>
        </w:r>
        <w:r>
          <w:fldChar w:fldCharType="begin"/>
        </w:r>
        <w:r>
          <w:instrText xml:space="preserve"> PAGEREF _Toc25657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25" w:history="1">
        <w:r>
          <w:rPr>
            <w:rFonts w:ascii="仿宋" w:eastAsia="仿宋" w:hAnsi="仿宋" w:cs="仿宋" w:hint="eastAsia"/>
            <w:lang w:eastAsia="zh-CN"/>
          </w:rPr>
          <w:t>(二)、创新投资与企业战略的关系</w:t>
        </w:r>
        <w:r>
          <w:tab/>
        </w:r>
        <w:r>
          <w:fldChar w:fldCharType="begin"/>
        </w:r>
        <w:r>
          <w:instrText xml:space="preserve"> PAGEREF _Toc17425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13" w:history="1">
        <w:r>
          <w:rPr>
            <w:rFonts w:ascii="仿宋" w:eastAsia="仿宋" w:hAnsi="仿宋" w:cs="仿宋" w:hint="eastAsia"/>
            <w:lang w:eastAsia="zh-CN"/>
          </w:rPr>
          <w:t>(三)、创新投资决策过程</w:t>
        </w:r>
        <w:r>
          <w:tab/>
        </w:r>
        <w:r>
          <w:fldChar w:fldCharType="begin"/>
        </w:r>
        <w:r>
          <w:instrText xml:space="preserve"> PAGEREF _Toc8013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42" w:history="1">
        <w:r>
          <w:rPr>
            <w:rFonts w:ascii="仿宋" w:eastAsia="仿宋" w:hAnsi="仿宋" w:cs="仿宋" w:hint="eastAsia"/>
            <w:lang w:eastAsia="zh-CN"/>
          </w:rPr>
          <w:t>(四)、创新投资的风险管理</w:t>
        </w:r>
        <w:r>
          <w:tab/>
        </w:r>
        <w:r>
          <w:fldChar w:fldCharType="begin"/>
        </w:r>
        <w:r>
          <w:instrText xml:space="preserve"> PAGEREF _Toc19642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531" w:history="1">
        <w:r>
          <w:rPr>
            <w:rFonts w:ascii="仿宋" w:eastAsia="仿宋" w:hAnsi="仿宋" w:cs="仿宋" w:hint="eastAsia"/>
            <w:lang w:eastAsia="zh-CN"/>
          </w:rPr>
          <w:t>十九、招标方案</w:t>
        </w:r>
        <w:r>
          <w:tab/>
        </w:r>
        <w:r>
          <w:fldChar w:fldCharType="begin"/>
        </w:r>
        <w:r>
          <w:instrText xml:space="preserve"> PAGEREF _Toc14531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70" w:history="1">
        <w:r>
          <w:rPr>
            <w:rFonts w:ascii="仿宋" w:eastAsia="仿宋" w:hAnsi="仿宋" w:cs="仿宋" w:hint="eastAsia"/>
            <w:lang w:eastAsia="zh-CN"/>
          </w:rPr>
          <w:t>(一)、三唑类杀菌剂项目招标依据</w:t>
        </w:r>
        <w:r>
          <w:tab/>
        </w:r>
        <w:r>
          <w:fldChar w:fldCharType="begin"/>
        </w:r>
        <w:r>
          <w:instrText xml:space="preserve"> PAGEREF _Toc17070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41" w:history="1">
        <w:r>
          <w:rPr>
            <w:rFonts w:ascii="仿宋" w:eastAsia="仿宋" w:hAnsi="仿宋" w:cs="仿宋" w:hint="eastAsia"/>
            <w:lang w:eastAsia="zh-CN"/>
          </w:rPr>
          <w:t>(二)、三唑类杀菌剂项目招标范围</w:t>
        </w:r>
        <w:r>
          <w:tab/>
        </w:r>
        <w:r>
          <w:fldChar w:fldCharType="begin"/>
        </w:r>
        <w:r>
          <w:instrText xml:space="preserve"> PAGEREF _Toc31241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86" w:history="1">
        <w:r>
          <w:rPr>
            <w:rFonts w:ascii="仿宋" w:eastAsia="仿宋" w:hAnsi="仿宋" w:cs="仿宋" w:hint="eastAsia"/>
            <w:lang w:eastAsia="zh-CN"/>
          </w:rPr>
          <w:t>(三)、招标要求</w:t>
        </w:r>
        <w:r>
          <w:tab/>
        </w:r>
        <w:r>
          <w:fldChar w:fldCharType="begin"/>
        </w:r>
        <w:r>
          <w:instrText xml:space="preserve"> PAGEREF _Toc22286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24" w:history="1">
        <w:r>
          <w:rPr>
            <w:rFonts w:ascii="仿宋" w:eastAsia="仿宋" w:hAnsi="仿宋" w:cs="仿宋" w:hint="eastAsia"/>
            <w:lang w:eastAsia="zh-CN"/>
          </w:rPr>
          <w:t>(四)、招标组织方式</w:t>
        </w:r>
        <w:r>
          <w:tab/>
        </w:r>
        <w:r>
          <w:fldChar w:fldCharType="begin"/>
        </w:r>
        <w:r>
          <w:instrText xml:space="preserve"> PAGEREF _Toc28524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73" w:history="1">
        <w:r>
          <w:rPr>
            <w:rFonts w:ascii="仿宋" w:eastAsia="仿宋" w:hAnsi="仿宋" w:cs="仿宋" w:hint="eastAsia"/>
            <w:lang w:eastAsia="zh-CN"/>
          </w:rPr>
          <w:t>(五)、招标信息发布</w:t>
        </w:r>
        <w:r>
          <w:tab/>
        </w:r>
        <w:r>
          <w:fldChar w:fldCharType="begin"/>
        </w:r>
        <w:r>
          <w:instrText xml:space="preserve"> PAGEREF _Toc11773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907" w:history="1">
        <w:r>
          <w:rPr>
            <w:rFonts w:ascii="仿宋" w:eastAsia="仿宋" w:hAnsi="仿宋" w:cs="仿宋" w:hint="eastAsia"/>
            <w:lang w:eastAsia="zh-CN"/>
          </w:rPr>
          <w:t>二十、战略与业务计划</w:t>
        </w:r>
        <w:r>
          <w:tab/>
        </w:r>
        <w:r>
          <w:fldChar w:fldCharType="begin"/>
        </w:r>
        <w:r>
          <w:instrText xml:space="preserve"> PAGEREF _Toc22907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30" w:history="1">
        <w:r>
          <w:rPr>
            <w:rFonts w:ascii="仿宋" w:eastAsia="仿宋" w:hAnsi="仿宋" w:cs="仿宋" w:hint="eastAsia"/>
            <w:lang w:eastAsia="zh-CN"/>
          </w:rPr>
          <w:t>(一)、公司战略设定</w:t>
        </w:r>
        <w:r>
          <w:tab/>
        </w:r>
        <w:r>
          <w:fldChar w:fldCharType="begin"/>
        </w:r>
        <w:r>
          <w:instrText xml:space="preserve"> PAGEREF _Toc26330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86" w:history="1">
        <w:r>
          <w:rPr>
            <w:rFonts w:ascii="仿宋" w:eastAsia="仿宋" w:hAnsi="仿宋" w:cs="仿宋" w:hint="eastAsia"/>
            <w:lang w:eastAsia="zh-CN"/>
          </w:rPr>
          <w:t>(二)、业务计划制定</w:t>
        </w:r>
        <w:r>
          <w:tab/>
        </w:r>
        <w:r>
          <w:fldChar w:fldCharType="begin"/>
        </w:r>
        <w:r>
          <w:instrText xml:space="preserve"> PAGEREF _Toc32486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28" w:history="1">
        <w:r>
          <w:rPr>
            <w:rFonts w:ascii="仿宋" w:eastAsia="仿宋" w:hAnsi="仿宋" w:cs="仿宋" w:hint="eastAsia"/>
            <w:lang w:eastAsia="zh-CN"/>
          </w:rPr>
          <w:t>(三)、执行与追踪</w:t>
        </w:r>
        <w:r>
          <w:tab/>
        </w:r>
        <w:r>
          <w:fldChar w:fldCharType="begin"/>
        </w:r>
        <w:r>
          <w:instrText xml:space="preserve"> PAGEREF _Toc26428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57" w:history="1">
        <w:r>
          <w:rPr>
            <w:rFonts w:ascii="仿宋" w:eastAsia="仿宋" w:hAnsi="仿宋" w:cs="仿宋" w:hint="eastAsia"/>
            <w:lang w:eastAsia="zh-CN"/>
          </w:rPr>
          <w:t>二十一、市场营销与推广策略</w:t>
        </w:r>
        <w:r>
          <w:tab/>
        </w:r>
        <w:r>
          <w:fldChar w:fldCharType="begin"/>
        </w:r>
        <w:r>
          <w:instrText xml:space="preserve"> PAGEREF _Toc2557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9" w:history="1">
        <w:r>
          <w:rPr>
            <w:rFonts w:ascii="仿宋" w:eastAsia="仿宋" w:hAnsi="仿宋" w:cs="仿宋" w:hint="eastAsia"/>
            <w:lang w:eastAsia="zh-CN"/>
          </w:rPr>
          <w:t>(一)、目标市场分析</w:t>
        </w:r>
        <w:r>
          <w:tab/>
        </w:r>
        <w:r>
          <w:fldChar w:fldCharType="begin"/>
        </w:r>
        <w:r>
          <w:instrText xml:space="preserve"> PAGEREF _Toc1759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00" w:history="1">
        <w:r>
          <w:rPr>
            <w:rFonts w:ascii="仿宋" w:eastAsia="仿宋" w:hAnsi="仿宋" w:cs="仿宋" w:hint="eastAsia"/>
            <w:lang w:eastAsia="zh-CN"/>
          </w:rPr>
          <w:t>(二)、市场定位与竞争分析</w:t>
        </w:r>
        <w:r>
          <w:tab/>
        </w:r>
        <w:r>
          <w:fldChar w:fldCharType="begin"/>
        </w:r>
        <w:r>
          <w:instrText xml:space="preserve"> PAGEREF _Toc14200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19" w:history="1">
        <w:r>
          <w:rPr>
            <w:rFonts w:ascii="仿宋" w:eastAsia="仿宋" w:hAnsi="仿宋" w:cs="仿宋" w:hint="eastAsia"/>
            <w:lang w:eastAsia="zh-CN"/>
          </w:rPr>
          <w:t>(三)、推广与宣传策略</w:t>
        </w:r>
        <w:r>
          <w:tab/>
        </w:r>
        <w:r>
          <w:fldChar w:fldCharType="begin"/>
        </w:r>
        <w:r>
          <w:instrText xml:space="preserve"> PAGEREF _Toc27619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97" w:history="1">
        <w:r>
          <w:rPr>
            <w:rFonts w:ascii="仿宋" w:eastAsia="仿宋" w:hAnsi="仿宋" w:cs="仿宋" w:hint="eastAsia"/>
            <w:lang w:eastAsia="zh-CN"/>
          </w:rPr>
          <w:t>二十二生产控制的方式</w:t>
        </w:r>
        <w:r>
          <w:tab/>
        </w:r>
        <w:r>
          <w:fldChar w:fldCharType="begin"/>
        </w:r>
        <w:r>
          <w:instrText xml:space="preserve"> PAGEREF _Toc2097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12" w:history="1">
        <w:r>
          <w:rPr>
            <w:rFonts w:ascii="仿宋" w:eastAsia="仿宋" w:hAnsi="仿宋" w:cs="仿宋" w:hint="eastAsia"/>
            <w:lang w:eastAsia="zh-CN"/>
          </w:rPr>
          <w:t>(一)、生产控制的方式</w:t>
        </w:r>
        <w:r>
          <w:tab/>
        </w:r>
        <w:r>
          <w:fldChar w:fldCharType="begin"/>
        </w:r>
        <w:r>
          <w:instrText xml:space="preserve"> PAGEREF _Toc8712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9005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0859"/>
      <w:r>
        <w:rPr>
          <w:rFonts w:ascii="仿宋" w:eastAsia="仿宋" w:hAnsi="仿宋" w:cs="仿宋" w:hint="eastAsia"/>
          <w:sz w:val="28"/>
          <w:lang w:eastAsia="zh-CN"/>
        </w:rPr>
        <w:t>一、三唑类杀菌剂行业行业产业链分析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1039"/>
      <w:r>
        <w:rPr>
          <w:rFonts w:ascii="仿宋" w:eastAsia="仿宋" w:hAnsi="仿宋" w:cs="仿宋" w:hint="eastAsia"/>
          <w:lang w:eastAsia="zh-CN"/>
        </w:rPr>
        <w:t>(一)、原材料供应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三唑类杀菌剂行业的原材料供应环节是维持生产的核心。原材料涵盖了各种类型的物品，包括但不限于金属、塑料、电子元件和化工产品等。这些原材料通常由各种供应商提供，包括原材料生产商和批发商。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3545"/>
      <w:r>
        <w:rPr>
          <w:rFonts w:ascii="仿宋" w:eastAsia="仿宋" w:hAnsi="仿宋" w:cs="仿宋" w:hint="eastAsia"/>
          <w:sz w:val="28"/>
          <w:lang w:eastAsia="zh-CN"/>
        </w:rPr>
        <w:t>(二)、制造加工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制造过程中，组装、加工、定制和质量控制是不可或缺的工序。为了确保产品能够顺利生产和装配，我们需要使用各种机械设备、工厂工人和自动化系统。这些工序对于产品的形成至关重要，因此需要高效的生产和质量管理来保证产品的质量。生产制造阶段是产品生产的关键步骤，不可轻视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https://d.book118.com/976113033225010102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三唑类杀菌剂市场分析及竞争策略报告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三唑类杀菌剂市场分析及竞争策略报告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三唑类杀菌剂市场分析及竞争策略报告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三唑类杀菌剂市场分析及竞争策略报告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三唑类杀菌剂市场分析及竞争策略报告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C5E0D76"/>
    <w:rsid w:val="4593521B"/>
    <w:rsid w:val="6C5E0D76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7611303322501010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2024-03-17T21:25:00Z</dcterms:created>
  <dcterms:modified xsi:type="dcterms:W3CDTF">2024-03-17T21:26:03Z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1B197611FD824B6E8EE7840D1EDCE393_11</vt:lpwstr>
  </property>
  <property fmtid="{D5CDD505-2E9C-101B-9397-08002B2CF9AE}" pid="3" name="KSOProductBuildVer">
    <vt:lpwstr>2052-12.1.0.16412</vt:lpwstr>
  </property>
</Properties>
</file>