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橡胶管行业企业战略风险管理报告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9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87" w:history="1">
        <w:r>
          <w:rPr>
            <w:rFonts w:ascii="仿宋" w:eastAsia="仿宋" w:hAnsi="仿宋" w:cs="仿宋" w:hint="eastAsia"/>
            <w:lang w:eastAsia="zh-CN"/>
          </w:rPr>
          <w:t>一、供应链风险管理与协同</w:t>
        </w:r>
        <w:r>
          <w:tab/>
        </w:r>
        <w:r>
          <w:fldChar w:fldCharType="begin"/>
        </w:r>
        <w:r>
          <w:instrText xml:space="preserve"> PAGEREF _Toc21587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0" w:history="1">
        <w:r>
          <w:rPr>
            <w:rFonts w:ascii="仿宋" w:eastAsia="仿宋" w:hAnsi="仿宋" w:cs="仿宋" w:hint="eastAsia"/>
            <w:lang w:eastAsia="zh-CN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_Toc18290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4" w:history="1">
        <w:r>
          <w:rPr>
            <w:rFonts w:ascii="仿宋" w:eastAsia="仿宋" w:hAnsi="仿宋" w:cs="仿宋" w:hint="eastAsia"/>
            <w:lang w:eastAsia="zh-CN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_Toc21724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8" w:history="1">
        <w:r>
          <w:rPr>
            <w:rFonts w:ascii="仿宋" w:eastAsia="仿宋" w:hAnsi="仿宋" w:cs="仿宋" w:hint="eastAsia"/>
            <w:lang w:eastAsia="zh-CN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_Toc15548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3" w:history="1">
        <w:r>
          <w:rPr>
            <w:rFonts w:ascii="仿宋" w:eastAsia="仿宋" w:hAnsi="仿宋" w:cs="仿宋" w:hint="eastAsia"/>
            <w:lang w:eastAsia="zh-CN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_Toc18293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7" w:history="1">
        <w:r>
          <w:rPr>
            <w:rFonts w:ascii="仿宋" w:eastAsia="仿宋" w:hAnsi="仿宋" w:cs="仿宋" w:hint="eastAsia"/>
            <w:lang w:eastAsia="zh-CN"/>
          </w:rPr>
          <w:t>二、风险应对说明</w:t>
        </w:r>
        <w:r>
          <w:tab/>
        </w:r>
        <w:r>
          <w:fldChar w:fldCharType="begin"/>
        </w:r>
        <w:r>
          <w:instrText xml:space="preserve"> PAGEREF _Toc18477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_Toc27529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_Toc14429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_Toc30427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_Toc12126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_Toc16658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_Toc21681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_Toc4174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5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_Toc18425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_Toc14247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82" w:history="1">
        <w:r>
          <w:rPr>
            <w:rFonts w:ascii="仿宋" w:eastAsia="仿宋" w:hAnsi="仿宋" w:cs="仿宋" w:hint="eastAsia"/>
            <w:lang w:eastAsia="zh-CN"/>
          </w:rPr>
          <w:t>三、公司简介</w:t>
        </w:r>
        <w:r>
          <w:tab/>
        </w:r>
        <w:r>
          <w:fldChar w:fldCharType="begin"/>
        </w:r>
        <w:r>
          <w:instrText xml:space="preserve"> PAGEREF _Toc25082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_Toc32408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4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_Toc32494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eastAsia="zh-CN"/>
          </w:rPr>
          <w:t>(三)、核心人员介绍</w:t>
        </w:r>
        <w:r>
          <w:tab/>
        </w:r>
        <w:r>
          <w:fldChar w:fldCharType="begin"/>
        </w:r>
        <w:r>
          <w:instrText xml:space="preserve"> PAGEREF _Toc16525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6" w:history="1">
        <w:r>
          <w:rPr>
            <w:rFonts w:ascii="仿宋" w:eastAsia="仿宋" w:hAnsi="仿宋" w:cs="仿宋" w:hint="eastAsia"/>
            <w:lang w:eastAsia="zh-CN"/>
          </w:rPr>
          <w:t>四、橡胶管项目概论</w:t>
        </w:r>
        <w:r>
          <w:tab/>
        </w:r>
        <w:r>
          <w:fldChar w:fldCharType="begin"/>
        </w:r>
        <w:r>
          <w:instrText xml:space="preserve"> PAGEREF _Toc9276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9" w:history="1">
        <w:r>
          <w:rPr>
            <w:rFonts w:ascii="仿宋" w:eastAsia="仿宋" w:hAnsi="仿宋" w:cs="仿宋" w:hint="eastAsia"/>
            <w:lang w:eastAsia="zh-CN"/>
          </w:rPr>
          <w:t>(一)、橡胶管项目名称</w:t>
        </w:r>
        <w:r>
          <w:tab/>
        </w:r>
        <w:r>
          <w:fldChar w:fldCharType="begin"/>
        </w:r>
        <w:r>
          <w:instrText xml:space="preserve"> PAGEREF _Toc28219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1" w:history="1">
        <w:r>
          <w:rPr>
            <w:rFonts w:ascii="仿宋" w:eastAsia="仿宋" w:hAnsi="仿宋" w:cs="仿宋" w:hint="eastAsia"/>
            <w:lang w:eastAsia="zh-CN"/>
          </w:rPr>
          <w:t>(二)、橡胶管项目投资人</w:t>
        </w:r>
        <w:r>
          <w:tab/>
        </w:r>
        <w:r>
          <w:fldChar w:fldCharType="begin"/>
        </w:r>
        <w:r>
          <w:instrText xml:space="preserve"> PAGEREF _Toc9481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8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_Toc9838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5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_Toc17475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_Toc2659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_Toc2070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0" w:history="1">
        <w:r>
          <w:rPr>
            <w:rFonts w:ascii="仿宋" w:eastAsia="仿宋" w:hAnsi="仿宋" w:cs="仿宋" w:hint="eastAsia"/>
            <w:lang w:eastAsia="zh-CN"/>
          </w:rPr>
          <w:t>(七)、橡胶管项目建设背景</w:t>
        </w:r>
        <w:r>
          <w:tab/>
        </w:r>
        <w:r>
          <w:fldChar w:fldCharType="begin"/>
        </w:r>
        <w:r>
          <w:instrText xml:space="preserve"> PAGEREF _Toc20980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7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_Toc20967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2" w:history="1">
        <w:r>
          <w:rPr>
            <w:rFonts w:ascii="仿宋" w:eastAsia="仿宋" w:hAnsi="仿宋" w:cs="仿宋" w:hint="eastAsia"/>
            <w:lang w:eastAsia="zh-CN"/>
          </w:rPr>
          <w:t>五、薪酬制度管理</w:t>
        </w:r>
        <w:r>
          <w:tab/>
        </w:r>
        <w:r>
          <w:fldChar w:fldCharType="begin"/>
        </w:r>
        <w:r>
          <w:instrText xml:space="preserve"> PAGEREF _Toc1562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8" w:history="1">
        <w:r>
          <w:rPr>
            <w:rFonts w:ascii="仿宋" w:eastAsia="仿宋" w:hAnsi="仿宋" w:cs="仿宋" w:hint="eastAsia"/>
            <w:lang w:eastAsia="zh-CN"/>
          </w:rPr>
          <w:t>(一)、薪酬管理制度</w:t>
        </w:r>
        <w:r>
          <w:tab/>
        </w:r>
        <w:r>
          <w:fldChar w:fldCharType="begin"/>
        </w:r>
        <w:r>
          <w:instrText xml:space="preserve"> PAGEREF _Toc10058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0" w:history="1">
        <w:r>
          <w:rPr>
            <w:rFonts w:ascii="仿宋" w:eastAsia="仿宋" w:hAnsi="仿宋" w:cs="仿宋" w:hint="eastAsia"/>
            <w:lang w:eastAsia="zh-CN"/>
          </w:rPr>
          <w:t>(二)、奖金制度的制定</w:t>
        </w:r>
        <w:r>
          <w:tab/>
        </w:r>
        <w:r>
          <w:fldChar w:fldCharType="begin"/>
        </w:r>
        <w:r>
          <w:instrText xml:space="preserve"> PAGEREF _Toc15510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7" w:history="1">
        <w:r>
          <w:rPr>
            <w:rFonts w:ascii="仿宋" w:eastAsia="仿宋" w:hAnsi="仿宋" w:cs="仿宋" w:hint="eastAsia"/>
            <w:lang w:eastAsia="zh-CN"/>
          </w:rPr>
          <w:t>(三)、岗位薪酬体系设计</w:t>
        </w:r>
        <w:r>
          <w:tab/>
        </w:r>
        <w:r>
          <w:fldChar w:fldCharType="begin"/>
        </w:r>
        <w:r>
          <w:instrText xml:space="preserve"> PAGEREF _Toc15247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1" w:history="1">
        <w:r>
          <w:rPr>
            <w:rFonts w:ascii="仿宋" w:eastAsia="仿宋" w:hAnsi="仿宋" w:cs="仿宋" w:hint="eastAsia"/>
            <w:lang w:eastAsia="zh-CN"/>
          </w:rPr>
          <w:t>(四)、绩效薪酬体系设计</w:t>
        </w:r>
        <w:r>
          <w:tab/>
        </w:r>
        <w:r>
          <w:fldChar w:fldCharType="begin"/>
        </w:r>
        <w:r>
          <w:instrText xml:space="preserve"> PAGEREF _Toc17851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" w:history="1">
        <w:r>
          <w:rPr>
            <w:rFonts w:ascii="仿宋" w:eastAsia="仿宋" w:hAnsi="仿宋" w:cs="仿宋" w:hint="eastAsia"/>
            <w:lang w:eastAsia="zh-CN"/>
          </w:rPr>
          <w:t>六、运营和供应链分析</w:t>
        </w:r>
        <w:r>
          <w:tab/>
        </w:r>
        <w:r>
          <w:fldChar w:fldCharType="begin"/>
        </w:r>
        <w:r>
          <w:instrText xml:space="preserve"> PAGEREF _Toc1758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_Toc1457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8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_Toc24308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9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_Toc15529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5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_Toc26365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26" w:history="1">
        <w:r>
          <w:rPr>
            <w:rFonts w:ascii="仿宋" w:eastAsia="仿宋" w:hAnsi="仿宋" w:cs="仿宋" w:hint="eastAsia"/>
            <w:lang w:eastAsia="zh-CN"/>
          </w:rPr>
          <w:t>七、橡胶管行业行业特征</w:t>
        </w:r>
        <w:r>
          <w:tab/>
        </w:r>
        <w:r>
          <w:fldChar w:fldCharType="begin"/>
        </w:r>
        <w:r>
          <w:instrText xml:space="preserve"> PAGEREF _Toc24026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8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_Toc5928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312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_Toc21312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6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_Toc25056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5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_Toc15475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6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_Toc27606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2" w:history="1">
        <w:r>
          <w:rPr>
            <w:rFonts w:ascii="仿宋" w:eastAsia="仿宋" w:hAnsi="仿宋" w:cs="仿宋" w:hint="eastAsia"/>
            <w:lang w:eastAsia="zh-CN"/>
          </w:rPr>
          <w:t>八、供应链管理</w:t>
        </w:r>
        <w:r>
          <w:tab/>
        </w:r>
        <w:r>
          <w:fldChar w:fldCharType="begin"/>
        </w:r>
        <w:r>
          <w:instrText xml:space="preserve"> PAGEREF _Toc26892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4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_Toc13624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8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_Toc4988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_Toc17867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33" w:history="1">
        <w:r>
          <w:rPr>
            <w:rFonts w:ascii="仿宋" w:eastAsia="仿宋" w:hAnsi="仿宋" w:cs="仿宋" w:hint="eastAsia"/>
            <w:lang w:eastAsia="zh-CN"/>
          </w:rPr>
          <w:t>九、运营风险管理的一般程序</w:t>
        </w:r>
        <w:r>
          <w:tab/>
        </w:r>
        <w:r>
          <w:fldChar w:fldCharType="begin"/>
        </w:r>
        <w:r>
          <w:instrText xml:space="preserve"> PAGEREF _Toc18233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2" w:history="1">
        <w:r>
          <w:rPr>
            <w:rFonts w:ascii="仿宋" w:eastAsia="仿宋" w:hAnsi="仿宋" w:cs="仿宋" w:hint="eastAsia"/>
            <w:lang w:eastAsia="zh-CN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_Toc15052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4" w:history="1">
        <w:r>
          <w:rPr>
            <w:rFonts w:ascii="仿宋" w:eastAsia="仿宋" w:hAnsi="仿宋" w:cs="仿宋" w:hint="eastAsia"/>
            <w:lang w:eastAsia="zh-CN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_Toc30124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7" w:history="1">
        <w:r>
          <w:rPr>
            <w:rFonts w:ascii="仿宋" w:eastAsia="仿宋" w:hAnsi="仿宋" w:cs="仿宋" w:hint="eastAsia"/>
            <w:lang w:eastAsia="zh-CN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_Toc19637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63" w:history="1">
        <w:r>
          <w:rPr>
            <w:rFonts w:ascii="仿宋" w:eastAsia="仿宋" w:hAnsi="仿宋" w:cs="仿宋" w:hint="eastAsia"/>
            <w:lang w:eastAsia="zh-CN"/>
          </w:rPr>
          <w:t>十、市场预测</w:t>
        </w:r>
        <w:r>
          <w:tab/>
        </w:r>
        <w:r>
          <w:fldChar w:fldCharType="begin"/>
        </w:r>
        <w:r>
          <w:instrText xml:space="preserve"> PAGEREF _Toc5963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3" w:history="1">
        <w:r>
          <w:rPr>
            <w:rFonts w:ascii="仿宋" w:eastAsia="仿宋" w:hAnsi="仿宋" w:cs="仿宋" w:hint="eastAsia"/>
            <w:lang w:eastAsia="zh-CN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_Toc21603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0" w:history="1">
        <w:r>
          <w:rPr>
            <w:rFonts w:ascii="仿宋" w:eastAsia="仿宋" w:hAnsi="仿宋" w:cs="仿宋" w:hint="eastAsia"/>
            <w:lang w:eastAsia="zh-CN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_Toc25280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35" w:history="1">
        <w:r>
          <w:rPr>
            <w:rFonts w:ascii="仿宋" w:eastAsia="仿宋" w:hAnsi="仿宋" w:cs="仿宋" w:hint="eastAsia"/>
            <w:lang w:eastAsia="zh-CN"/>
          </w:rPr>
          <w:t>十一、项目验收与总结</w:t>
        </w:r>
        <w:r>
          <w:tab/>
        </w:r>
        <w:r>
          <w:fldChar w:fldCharType="begin"/>
        </w:r>
        <w:r>
          <w:instrText xml:space="preserve"> PAGEREF _Toc21035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6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_Toc12816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6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_Toc20196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6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_Toc11796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2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_Toc28142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50" w:history="1">
        <w:r>
          <w:rPr>
            <w:rFonts w:ascii="仿宋" w:eastAsia="仿宋" w:hAnsi="仿宋" w:cs="仿宋" w:hint="eastAsia"/>
            <w:lang w:eastAsia="zh-CN"/>
          </w:rPr>
          <w:t>十二、团队和合作伙伴</w:t>
        </w:r>
        <w:r>
          <w:tab/>
        </w:r>
        <w:r>
          <w:fldChar w:fldCharType="begin"/>
        </w:r>
        <w:r>
          <w:instrText xml:space="preserve"> PAGEREF _Toc23250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" w:history="1">
        <w:r>
          <w:rPr>
            <w:rFonts w:ascii="仿宋" w:eastAsia="仿宋" w:hAnsi="仿宋" w:cs="仿宋" w:hint="eastAsia"/>
            <w:lang w:eastAsia="zh-CN"/>
          </w:rPr>
          <w:t>(一)、橡胶管项目团队</w:t>
        </w:r>
        <w:r>
          <w:tab/>
        </w:r>
        <w:r>
          <w:fldChar w:fldCharType="begin"/>
        </w:r>
        <w:r>
          <w:instrText xml:space="preserve"> PAGEREF _Toc188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8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_Toc13168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43" w:history="1">
        <w:r>
          <w:rPr>
            <w:rFonts w:ascii="仿宋" w:eastAsia="仿宋" w:hAnsi="仿宋" w:cs="仿宋" w:hint="eastAsia"/>
            <w:lang w:eastAsia="zh-CN"/>
          </w:rPr>
          <w:t>十三、持续改进与创新</w:t>
        </w:r>
        <w:r>
          <w:tab/>
        </w:r>
        <w:r>
          <w:fldChar w:fldCharType="begin"/>
        </w:r>
        <w:r>
          <w:instrText xml:space="preserve"> PAGEREF _Toc12143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6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_Toc15056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2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_Toc10112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4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_Toc20004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" w:history="1">
        <w:r>
          <w:rPr>
            <w:rFonts w:ascii="仿宋" w:eastAsia="仿宋" w:hAnsi="仿宋" w:cs="仿宋" w:hint="eastAsia"/>
            <w:lang w:eastAsia="zh-CN"/>
          </w:rPr>
          <w:t>十四、第十二章职业伦理与社会责任</w:t>
        </w:r>
        <w:r>
          <w:tab/>
        </w:r>
        <w:r>
          <w:fldChar w:fldCharType="begin"/>
        </w:r>
        <w:r>
          <w:instrText xml:space="preserve"> PAGEREF _Toc2193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8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_Toc12528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7" w:history="1">
        <w:r>
          <w:rPr>
            <w:rFonts w:ascii="仿宋" w:eastAsia="仿宋" w:hAnsi="仿宋" w:cs="仿宋" w:hint="eastAsia"/>
            <w:lang w:eastAsia="zh-CN"/>
          </w:rPr>
          <w:t>十五、生产控制的方式</w:t>
        </w:r>
        <w:r>
          <w:tab/>
        </w:r>
        <w:r>
          <w:fldChar w:fldCharType="begin"/>
        </w:r>
        <w:r>
          <w:instrText xml:space="preserve"> PAGEREF _Toc18007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5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_Toc21935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62" w:history="1">
        <w:r>
          <w:rPr>
            <w:rFonts w:ascii="仿宋" w:eastAsia="仿宋" w:hAnsi="仿宋" w:cs="仿宋" w:hint="eastAsia"/>
            <w:lang w:eastAsia="zh-CN"/>
          </w:rPr>
          <w:t>十六、生态环境影响分析</w:t>
        </w:r>
        <w:r>
          <w:tab/>
        </w:r>
        <w:r>
          <w:fldChar w:fldCharType="begin"/>
        </w:r>
        <w:r>
          <w:instrText xml:space="preserve"> PAGEREF _Toc18862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5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_Toc6795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6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_Toc10396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3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_Toc9953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28" w:history="1">
        <w:r>
          <w:rPr>
            <w:rFonts w:ascii="仿宋" w:eastAsia="仿宋" w:hAnsi="仿宋" w:cs="仿宋" w:hint="eastAsia"/>
            <w:lang w:eastAsia="zh-CN"/>
          </w:rPr>
          <w:t>十七、法人治理结构</w:t>
        </w:r>
        <w:r>
          <w:tab/>
        </w:r>
        <w:r>
          <w:fldChar w:fldCharType="begin"/>
        </w:r>
        <w:r>
          <w:instrText xml:space="preserve"> PAGEREF _Toc29528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9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_Toc13839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2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_Toc15302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9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_Toc11899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1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_Toc17021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15" w:history="1">
        <w:r>
          <w:rPr>
            <w:rFonts w:ascii="仿宋" w:eastAsia="仿宋" w:hAnsi="仿宋" w:cs="仿宋" w:hint="eastAsia"/>
            <w:lang w:eastAsia="zh-CN"/>
          </w:rPr>
          <w:t>十八、创新投资策略</w:t>
        </w:r>
        <w:r>
          <w:tab/>
        </w:r>
        <w:r>
          <w:fldChar w:fldCharType="begin"/>
        </w:r>
        <w:r>
          <w:instrText xml:space="preserve"> PAGEREF _Toc6915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_Toc2302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5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_Toc30935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203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_Toc23203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4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_Toc17704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0" w:history="1">
        <w:r>
          <w:rPr>
            <w:rFonts w:ascii="仿宋" w:eastAsia="仿宋" w:hAnsi="仿宋" w:cs="仿宋" w:hint="eastAsia"/>
            <w:lang w:eastAsia="zh-CN"/>
          </w:rPr>
          <w:t>十九、安全与环境信息披露</w:t>
        </w:r>
        <w:r>
          <w:tab/>
        </w:r>
        <w:r>
          <w:fldChar w:fldCharType="begin"/>
        </w:r>
        <w:r>
          <w:instrText xml:space="preserve"> PAGEREF _Toc10770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1" w:history="1">
        <w:r>
          <w:rPr>
            <w:rFonts w:ascii="仿宋" w:eastAsia="仿宋" w:hAnsi="仿宋" w:cs="仿宋" w:hint="eastAsia"/>
            <w:lang w:eastAsia="zh-CN"/>
          </w:rPr>
          <w:t>(一)、信息披露原则</w:t>
        </w:r>
        <w:r>
          <w:tab/>
        </w:r>
        <w:r>
          <w:fldChar w:fldCharType="begin"/>
        </w:r>
        <w:r>
          <w:instrText xml:space="preserve"> PAGEREF _Toc20821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0" w:history="1">
        <w:r>
          <w:rPr>
            <w:rFonts w:ascii="仿宋" w:eastAsia="仿宋" w:hAnsi="仿宋" w:cs="仿宋" w:hint="eastAsia"/>
            <w:lang w:eastAsia="zh-CN"/>
          </w:rPr>
          <w:t>(二)、信息披露内容</w:t>
        </w:r>
        <w:r>
          <w:tab/>
        </w:r>
        <w:r>
          <w:fldChar w:fldCharType="begin"/>
        </w:r>
        <w:r>
          <w:instrText xml:space="preserve"> PAGEREF _Toc20280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9" w:history="1">
        <w:r>
          <w:rPr>
            <w:rFonts w:ascii="仿宋" w:eastAsia="仿宋" w:hAnsi="仿宋" w:cs="仿宋" w:hint="eastAsia"/>
            <w:lang w:eastAsia="zh-CN"/>
          </w:rPr>
          <w:t>(三)、信息披露途径</w:t>
        </w:r>
        <w:r>
          <w:tab/>
        </w:r>
        <w:r>
          <w:fldChar w:fldCharType="begin"/>
        </w:r>
        <w:r>
          <w:instrText xml:space="preserve"> PAGEREF _Toc22909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8" w:history="1">
        <w:r>
          <w:rPr>
            <w:rFonts w:ascii="仿宋" w:eastAsia="仿宋" w:hAnsi="仿宋" w:cs="仿宋" w:hint="eastAsia"/>
            <w:lang w:eastAsia="zh-CN"/>
          </w:rPr>
          <w:t>(四)、信息披露周期</w:t>
        </w:r>
        <w:r>
          <w:tab/>
        </w:r>
        <w:r>
          <w:fldChar w:fldCharType="begin"/>
        </w:r>
        <w:r>
          <w:instrText xml:space="preserve"> PAGEREF _Toc21008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79" w:history="1">
        <w:r>
          <w:rPr>
            <w:rFonts w:ascii="仿宋" w:eastAsia="仿宋" w:hAnsi="仿宋" w:cs="仿宋" w:hint="eastAsia"/>
            <w:lang w:eastAsia="zh-CN"/>
          </w:rPr>
          <w:t>二十、人力资源</w:t>
        </w:r>
        <w:r>
          <w:tab/>
        </w:r>
        <w:r>
          <w:fldChar w:fldCharType="begin"/>
        </w:r>
        <w:r>
          <w:instrText xml:space="preserve"> PAGEREF _Toc30879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9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_Toc4299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7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_Toc11947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8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_Toc17428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46" w:history="1">
        <w:r>
          <w:rPr>
            <w:rFonts w:ascii="仿宋" w:eastAsia="仿宋" w:hAnsi="仿宋" w:cs="仿宋" w:hint="eastAsia"/>
            <w:lang w:eastAsia="zh-CN"/>
          </w:rPr>
          <w:t>二十一、第四十三章员工参与决策与公司治理</w:t>
        </w:r>
        <w:r>
          <w:tab/>
        </w:r>
        <w:r>
          <w:fldChar w:fldCharType="begin"/>
        </w:r>
        <w:r>
          <w:instrText xml:space="preserve"> PAGEREF _Toc4146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2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_Toc14972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1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_Toc13471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8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_Toc11358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6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_Toc24346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5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_Toc21425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3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_Toc32633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9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587"/>
      <w:r>
        <w:rPr>
          <w:rFonts w:ascii="仿宋" w:eastAsia="仿宋" w:hAnsi="仿宋" w:cs="仿宋" w:hint="eastAsia"/>
          <w:sz w:val="28"/>
          <w:lang w:eastAsia="zh-CN"/>
        </w:rPr>
        <w:t>一、供应链风险管理与协同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290"/>
      <w:r>
        <w:rPr>
          <w:rFonts w:ascii="仿宋" w:eastAsia="仿宋" w:hAnsi="仿宋" w:cs="仿宋" w:hint="eastAsia"/>
          <w:lang w:eastAsia="zh-CN"/>
        </w:rPr>
        <w:t>(一)、供应链风险评估与监测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供应链风险评估对于橡胶管行业企业来说至关重要。通过对供应链的全面评估，企业可以更好地了解潜在风险，并采取相应的措施进行预防和控制。这不仅有助于提高供应链的弹性，还能减轻风险对企业的冲击。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供应链风险评估时，需要考虑供应商的财务状况、地理位置、政治环境、供应链透明度和合规法规等因素。同时，利用先进技术进行实时监测，建立监测体系和预警机制，实现信息共享与协同，并对团队进行培训和意识提升，以提高风险应对能力。这些方法的综合运用可以帮助企业更好地管理供应链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https://d.book118.com/976130205212010054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橡胶管行业企业战略风险管理报告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橡胶管行业企业战略风险管理报告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橡胶管行业企业战略风险管理报告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橡胶管行业企业战略风险管理报告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橡胶管行业企业战略风险管理报告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8E46ED"/>
    <w:rsid w:val="4593521B"/>
    <w:rsid w:val="708E46E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76130205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2024-02-27T02:51:00Z</dcterms:created>
  <dcterms:modified xsi:type="dcterms:W3CDTF">2024-02-27T02:51:13Z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8A5734D925D345A5AFE8AE42E841BBCA_11</vt:lpwstr>
  </property>
  <property fmtid="{D5CDD505-2E9C-101B-9397-08002B2CF9AE}" pid="3" name="KSOProductBuildVer">
    <vt:lpwstr>2052-12.1.0.16250</vt:lpwstr>
  </property>
</Properties>
</file>