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电动汽车项目规划设计方案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504" w:history="1">
        <w:r>
          <w:rPr>
            <w:rFonts w:ascii="仿宋" w:eastAsia="仿宋" w:hAnsi="仿宋" w:cs="仿宋" w:hint="eastAsia"/>
            <w:lang w:eastAsia="zh-CN"/>
          </w:rPr>
          <w:t>概论</w:t>
        </w:r>
        <w:r>
          <w:tab/>
        </w:r>
        <w:r>
          <w:fldChar w:fldCharType="begin"/>
        </w:r>
        <w:r>
          <w:instrText xml:space="preserve"> PAGEREF _Toc31504 \h </w:instrText>
        </w:r>
        <w:r>
          <w:fldChar w:fldCharType="separate"/>
        </w:r>
        <w:r>
          <w:t>3</w:t>
        </w:r>
        <w:r>
          <w:fldChar w:fldCharType="end"/>
        </w:r>
      </w:hyperlink>
    </w:p>
    <w:p>
      <w:pPr>
        <w:pStyle w:val="TOC1"/>
        <w:tabs>
          <w:tab w:val="right" w:leader="dot" w:pos="8306"/>
        </w:tabs>
      </w:pPr>
      <w:hyperlink w:anchor="_Toc29157" w:history="1">
        <w:r>
          <w:rPr>
            <w:rFonts w:ascii="仿宋" w:eastAsia="仿宋" w:hAnsi="仿宋" w:cs="仿宋" w:hint="eastAsia"/>
            <w:lang w:eastAsia="zh-CN"/>
          </w:rPr>
          <w:t>一、电动汽车项目绩效评估</w:t>
        </w:r>
        <w:r>
          <w:tab/>
        </w:r>
        <w:r>
          <w:fldChar w:fldCharType="begin"/>
        </w:r>
        <w:r>
          <w:instrText xml:space="preserve"> PAGEREF _Toc29157 \h </w:instrText>
        </w:r>
        <w:r>
          <w:fldChar w:fldCharType="separate"/>
        </w:r>
        <w:r>
          <w:t>3</w:t>
        </w:r>
        <w:r>
          <w:fldChar w:fldCharType="end"/>
        </w:r>
      </w:hyperlink>
    </w:p>
    <w:p>
      <w:pPr>
        <w:pStyle w:val="TOC2"/>
        <w:tabs>
          <w:tab w:val="right" w:leader="dot" w:pos="8306"/>
        </w:tabs>
      </w:pPr>
      <w:hyperlink w:anchor="_Toc28631" w:history="1">
        <w:r>
          <w:rPr>
            <w:rFonts w:ascii="仿宋" w:eastAsia="仿宋" w:hAnsi="仿宋" w:cs="仿宋" w:hint="eastAsia"/>
            <w:lang w:eastAsia="zh-CN"/>
          </w:rPr>
          <w:t>(一)、绩效评估指标</w:t>
        </w:r>
        <w:r>
          <w:tab/>
        </w:r>
        <w:r>
          <w:fldChar w:fldCharType="begin"/>
        </w:r>
        <w:r>
          <w:instrText xml:space="preserve"> PAGEREF _Toc28631 \h </w:instrText>
        </w:r>
        <w:r>
          <w:fldChar w:fldCharType="separate"/>
        </w:r>
        <w:r>
          <w:t>3</w:t>
        </w:r>
        <w:r>
          <w:fldChar w:fldCharType="end"/>
        </w:r>
      </w:hyperlink>
    </w:p>
    <w:p>
      <w:pPr>
        <w:pStyle w:val="TOC2"/>
        <w:tabs>
          <w:tab w:val="right" w:leader="dot" w:pos="8306"/>
        </w:tabs>
      </w:pPr>
      <w:hyperlink w:anchor="_Toc31198" w:history="1">
        <w:r>
          <w:rPr>
            <w:rFonts w:ascii="仿宋" w:eastAsia="仿宋" w:hAnsi="仿宋" w:cs="仿宋" w:hint="eastAsia"/>
            <w:lang w:eastAsia="zh-CN"/>
          </w:rPr>
          <w:t>(二)、绩效评估方法</w:t>
        </w:r>
        <w:r>
          <w:tab/>
        </w:r>
        <w:r>
          <w:fldChar w:fldCharType="begin"/>
        </w:r>
        <w:r>
          <w:instrText xml:space="preserve"> PAGEREF _Toc31198 \h </w:instrText>
        </w:r>
        <w:r>
          <w:fldChar w:fldCharType="separate"/>
        </w:r>
        <w:r>
          <w:t>4</w:t>
        </w:r>
        <w:r>
          <w:fldChar w:fldCharType="end"/>
        </w:r>
      </w:hyperlink>
    </w:p>
    <w:p>
      <w:pPr>
        <w:pStyle w:val="TOC2"/>
        <w:tabs>
          <w:tab w:val="right" w:leader="dot" w:pos="8306"/>
        </w:tabs>
      </w:pPr>
      <w:hyperlink w:anchor="_Toc3748" w:history="1">
        <w:r>
          <w:rPr>
            <w:rFonts w:ascii="仿宋" w:eastAsia="仿宋" w:hAnsi="仿宋" w:cs="仿宋" w:hint="eastAsia"/>
            <w:lang w:eastAsia="zh-CN"/>
          </w:rPr>
          <w:t>(三)、绩效评估周期</w:t>
        </w:r>
        <w:r>
          <w:tab/>
        </w:r>
        <w:r>
          <w:fldChar w:fldCharType="begin"/>
        </w:r>
        <w:r>
          <w:instrText xml:space="preserve"> PAGEREF _Toc3748 \h </w:instrText>
        </w:r>
        <w:r>
          <w:fldChar w:fldCharType="separate"/>
        </w:r>
        <w:r>
          <w:t>5</w:t>
        </w:r>
        <w:r>
          <w:fldChar w:fldCharType="end"/>
        </w:r>
      </w:hyperlink>
    </w:p>
    <w:p>
      <w:pPr>
        <w:pStyle w:val="TOC1"/>
        <w:tabs>
          <w:tab w:val="right" w:leader="dot" w:pos="8306"/>
        </w:tabs>
      </w:pPr>
      <w:hyperlink w:anchor="_Toc15476" w:history="1">
        <w:r>
          <w:rPr>
            <w:rFonts w:ascii="仿宋" w:eastAsia="仿宋" w:hAnsi="仿宋" w:cs="仿宋" w:hint="eastAsia"/>
            <w:lang w:eastAsia="zh-CN"/>
          </w:rPr>
          <w:t>二、电动汽车项目概论</w:t>
        </w:r>
        <w:r>
          <w:tab/>
        </w:r>
        <w:r>
          <w:fldChar w:fldCharType="begin"/>
        </w:r>
        <w:r>
          <w:instrText xml:space="preserve"> PAGEREF _Toc15476 \h </w:instrText>
        </w:r>
        <w:r>
          <w:fldChar w:fldCharType="separate"/>
        </w:r>
        <w:r>
          <w:t>6</w:t>
        </w:r>
        <w:r>
          <w:fldChar w:fldCharType="end"/>
        </w:r>
      </w:hyperlink>
    </w:p>
    <w:p>
      <w:pPr>
        <w:pStyle w:val="TOC2"/>
        <w:tabs>
          <w:tab w:val="right" w:leader="dot" w:pos="8306"/>
        </w:tabs>
      </w:pPr>
      <w:hyperlink w:anchor="_Toc8331" w:history="1">
        <w:r>
          <w:rPr>
            <w:rFonts w:ascii="仿宋" w:eastAsia="仿宋" w:hAnsi="仿宋" w:cs="仿宋" w:hint="eastAsia"/>
            <w:lang w:eastAsia="zh-CN"/>
          </w:rPr>
          <w:t>(一)、电动汽车项目概况</w:t>
        </w:r>
        <w:r>
          <w:tab/>
        </w:r>
        <w:r>
          <w:fldChar w:fldCharType="begin"/>
        </w:r>
        <w:r>
          <w:instrText xml:space="preserve"> PAGEREF _Toc8331 \h </w:instrText>
        </w:r>
        <w:r>
          <w:fldChar w:fldCharType="separate"/>
        </w:r>
        <w:r>
          <w:t>6</w:t>
        </w:r>
        <w:r>
          <w:fldChar w:fldCharType="end"/>
        </w:r>
      </w:hyperlink>
    </w:p>
    <w:p>
      <w:pPr>
        <w:pStyle w:val="TOC2"/>
        <w:tabs>
          <w:tab w:val="right" w:leader="dot" w:pos="8306"/>
        </w:tabs>
      </w:pPr>
      <w:hyperlink w:anchor="_Toc21990" w:history="1">
        <w:r>
          <w:rPr>
            <w:rFonts w:ascii="仿宋" w:eastAsia="仿宋" w:hAnsi="仿宋" w:cs="仿宋" w:hint="eastAsia"/>
            <w:lang w:eastAsia="zh-CN"/>
          </w:rPr>
          <w:t>(二)、电动汽车项目目标</w:t>
        </w:r>
        <w:r>
          <w:tab/>
        </w:r>
        <w:r>
          <w:fldChar w:fldCharType="begin"/>
        </w:r>
        <w:r>
          <w:instrText xml:space="preserve"> PAGEREF _Toc21990 \h </w:instrText>
        </w:r>
        <w:r>
          <w:fldChar w:fldCharType="separate"/>
        </w:r>
        <w:r>
          <w:t>8</w:t>
        </w:r>
        <w:r>
          <w:fldChar w:fldCharType="end"/>
        </w:r>
      </w:hyperlink>
    </w:p>
    <w:p>
      <w:pPr>
        <w:pStyle w:val="TOC2"/>
        <w:tabs>
          <w:tab w:val="right" w:leader="dot" w:pos="8306"/>
        </w:tabs>
      </w:pPr>
      <w:hyperlink w:anchor="_Toc21087" w:history="1">
        <w:r>
          <w:rPr>
            <w:rFonts w:ascii="仿宋" w:eastAsia="仿宋" w:hAnsi="仿宋" w:cs="仿宋" w:hint="eastAsia"/>
            <w:lang w:eastAsia="zh-CN"/>
          </w:rPr>
          <w:t>(三)、电动汽车项目提出的理由</w:t>
        </w:r>
        <w:r>
          <w:tab/>
        </w:r>
        <w:r>
          <w:fldChar w:fldCharType="begin"/>
        </w:r>
        <w:r>
          <w:instrText xml:space="preserve"> PAGEREF _Toc21087 \h </w:instrText>
        </w:r>
        <w:r>
          <w:fldChar w:fldCharType="separate"/>
        </w:r>
        <w:r>
          <w:t>9</w:t>
        </w:r>
        <w:r>
          <w:fldChar w:fldCharType="end"/>
        </w:r>
      </w:hyperlink>
    </w:p>
    <w:p>
      <w:pPr>
        <w:pStyle w:val="TOC2"/>
        <w:tabs>
          <w:tab w:val="right" w:leader="dot" w:pos="8306"/>
        </w:tabs>
      </w:pPr>
      <w:hyperlink w:anchor="_Toc771" w:history="1">
        <w:r>
          <w:rPr>
            <w:rFonts w:ascii="仿宋" w:eastAsia="仿宋" w:hAnsi="仿宋" w:cs="仿宋" w:hint="eastAsia"/>
            <w:lang w:eastAsia="zh-CN"/>
          </w:rPr>
          <w:t>(四)、电动汽车项目意义</w:t>
        </w:r>
        <w:r>
          <w:tab/>
        </w:r>
        <w:r>
          <w:fldChar w:fldCharType="begin"/>
        </w:r>
        <w:r>
          <w:instrText xml:space="preserve"> PAGEREF _Toc771 \h </w:instrText>
        </w:r>
        <w:r>
          <w:fldChar w:fldCharType="separate"/>
        </w:r>
        <w:r>
          <w:t>11</w:t>
        </w:r>
        <w:r>
          <w:fldChar w:fldCharType="end"/>
        </w:r>
      </w:hyperlink>
    </w:p>
    <w:p>
      <w:pPr>
        <w:pStyle w:val="TOC2"/>
        <w:tabs>
          <w:tab w:val="right" w:leader="dot" w:pos="8306"/>
        </w:tabs>
      </w:pPr>
      <w:hyperlink w:anchor="_Toc19420" w:history="1">
        <w:r>
          <w:rPr>
            <w:rFonts w:ascii="仿宋" w:eastAsia="仿宋" w:hAnsi="仿宋" w:cs="仿宋" w:hint="eastAsia"/>
            <w:lang w:eastAsia="zh-CN"/>
          </w:rPr>
          <w:t>(五)、电动汽车项目背景</w:t>
        </w:r>
        <w:r>
          <w:tab/>
        </w:r>
        <w:r>
          <w:fldChar w:fldCharType="begin"/>
        </w:r>
        <w:r>
          <w:instrText xml:space="preserve"> PAGEREF _Toc19420 \h </w:instrText>
        </w:r>
        <w:r>
          <w:fldChar w:fldCharType="separate"/>
        </w:r>
        <w:r>
          <w:t>12</w:t>
        </w:r>
        <w:r>
          <w:fldChar w:fldCharType="end"/>
        </w:r>
      </w:hyperlink>
    </w:p>
    <w:p>
      <w:pPr>
        <w:pStyle w:val="TOC1"/>
        <w:tabs>
          <w:tab w:val="right" w:leader="dot" w:pos="8306"/>
        </w:tabs>
      </w:pPr>
      <w:hyperlink w:anchor="_Toc14900" w:history="1">
        <w:r>
          <w:rPr>
            <w:rFonts w:ascii="仿宋" w:eastAsia="仿宋" w:hAnsi="仿宋" w:cs="仿宋" w:hint="eastAsia"/>
            <w:lang w:eastAsia="zh-CN"/>
          </w:rPr>
          <w:t>三、电动汽车项目土建工程</w:t>
        </w:r>
        <w:r>
          <w:tab/>
        </w:r>
        <w:r>
          <w:fldChar w:fldCharType="begin"/>
        </w:r>
        <w:r>
          <w:instrText xml:space="preserve"> PAGEREF _Toc14900 \h </w:instrText>
        </w:r>
        <w:r>
          <w:fldChar w:fldCharType="separate"/>
        </w:r>
        <w:r>
          <w:t>12</w:t>
        </w:r>
        <w:r>
          <w:fldChar w:fldCharType="end"/>
        </w:r>
      </w:hyperlink>
    </w:p>
    <w:p>
      <w:pPr>
        <w:pStyle w:val="TOC2"/>
        <w:tabs>
          <w:tab w:val="right" w:leader="dot" w:pos="8306"/>
        </w:tabs>
      </w:pPr>
      <w:hyperlink w:anchor="_Toc18676" w:history="1">
        <w:r>
          <w:rPr>
            <w:rFonts w:ascii="仿宋" w:eastAsia="仿宋" w:hAnsi="仿宋" w:cs="仿宋" w:hint="eastAsia"/>
            <w:lang w:eastAsia="zh-CN"/>
          </w:rPr>
          <w:t>(一)、建筑工程设计原则</w:t>
        </w:r>
        <w:r>
          <w:tab/>
        </w:r>
        <w:r>
          <w:fldChar w:fldCharType="begin"/>
        </w:r>
        <w:r>
          <w:instrText xml:space="preserve"> PAGEREF _Toc18676 \h </w:instrText>
        </w:r>
        <w:r>
          <w:fldChar w:fldCharType="separate"/>
        </w:r>
        <w:r>
          <w:t>12</w:t>
        </w:r>
        <w:r>
          <w:fldChar w:fldCharType="end"/>
        </w:r>
      </w:hyperlink>
    </w:p>
    <w:p>
      <w:pPr>
        <w:pStyle w:val="TOC2"/>
        <w:tabs>
          <w:tab w:val="right" w:leader="dot" w:pos="8306"/>
        </w:tabs>
      </w:pPr>
      <w:hyperlink w:anchor="_Toc12808" w:history="1">
        <w:r>
          <w:rPr>
            <w:rFonts w:ascii="仿宋" w:eastAsia="仿宋" w:hAnsi="仿宋" w:cs="仿宋" w:hint="eastAsia"/>
            <w:lang w:eastAsia="zh-CN"/>
          </w:rPr>
          <w:t>(二)、土建工程设计年限及安全等级</w:t>
        </w:r>
        <w:r>
          <w:tab/>
        </w:r>
        <w:r>
          <w:fldChar w:fldCharType="begin"/>
        </w:r>
        <w:r>
          <w:instrText xml:space="preserve"> PAGEREF _Toc12808 \h </w:instrText>
        </w:r>
        <w:r>
          <w:fldChar w:fldCharType="separate"/>
        </w:r>
        <w:r>
          <w:t>14</w:t>
        </w:r>
        <w:r>
          <w:fldChar w:fldCharType="end"/>
        </w:r>
      </w:hyperlink>
    </w:p>
    <w:p>
      <w:pPr>
        <w:pStyle w:val="TOC2"/>
        <w:tabs>
          <w:tab w:val="right" w:leader="dot" w:pos="8306"/>
        </w:tabs>
      </w:pPr>
      <w:hyperlink w:anchor="_Toc3773" w:history="1">
        <w:r>
          <w:rPr>
            <w:rFonts w:ascii="仿宋" w:eastAsia="仿宋" w:hAnsi="仿宋" w:cs="仿宋" w:hint="eastAsia"/>
            <w:lang w:eastAsia="zh-CN"/>
          </w:rPr>
          <w:t>(三)、建筑工程设计总体要求</w:t>
        </w:r>
        <w:r>
          <w:tab/>
        </w:r>
        <w:r>
          <w:fldChar w:fldCharType="begin"/>
        </w:r>
        <w:r>
          <w:instrText xml:space="preserve"> PAGEREF _Toc3773 \h </w:instrText>
        </w:r>
        <w:r>
          <w:fldChar w:fldCharType="separate"/>
        </w:r>
        <w:r>
          <w:t>15</w:t>
        </w:r>
        <w:r>
          <w:fldChar w:fldCharType="end"/>
        </w:r>
      </w:hyperlink>
    </w:p>
    <w:p>
      <w:pPr>
        <w:pStyle w:val="TOC2"/>
        <w:tabs>
          <w:tab w:val="right" w:leader="dot" w:pos="8306"/>
        </w:tabs>
      </w:pPr>
      <w:hyperlink w:anchor="_Toc26877" w:history="1">
        <w:r>
          <w:rPr>
            <w:rFonts w:ascii="仿宋" w:eastAsia="仿宋" w:hAnsi="仿宋" w:cs="仿宋" w:hint="eastAsia"/>
            <w:lang w:eastAsia="zh-CN"/>
          </w:rPr>
          <w:t>(四)、土建工程建设指标</w:t>
        </w:r>
        <w:r>
          <w:tab/>
        </w:r>
        <w:r>
          <w:fldChar w:fldCharType="begin"/>
        </w:r>
        <w:r>
          <w:instrText xml:space="preserve"> PAGEREF _Toc26877 \h </w:instrText>
        </w:r>
        <w:r>
          <w:fldChar w:fldCharType="separate"/>
        </w:r>
        <w:r>
          <w:t>15</w:t>
        </w:r>
        <w:r>
          <w:fldChar w:fldCharType="end"/>
        </w:r>
      </w:hyperlink>
    </w:p>
    <w:p>
      <w:pPr>
        <w:pStyle w:val="TOC1"/>
        <w:tabs>
          <w:tab w:val="right" w:leader="dot" w:pos="8306"/>
        </w:tabs>
      </w:pPr>
      <w:hyperlink w:anchor="_Toc8335" w:history="1">
        <w:r>
          <w:rPr>
            <w:rFonts w:ascii="仿宋" w:eastAsia="仿宋" w:hAnsi="仿宋" w:cs="仿宋" w:hint="eastAsia"/>
            <w:lang w:eastAsia="zh-CN"/>
          </w:rPr>
          <w:t>四、电动汽车项目危机管理</w:t>
        </w:r>
        <w:r>
          <w:tab/>
        </w:r>
        <w:r>
          <w:fldChar w:fldCharType="begin"/>
        </w:r>
        <w:r>
          <w:instrText xml:space="preserve"> PAGEREF _Toc8335 \h </w:instrText>
        </w:r>
        <w:r>
          <w:fldChar w:fldCharType="separate"/>
        </w:r>
        <w:r>
          <w:t>16</w:t>
        </w:r>
        <w:r>
          <w:fldChar w:fldCharType="end"/>
        </w:r>
      </w:hyperlink>
    </w:p>
    <w:p>
      <w:pPr>
        <w:pStyle w:val="TOC2"/>
        <w:tabs>
          <w:tab w:val="right" w:leader="dot" w:pos="8306"/>
        </w:tabs>
      </w:pPr>
      <w:hyperlink w:anchor="_Toc8338" w:history="1">
        <w:r>
          <w:rPr>
            <w:rFonts w:ascii="仿宋" w:eastAsia="仿宋" w:hAnsi="仿宋" w:cs="仿宋" w:hint="eastAsia"/>
            <w:lang w:eastAsia="zh-CN"/>
          </w:rPr>
          <w:t>(一)、危机预警与识别</w:t>
        </w:r>
        <w:r>
          <w:tab/>
        </w:r>
        <w:r>
          <w:fldChar w:fldCharType="begin"/>
        </w:r>
        <w:r>
          <w:instrText xml:space="preserve"> PAGEREF _Toc8338 \h </w:instrText>
        </w:r>
        <w:r>
          <w:fldChar w:fldCharType="separate"/>
        </w:r>
        <w:r>
          <w:t>16</w:t>
        </w:r>
        <w:r>
          <w:fldChar w:fldCharType="end"/>
        </w:r>
      </w:hyperlink>
    </w:p>
    <w:p>
      <w:pPr>
        <w:pStyle w:val="TOC2"/>
        <w:tabs>
          <w:tab w:val="right" w:leader="dot" w:pos="8306"/>
        </w:tabs>
      </w:pPr>
      <w:hyperlink w:anchor="_Toc32595" w:history="1">
        <w:r>
          <w:rPr>
            <w:rFonts w:ascii="仿宋" w:eastAsia="仿宋" w:hAnsi="仿宋" w:cs="仿宋" w:hint="eastAsia"/>
            <w:lang w:eastAsia="zh-CN"/>
          </w:rPr>
          <w:t>(二)、危机应对与恢复</w:t>
        </w:r>
        <w:r>
          <w:tab/>
        </w:r>
        <w:r>
          <w:fldChar w:fldCharType="begin"/>
        </w:r>
        <w:r>
          <w:instrText xml:space="preserve"> PAGEREF _Toc32595 \h </w:instrText>
        </w:r>
        <w:r>
          <w:fldChar w:fldCharType="separate"/>
        </w:r>
        <w:r>
          <w:t>17</w:t>
        </w:r>
        <w:r>
          <w:fldChar w:fldCharType="end"/>
        </w:r>
      </w:hyperlink>
    </w:p>
    <w:p>
      <w:pPr>
        <w:pStyle w:val="TOC1"/>
        <w:tabs>
          <w:tab w:val="right" w:leader="dot" w:pos="8306"/>
        </w:tabs>
      </w:pPr>
      <w:hyperlink w:anchor="_Toc3558" w:history="1">
        <w:r>
          <w:rPr>
            <w:rFonts w:ascii="仿宋" w:eastAsia="仿宋" w:hAnsi="仿宋" w:cs="仿宋" w:hint="eastAsia"/>
            <w:lang w:eastAsia="zh-CN"/>
          </w:rPr>
          <w:t>五、市场分析、调研</w:t>
        </w:r>
        <w:r>
          <w:tab/>
        </w:r>
        <w:r>
          <w:fldChar w:fldCharType="begin"/>
        </w:r>
        <w:r>
          <w:instrText xml:space="preserve"> PAGEREF _Toc3558 \h </w:instrText>
        </w:r>
        <w:r>
          <w:fldChar w:fldCharType="separate"/>
        </w:r>
        <w:r>
          <w:t>18</w:t>
        </w:r>
        <w:r>
          <w:fldChar w:fldCharType="end"/>
        </w:r>
      </w:hyperlink>
    </w:p>
    <w:p>
      <w:pPr>
        <w:pStyle w:val="TOC2"/>
        <w:tabs>
          <w:tab w:val="right" w:leader="dot" w:pos="8306"/>
        </w:tabs>
      </w:pPr>
      <w:hyperlink w:anchor="_Toc19478" w:history="1">
        <w:r>
          <w:rPr>
            <w:rFonts w:ascii="仿宋" w:eastAsia="仿宋" w:hAnsi="仿宋" w:cs="仿宋" w:hint="eastAsia"/>
            <w:lang w:eastAsia="zh-CN"/>
          </w:rPr>
          <w:t>(一)、电动汽车行业分析</w:t>
        </w:r>
        <w:r>
          <w:tab/>
        </w:r>
        <w:r>
          <w:fldChar w:fldCharType="begin"/>
        </w:r>
        <w:r>
          <w:instrText xml:space="preserve"> PAGEREF _Toc19478 \h </w:instrText>
        </w:r>
        <w:r>
          <w:fldChar w:fldCharType="separate"/>
        </w:r>
        <w:r>
          <w:t>18</w:t>
        </w:r>
        <w:r>
          <w:fldChar w:fldCharType="end"/>
        </w:r>
      </w:hyperlink>
    </w:p>
    <w:p>
      <w:pPr>
        <w:pStyle w:val="TOC2"/>
        <w:tabs>
          <w:tab w:val="right" w:leader="dot" w:pos="8306"/>
        </w:tabs>
      </w:pPr>
      <w:hyperlink w:anchor="_Toc21628" w:history="1">
        <w:r>
          <w:rPr>
            <w:rFonts w:ascii="仿宋" w:eastAsia="仿宋" w:hAnsi="仿宋" w:cs="仿宋" w:hint="eastAsia"/>
            <w:lang w:eastAsia="zh-CN"/>
          </w:rPr>
          <w:t>(二)、电动汽车市场分析预测</w:t>
        </w:r>
        <w:r>
          <w:tab/>
        </w:r>
        <w:r>
          <w:fldChar w:fldCharType="begin"/>
        </w:r>
        <w:r>
          <w:instrText xml:space="preserve"> PAGEREF _Toc21628 \h </w:instrText>
        </w:r>
        <w:r>
          <w:fldChar w:fldCharType="separate"/>
        </w:r>
        <w:r>
          <w:t>19</w:t>
        </w:r>
        <w:r>
          <w:fldChar w:fldCharType="end"/>
        </w:r>
      </w:hyperlink>
    </w:p>
    <w:p>
      <w:pPr>
        <w:pStyle w:val="TOC1"/>
        <w:tabs>
          <w:tab w:val="right" w:leader="dot" w:pos="8306"/>
        </w:tabs>
      </w:pPr>
      <w:hyperlink w:anchor="_Toc12375" w:history="1">
        <w:r>
          <w:rPr>
            <w:rFonts w:ascii="仿宋" w:eastAsia="仿宋" w:hAnsi="仿宋" w:cs="仿宋" w:hint="eastAsia"/>
            <w:lang w:eastAsia="zh-CN"/>
          </w:rPr>
          <w:t>六、电动汽车项目建设单位说明</w:t>
        </w:r>
        <w:r>
          <w:tab/>
        </w:r>
        <w:r>
          <w:fldChar w:fldCharType="begin"/>
        </w:r>
        <w:r>
          <w:instrText xml:space="preserve"> PAGEREF _Toc12375 \h </w:instrText>
        </w:r>
        <w:r>
          <w:fldChar w:fldCharType="separate"/>
        </w:r>
        <w:r>
          <w:t>20</w:t>
        </w:r>
        <w:r>
          <w:fldChar w:fldCharType="end"/>
        </w:r>
      </w:hyperlink>
    </w:p>
    <w:p>
      <w:pPr>
        <w:pStyle w:val="TOC2"/>
        <w:tabs>
          <w:tab w:val="right" w:leader="dot" w:pos="8306"/>
        </w:tabs>
      </w:pPr>
      <w:hyperlink w:anchor="_Toc17361" w:history="1">
        <w:r>
          <w:rPr>
            <w:rFonts w:ascii="仿宋" w:eastAsia="仿宋" w:hAnsi="仿宋" w:cs="仿宋" w:hint="eastAsia"/>
            <w:lang w:eastAsia="zh-CN"/>
          </w:rPr>
          <w:t>(一)、电动汽车项目承办单位基本情况</w:t>
        </w:r>
        <w:r>
          <w:tab/>
        </w:r>
        <w:r>
          <w:fldChar w:fldCharType="begin"/>
        </w:r>
        <w:r>
          <w:instrText xml:space="preserve"> PAGEREF _Toc17361 \h </w:instrText>
        </w:r>
        <w:r>
          <w:fldChar w:fldCharType="separate"/>
        </w:r>
        <w:r>
          <w:t>20</w:t>
        </w:r>
        <w:r>
          <w:fldChar w:fldCharType="end"/>
        </w:r>
      </w:hyperlink>
    </w:p>
    <w:p>
      <w:pPr>
        <w:pStyle w:val="TOC2"/>
        <w:tabs>
          <w:tab w:val="right" w:leader="dot" w:pos="8306"/>
        </w:tabs>
      </w:pPr>
      <w:hyperlink w:anchor="_Toc16815" w:history="1">
        <w:r>
          <w:rPr>
            <w:rFonts w:ascii="仿宋" w:eastAsia="仿宋" w:hAnsi="仿宋" w:cs="仿宋" w:hint="eastAsia"/>
            <w:lang w:eastAsia="zh-CN"/>
          </w:rPr>
          <w:t>(二)、公司经济效益分析</w:t>
        </w:r>
        <w:r>
          <w:tab/>
        </w:r>
        <w:r>
          <w:fldChar w:fldCharType="begin"/>
        </w:r>
        <w:r>
          <w:instrText xml:space="preserve"> PAGEREF _Toc16815 \h </w:instrText>
        </w:r>
        <w:r>
          <w:fldChar w:fldCharType="separate"/>
        </w:r>
        <w:r>
          <w:t>20</w:t>
        </w:r>
        <w:r>
          <w:fldChar w:fldCharType="end"/>
        </w:r>
      </w:hyperlink>
    </w:p>
    <w:p>
      <w:pPr>
        <w:pStyle w:val="TOC1"/>
        <w:tabs>
          <w:tab w:val="right" w:leader="dot" w:pos="8306"/>
        </w:tabs>
      </w:pPr>
      <w:hyperlink w:anchor="_Toc22246" w:history="1">
        <w:r>
          <w:rPr>
            <w:rFonts w:ascii="仿宋" w:eastAsia="仿宋" w:hAnsi="仿宋" w:cs="仿宋" w:hint="eastAsia"/>
            <w:lang w:eastAsia="zh-CN"/>
          </w:rPr>
          <w:t>七、电动汽车项目社会影响</w:t>
        </w:r>
        <w:r>
          <w:tab/>
        </w:r>
        <w:r>
          <w:fldChar w:fldCharType="begin"/>
        </w:r>
        <w:r>
          <w:instrText xml:space="preserve"> PAGEREF _Toc22246 \h </w:instrText>
        </w:r>
        <w:r>
          <w:fldChar w:fldCharType="separate"/>
        </w:r>
        <w:r>
          <w:t>21</w:t>
        </w:r>
        <w:r>
          <w:fldChar w:fldCharType="end"/>
        </w:r>
      </w:hyperlink>
    </w:p>
    <w:p>
      <w:pPr>
        <w:pStyle w:val="TOC2"/>
        <w:tabs>
          <w:tab w:val="right" w:leader="dot" w:pos="8306"/>
        </w:tabs>
      </w:pPr>
      <w:hyperlink w:anchor="_Toc957" w:history="1">
        <w:r>
          <w:rPr>
            <w:rFonts w:ascii="仿宋" w:eastAsia="仿宋" w:hAnsi="仿宋" w:cs="仿宋" w:hint="eastAsia"/>
            <w:lang w:eastAsia="zh-CN"/>
          </w:rPr>
          <w:t>(一)、社会责任与义务</w:t>
        </w:r>
        <w:r>
          <w:tab/>
        </w:r>
        <w:r>
          <w:fldChar w:fldCharType="begin"/>
        </w:r>
        <w:r>
          <w:instrText xml:space="preserve"> PAGEREF _Toc957 \h </w:instrText>
        </w:r>
        <w:r>
          <w:fldChar w:fldCharType="separate"/>
        </w:r>
        <w:r>
          <w:t>21</w:t>
        </w:r>
        <w:r>
          <w:fldChar w:fldCharType="end"/>
        </w:r>
      </w:hyperlink>
    </w:p>
    <w:p>
      <w:pPr>
        <w:pStyle w:val="TOC2"/>
        <w:tabs>
          <w:tab w:val="right" w:leader="dot" w:pos="8306"/>
        </w:tabs>
      </w:pPr>
      <w:hyperlink w:anchor="_Toc11510" w:history="1">
        <w:r>
          <w:rPr>
            <w:rFonts w:ascii="仿宋" w:eastAsia="仿宋" w:hAnsi="仿宋" w:cs="仿宋" w:hint="eastAsia"/>
            <w:lang w:eastAsia="zh-CN"/>
          </w:rPr>
          <w:t>(二)、社会参与与沟通</w:t>
        </w:r>
        <w:r>
          <w:tab/>
        </w:r>
        <w:r>
          <w:fldChar w:fldCharType="begin"/>
        </w:r>
        <w:r>
          <w:instrText xml:space="preserve"> PAGEREF _Toc11510 \h </w:instrText>
        </w:r>
        <w:r>
          <w:fldChar w:fldCharType="separate"/>
        </w:r>
        <w:r>
          <w:t>22</w:t>
        </w:r>
        <w:r>
          <w:fldChar w:fldCharType="end"/>
        </w:r>
      </w:hyperlink>
    </w:p>
    <w:p>
      <w:pPr>
        <w:pStyle w:val="TOC1"/>
        <w:tabs>
          <w:tab w:val="right" w:leader="dot" w:pos="8306"/>
        </w:tabs>
      </w:pPr>
      <w:hyperlink w:anchor="_Toc642" w:history="1">
        <w:r>
          <w:rPr>
            <w:rFonts w:ascii="仿宋" w:eastAsia="仿宋" w:hAnsi="仿宋" w:cs="仿宋" w:hint="eastAsia"/>
            <w:lang w:eastAsia="zh-CN"/>
          </w:rPr>
          <w:t>八、电动汽车项目创新与研发</w:t>
        </w:r>
        <w:r>
          <w:tab/>
        </w:r>
        <w:r>
          <w:fldChar w:fldCharType="begin"/>
        </w:r>
        <w:r>
          <w:instrText xml:space="preserve"> PAGEREF _Toc642 \h </w:instrText>
        </w:r>
        <w:r>
          <w:fldChar w:fldCharType="separate"/>
        </w:r>
        <w:r>
          <w:t>23</w:t>
        </w:r>
        <w:r>
          <w:fldChar w:fldCharType="end"/>
        </w:r>
      </w:hyperlink>
    </w:p>
    <w:p>
      <w:pPr>
        <w:pStyle w:val="TOC2"/>
        <w:tabs>
          <w:tab w:val="right" w:leader="dot" w:pos="8306"/>
        </w:tabs>
      </w:pPr>
      <w:hyperlink w:anchor="_Toc11493" w:history="1">
        <w:r>
          <w:rPr>
            <w:rFonts w:ascii="仿宋" w:eastAsia="仿宋" w:hAnsi="仿宋" w:cs="仿宋" w:hint="eastAsia"/>
            <w:lang w:eastAsia="zh-CN"/>
          </w:rPr>
          <w:t>(一)、创新策略与方向</w:t>
        </w:r>
        <w:r>
          <w:tab/>
        </w:r>
        <w:r>
          <w:fldChar w:fldCharType="begin"/>
        </w:r>
        <w:r>
          <w:instrText xml:space="preserve"> PAGEREF _Toc11493 \h </w:instrText>
        </w:r>
        <w:r>
          <w:fldChar w:fldCharType="separate"/>
        </w:r>
        <w:r>
          <w:t>23</w:t>
        </w:r>
        <w:r>
          <w:fldChar w:fldCharType="end"/>
        </w:r>
      </w:hyperlink>
    </w:p>
    <w:p>
      <w:pPr>
        <w:pStyle w:val="TOC2"/>
        <w:tabs>
          <w:tab w:val="right" w:leader="dot" w:pos="8306"/>
        </w:tabs>
      </w:pPr>
      <w:hyperlink w:anchor="_Toc4243" w:history="1">
        <w:r>
          <w:rPr>
            <w:rFonts w:ascii="仿宋" w:eastAsia="仿宋" w:hAnsi="仿宋" w:cs="仿宋" w:hint="eastAsia"/>
            <w:lang w:eastAsia="zh-CN"/>
          </w:rPr>
          <w:t>(二)、研发规划与投入</w:t>
        </w:r>
        <w:r>
          <w:tab/>
        </w:r>
        <w:r>
          <w:fldChar w:fldCharType="begin"/>
        </w:r>
        <w:r>
          <w:instrText xml:space="preserve"> PAGEREF _Toc4243 \h </w:instrText>
        </w:r>
        <w:r>
          <w:fldChar w:fldCharType="separate"/>
        </w:r>
        <w:r>
          <w:t>24</w:t>
        </w:r>
        <w:r>
          <w:fldChar w:fldCharType="end"/>
        </w:r>
      </w:hyperlink>
    </w:p>
    <w:p>
      <w:pPr>
        <w:pStyle w:val="TOC1"/>
        <w:tabs>
          <w:tab w:val="right" w:leader="dot" w:pos="8306"/>
        </w:tabs>
      </w:pPr>
      <w:hyperlink w:anchor="_Toc20789" w:history="1">
        <w:r>
          <w:rPr>
            <w:rFonts w:ascii="仿宋" w:eastAsia="仿宋" w:hAnsi="仿宋" w:cs="仿宋" w:hint="eastAsia"/>
            <w:lang w:eastAsia="zh-CN"/>
          </w:rPr>
          <w:t>九、电动汽车项目计划安排</w:t>
        </w:r>
        <w:r>
          <w:tab/>
        </w:r>
        <w:r>
          <w:fldChar w:fldCharType="begin"/>
        </w:r>
        <w:r>
          <w:instrText xml:space="preserve"> PAGEREF _Toc20789 \h </w:instrText>
        </w:r>
        <w:r>
          <w:fldChar w:fldCharType="separate"/>
        </w:r>
        <w:r>
          <w:t>26</w:t>
        </w:r>
        <w:r>
          <w:fldChar w:fldCharType="end"/>
        </w:r>
      </w:hyperlink>
    </w:p>
    <w:p>
      <w:pPr>
        <w:pStyle w:val="TOC2"/>
        <w:tabs>
          <w:tab w:val="right" w:leader="dot" w:pos="8306"/>
        </w:tabs>
      </w:pPr>
      <w:hyperlink w:anchor="_Toc20416" w:history="1">
        <w:r>
          <w:rPr>
            <w:rFonts w:ascii="仿宋" w:eastAsia="仿宋" w:hAnsi="仿宋" w:cs="仿宋" w:hint="eastAsia"/>
            <w:lang w:eastAsia="zh-CN"/>
          </w:rPr>
          <w:t>(一)、建设周期</w:t>
        </w:r>
        <w:r>
          <w:tab/>
        </w:r>
        <w:r>
          <w:fldChar w:fldCharType="begin"/>
        </w:r>
        <w:r>
          <w:instrText xml:space="preserve"> PAGEREF _Toc20416 \h </w:instrText>
        </w:r>
        <w:r>
          <w:fldChar w:fldCharType="separate"/>
        </w:r>
        <w:r>
          <w:t>26</w:t>
        </w:r>
        <w:r>
          <w:fldChar w:fldCharType="end"/>
        </w:r>
      </w:hyperlink>
    </w:p>
    <w:p>
      <w:pPr>
        <w:pStyle w:val="TOC2"/>
        <w:tabs>
          <w:tab w:val="right" w:leader="dot" w:pos="8306"/>
        </w:tabs>
      </w:pPr>
      <w:hyperlink w:anchor="_Toc18554" w:history="1">
        <w:r>
          <w:rPr>
            <w:rFonts w:ascii="仿宋" w:eastAsia="仿宋" w:hAnsi="仿宋" w:cs="仿宋" w:hint="eastAsia"/>
            <w:lang w:eastAsia="zh-CN"/>
          </w:rPr>
          <w:t>(二)、建设进度</w:t>
        </w:r>
        <w:r>
          <w:tab/>
        </w:r>
        <w:r>
          <w:fldChar w:fldCharType="begin"/>
        </w:r>
        <w:r>
          <w:instrText xml:space="preserve"> PAGEREF _Toc18554 \h </w:instrText>
        </w:r>
        <w:r>
          <w:fldChar w:fldCharType="separate"/>
        </w:r>
        <w:r>
          <w:t>27</w:t>
        </w:r>
        <w:r>
          <w:fldChar w:fldCharType="end"/>
        </w:r>
      </w:hyperlink>
    </w:p>
    <w:p>
      <w:pPr>
        <w:pStyle w:val="TOC2"/>
        <w:tabs>
          <w:tab w:val="right" w:leader="dot" w:pos="8306"/>
        </w:tabs>
      </w:pPr>
      <w:hyperlink w:anchor="_Toc8235" w:history="1">
        <w:r>
          <w:rPr>
            <w:rFonts w:ascii="仿宋" w:eastAsia="仿宋" w:hAnsi="仿宋" w:cs="仿宋" w:hint="eastAsia"/>
            <w:lang w:eastAsia="zh-CN"/>
          </w:rPr>
          <w:t>(三)、进度安排注意事项</w:t>
        </w:r>
        <w:r>
          <w:tab/>
        </w:r>
        <w:r>
          <w:fldChar w:fldCharType="begin"/>
        </w:r>
        <w:r>
          <w:instrText xml:space="preserve"> PAGEREF _Toc8235 \h </w:instrText>
        </w:r>
        <w:r>
          <w:fldChar w:fldCharType="separate"/>
        </w:r>
        <w:r>
          <w:t>28</w:t>
        </w:r>
        <w:r>
          <w:fldChar w:fldCharType="end"/>
        </w:r>
      </w:hyperlink>
    </w:p>
    <w:p>
      <w:pPr>
        <w:pStyle w:val="TOC2"/>
        <w:tabs>
          <w:tab w:val="right" w:leader="dot" w:pos="8306"/>
        </w:tabs>
      </w:pPr>
      <w:hyperlink w:anchor="_Toc13994" w:history="1">
        <w:r>
          <w:rPr>
            <w:rFonts w:ascii="仿宋" w:eastAsia="仿宋" w:hAnsi="仿宋" w:cs="仿宋" w:hint="eastAsia"/>
            <w:lang w:eastAsia="zh-CN"/>
          </w:rPr>
          <w:t>(四)、人力资源配置</w:t>
        </w:r>
        <w:r>
          <w:tab/>
        </w:r>
        <w:r>
          <w:fldChar w:fldCharType="begin"/>
        </w:r>
        <w:r>
          <w:instrText xml:space="preserve"> PAGEREF _Toc13994 \h </w:instrText>
        </w:r>
        <w:r>
          <w:fldChar w:fldCharType="separate"/>
        </w:r>
        <w:r>
          <w:t>29</w:t>
        </w:r>
        <w:r>
          <w:fldChar w:fldCharType="end"/>
        </w:r>
      </w:hyperlink>
    </w:p>
    <w:p>
      <w:pPr>
        <w:pStyle w:val="TOC1"/>
        <w:tabs>
          <w:tab w:val="right" w:leader="dot" w:pos="8306"/>
        </w:tabs>
      </w:pPr>
      <w:hyperlink w:anchor="_Toc12516" w:history="1">
        <w:r>
          <w:rPr>
            <w:rFonts w:ascii="仿宋" w:eastAsia="仿宋" w:hAnsi="仿宋" w:cs="仿宋" w:hint="eastAsia"/>
            <w:lang w:eastAsia="zh-CN"/>
          </w:rPr>
          <w:t>十、电动汽车项目经营效益</w:t>
        </w:r>
        <w:r>
          <w:tab/>
        </w:r>
        <w:r>
          <w:fldChar w:fldCharType="begin"/>
        </w:r>
        <w:r>
          <w:instrText xml:space="preserve"> PAGEREF _Toc12516 \h </w:instrText>
        </w:r>
        <w:r>
          <w:fldChar w:fldCharType="separate"/>
        </w:r>
        <w:r>
          <w:t>30</w:t>
        </w:r>
        <w:r>
          <w:fldChar w:fldCharType="end"/>
        </w:r>
      </w:hyperlink>
    </w:p>
    <w:p>
      <w:pPr>
        <w:pStyle w:val="TOC2"/>
        <w:tabs>
          <w:tab w:val="right" w:leader="dot" w:pos="8306"/>
        </w:tabs>
      </w:pPr>
      <w:hyperlink w:anchor="_Toc1473" w:history="1">
        <w:r>
          <w:rPr>
            <w:rFonts w:ascii="仿宋" w:eastAsia="仿宋" w:hAnsi="仿宋" w:cs="仿宋" w:hint="eastAsia"/>
            <w:lang w:eastAsia="zh-CN"/>
          </w:rPr>
          <w:t>(一)、经济评价财务测算</w:t>
        </w:r>
        <w:r>
          <w:tab/>
        </w:r>
        <w:r>
          <w:fldChar w:fldCharType="begin"/>
        </w:r>
        <w:r>
          <w:instrText xml:space="preserve"> PAGEREF _Toc1473 \h </w:instrText>
        </w:r>
        <w:r>
          <w:fldChar w:fldCharType="separate"/>
        </w:r>
        <w:r>
          <w:t>30</w:t>
        </w:r>
        <w:r>
          <w:fldChar w:fldCharType="end"/>
        </w:r>
      </w:hyperlink>
    </w:p>
    <w:p>
      <w:pPr>
        <w:pStyle w:val="TOC2"/>
        <w:tabs>
          <w:tab w:val="right" w:leader="dot" w:pos="8306"/>
        </w:tabs>
      </w:pPr>
      <w:hyperlink w:anchor="_Toc1660" w:history="1">
        <w:r>
          <w:rPr>
            <w:rFonts w:ascii="仿宋" w:eastAsia="仿宋" w:hAnsi="仿宋" w:cs="仿宋" w:hint="eastAsia"/>
            <w:lang w:eastAsia="zh-CN"/>
          </w:rPr>
          <w:t>(二)、电动汽车项目盈利能力分析</w:t>
        </w:r>
        <w:r>
          <w:tab/>
        </w:r>
        <w:r>
          <w:fldChar w:fldCharType="begin"/>
        </w:r>
        <w:r>
          <w:instrText xml:space="preserve"> PAGEREF _Toc1660 \h </w:instrText>
        </w:r>
        <w:r>
          <w:fldChar w:fldCharType="separate"/>
        </w:r>
        <w:r>
          <w:t>32</w:t>
        </w:r>
        <w:r>
          <w:fldChar w:fldCharType="end"/>
        </w:r>
      </w:hyperlink>
    </w:p>
    <w:p>
      <w:pPr>
        <w:pStyle w:val="TOC1"/>
        <w:tabs>
          <w:tab w:val="right" w:leader="dot" w:pos="8306"/>
        </w:tabs>
      </w:pPr>
      <w:hyperlink w:anchor="_Toc26755" w:history="1">
        <w:r>
          <w:rPr>
            <w:rFonts w:ascii="仿宋" w:eastAsia="仿宋" w:hAnsi="仿宋" w:cs="仿宋" w:hint="eastAsia"/>
            <w:lang w:eastAsia="zh-CN"/>
          </w:rPr>
          <w:t>十一、电动汽车项目风险管理</w:t>
        </w:r>
        <w:r>
          <w:tab/>
        </w:r>
        <w:r>
          <w:fldChar w:fldCharType="begin"/>
        </w:r>
        <w:r>
          <w:instrText xml:space="preserve"> PAGEREF _Toc26755 \h </w:instrText>
        </w:r>
        <w:r>
          <w:fldChar w:fldCharType="separate"/>
        </w:r>
        <w:r>
          <w:t>32</w:t>
        </w:r>
        <w:r>
          <w:fldChar w:fldCharType="end"/>
        </w:r>
      </w:hyperlink>
    </w:p>
    <w:p>
      <w:pPr>
        <w:pStyle w:val="TOC2"/>
        <w:tabs>
          <w:tab w:val="right" w:leader="dot" w:pos="8306"/>
        </w:tabs>
      </w:pPr>
      <w:hyperlink w:anchor="_Toc12089" w:history="1">
        <w:r>
          <w:rPr>
            <w:rFonts w:ascii="仿宋" w:eastAsia="仿宋" w:hAnsi="仿宋" w:cs="仿宋" w:hint="eastAsia"/>
            <w:lang w:eastAsia="zh-CN"/>
          </w:rPr>
          <w:t>(一)、风险识别与评估</w:t>
        </w:r>
        <w:r>
          <w:tab/>
        </w:r>
        <w:r>
          <w:fldChar w:fldCharType="begin"/>
        </w:r>
        <w:r>
          <w:instrText xml:space="preserve"> PAGEREF _Toc12089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55" w:history="1">
        <w:r>
          <w:rPr>
            <w:rFonts w:ascii="仿宋" w:eastAsia="仿宋" w:hAnsi="仿宋" w:cs="仿宋" w:hint="eastAsia"/>
            <w:lang w:eastAsia="zh-CN"/>
          </w:rPr>
          <w:t>(二)、风险应对策略</w:t>
        </w:r>
        <w:r>
          <w:tab/>
        </w:r>
        <w:r>
          <w:fldChar w:fldCharType="begin"/>
        </w:r>
        <w:r>
          <w:instrText xml:space="preserve"> PAGEREF _Toc2155 \h </w:instrText>
        </w:r>
        <w:r>
          <w:fldChar w:fldCharType="separate"/>
        </w:r>
        <w:r>
          <w:t>33</w:t>
        </w:r>
        <w:r>
          <w:fldChar w:fldCharType="end"/>
        </w:r>
      </w:hyperlink>
    </w:p>
    <w:p>
      <w:pPr>
        <w:pStyle w:val="TOC2"/>
        <w:tabs>
          <w:tab w:val="right" w:leader="dot" w:pos="8306"/>
        </w:tabs>
      </w:pPr>
      <w:hyperlink w:anchor="_Toc22982" w:history="1">
        <w:r>
          <w:rPr>
            <w:rFonts w:ascii="仿宋" w:eastAsia="仿宋" w:hAnsi="仿宋" w:cs="仿宋" w:hint="eastAsia"/>
            <w:lang w:eastAsia="zh-CN"/>
          </w:rPr>
          <w:t>(三)、风险监控与控制</w:t>
        </w:r>
        <w:r>
          <w:tab/>
        </w:r>
        <w:r>
          <w:fldChar w:fldCharType="begin"/>
        </w:r>
        <w:r>
          <w:instrText xml:space="preserve"> PAGEREF _Toc22982 \h </w:instrText>
        </w:r>
        <w:r>
          <w:fldChar w:fldCharType="separate"/>
        </w:r>
        <w:r>
          <w:t>35</w:t>
        </w:r>
        <w:r>
          <w:fldChar w:fldCharType="end"/>
        </w:r>
      </w:hyperlink>
    </w:p>
    <w:p>
      <w:pPr>
        <w:pStyle w:val="TOC1"/>
        <w:tabs>
          <w:tab w:val="right" w:leader="dot" w:pos="8306"/>
        </w:tabs>
      </w:pPr>
      <w:hyperlink w:anchor="_Toc24590" w:history="1">
        <w:r>
          <w:rPr>
            <w:rFonts w:ascii="仿宋" w:eastAsia="仿宋" w:hAnsi="仿宋" w:cs="仿宋" w:hint="eastAsia"/>
            <w:lang w:eastAsia="zh-CN"/>
          </w:rPr>
          <w:t>十二、生产安全保护</w:t>
        </w:r>
        <w:r>
          <w:tab/>
        </w:r>
        <w:r>
          <w:fldChar w:fldCharType="begin"/>
        </w:r>
        <w:r>
          <w:instrText xml:space="preserve"> PAGEREF _Toc24590 \h </w:instrText>
        </w:r>
        <w:r>
          <w:fldChar w:fldCharType="separate"/>
        </w:r>
        <w:r>
          <w:t>36</w:t>
        </w:r>
        <w:r>
          <w:fldChar w:fldCharType="end"/>
        </w:r>
      </w:hyperlink>
    </w:p>
    <w:p>
      <w:pPr>
        <w:pStyle w:val="TOC2"/>
        <w:tabs>
          <w:tab w:val="right" w:leader="dot" w:pos="8306"/>
        </w:tabs>
      </w:pPr>
      <w:hyperlink w:anchor="_Toc27292" w:history="1">
        <w:r>
          <w:rPr>
            <w:rFonts w:ascii="仿宋" w:eastAsia="仿宋" w:hAnsi="仿宋" w:cs="仿宋" w:hint="eastAsia"/>
            <w:lang w:eastAsia="zh-CN"/>
          </w:rPr>
          <w:t>(一)、消防安全</w:t>
        </w:r>
        <w:r>
          <w:tab/>
        </w:r>
        <w:r>
          <w:fldChar w:fldCharType="begin"/>
        </w:r>
        <w:r>
          <w:instrText xml:space="preserve"> PAGEREF _Toc27292 \h </w:instrText>
        </w:r>
        <w:r>
          <w:fldChar w:fldCharType="separate"/>
        </w:r>
        <w:r>
          <w:t>36</w:t>
        </w:r>
        <w:r>
          <w:fldChar w:fldCharType="end"/>
        </w:r>
      </w:hyperlink>
    </w:p>
    <w:p>
      <w:pPr>
        <w:pStyle w:val="TOC2"/>
        <w:tabs>
          <w:tab w:val="right" w:leader="dot" w:pos="8306"/>
        </w:tabs>
      </w:pPr>
      <w:hyperlink w:anchor="_Toc3438" w:history="1">
        <w:r>
          <w:rPr>
            <w:rFonts w:ascii="仿宋" w:eastAsia="仿宋" w:hAnsi="仿宋" w:cs="仿宋" w:hint="eastAsia"/>
            <w:lang w:eastAsia="zh-CN"/>
          </w:rPr>
          <w:t>(二)、防火防爆总图布置措施</w:t>
        </w:r>
        <w:r>
          <w:tab/>
        </w:r>
        <w:r>
          <w:fldChar w:fldCharType="begin"/>
        </w:r>
        <w:r>
          <w:instrText xml:space="preserve"> PAGEREF _Toc3438 \h </w:instrText>
        </w:r>
        <w:r>
          <w:fldChar w:fldCharType="separate"/>
        </w:r>
        <w:r>
          <w:t>38</w:t>
        </w:r>
        <w:r>
          <w:fldChar w:fldCharType="end"/>
        </w:r>
      </w:hyperlink>
    </w:p>
    <w:p>
      <w:pPr>
        <w:pStyle w:val="TOC2"/>
        <w:tabs>
          <w:tab w:val="right" w:leader="dot" w:pos="8306"/>
        </w:tabs>
      </w:pPr>
      <w:hyperlink w:anchor="_Toc19829" w:history="1">
        <w:r>
          <w:rPr>
            <w:rFonts w:ascii="仿宋" w:eastAsia="仿宋" w:hAnsi="仿宋" w:cs="仿宋" w:hint="eastAsia"/>
            <w:lang w:eastAsia="zh-CN"/>
          </w:rPr>
          <w:t>(三)、自然灾害防范措施</w:t>
        </w:r>
        <w:r>
          <w:tab/>
        </w:r>
        <w:r>
          <w:fldChar w:fldCharType="begin"/>
        </w:r>
        <w:r>
          <w:instrText xml:space="preserve"> PAGEREF _Toc19829 \h </w:instrText>
        </w:r>
        <w:r>
          <w:fldChar w:fldCharType="separate"/>
        </w:r>
        <w:r>
          <w:t>38</w:t>
        </w:r>
        <w:r>
          <w:fldChar w:fldCharType="end"/>
        </w:r>
      </w:hyperlink>
    </w:p>
    <w:p>
      <w:pPr>
        <w:pStyle w:val="TOC2"/>
        <w:tabs>
          <w:tab w:val="right" w:leader="dot" w:pos="8306"/>
        </w:tabs>
      </w:pPr>
      <w:hyperlink w:anchor="_Toc1046" w:history="1">
        <w:r>
          <w:rPr>
            <w:rFonts w:ascii="仿宋" w:eastAsia="仿宋" w:hAnsi="仿宋" w:cs="仿宋" w:hint="eastAsia"/>
            <w:lang w:eastAsia="zh-CN"/>
          </w:rPr>
          <w:t>(四)、安全色及安全标志使用要求</w:t>
        </w:r>
        <w:r>
          <w:tab/>
        </w:r>
        <w:r>
          <w:fldChar w:fldCharType="begin"/>
        </w:r>
        <w:r>
          <w:instrText xml:space="preserve"> PAGEREF _Toc1046 \h </w:instrText>
        </w:r>
        <w:r>
          <w:fldChar w:fldCharType="separate"/>
        </w:r>
        <w:r>
          <w:t>39</w:t>
        </w:r>
        <w:r>
          <w:fldChar w:fldCharType="end"/>
        </w:r>
      </w:hyperlink>
    </w:p>
    <w:p>
      <w:pPr>
        <w:pStyle w:val="TOC2"/>
        <w:tabs>
          <w:tab w:val="right" w:leader="dot" w:pos="8306"/>
        </w:tabs>
      </w:pPr>
      <w:hyperlink w:anchor="_Toc27523" w:history="1">
        <w:r>
          <w:rPr>
            <w:rFonts w:ascii="仿宋" w:eastAsia="仿宋" w:hAnsi="仿宋" w:cs="仿宋" w:hint="eastAsia"/>
            <w:lang w:eastAsia="zh-CN"/>
          </w:rPr>
          <w:t>(五)、防尘防毒措施</w:t>
        </w:r>
        <w:r>
          <w:tab/>
        </w:r>
        <w:r>
          <w:fldChar w:fldCharType="begin"/>
        </w:r>
        <w:r>
          <w:instrText xml:space="preserve"> PAGEREF _Toc27523 \h </w:instrText>
        </w:r>
        <w:r>
          <w:fldChar w:fldCharType="separate"/>
        </w:r>
        <w:r>
          <w:t>40</w:t>
        </w:r>
        <w:r>
          <w:fldChar w:fldCharType="end"/>
        </w:r>
      </w:hyperlink>
    </w:p>
    <w:p>
      <w:pPr>
        <w:pStyle w:val="TOC2"/>
        <w:tabs>
          <w:tab w:val="right" w:leader="dot" w:pos="8306"/>
        </w:tabs>
      </w:pPr>
      <w:hyperlink w:anchor="_Toc1275" w:history="1">
        <w:r>
          <w:rPr>
            <w:rFonts w:ascii="仿宋" w:eastAsia="仿宋" w:hAnsi="仿宋" w:cs="仿宋" w:hint="eastAsia"/>
            <w:lang w:eastAsia="zh-CN"/>
          </w:rPr>
          <w:t>(六)、防静电、触电防护及防雷措施</w:t>
        </w:r>
        <w:r>
          <w:tab/>
        </w:r>
        <w:r>
          <w:fldChar w:fldCharType="begin"/>
        </w:r>
        <w:r>
          <w:instrText xml:space="preserve"> PAGEREF _Toc1275 \h </w:instrText>
        </w:r>
        <w:r>
          <w:fldChar w:fldCharType="separate"/>
        </w:r>
        <w:r>
          <w:t>41</w:t>
        </w:r>
        <w:r>
          <w:fldChar w:fldCharType="end"/>
        </w:r>
      </w:hyperlink>
    </w:p>
    <w:p>
      <w:pPr>
        <w:pStyle w:val="TOC2"/>
        <w:tabs>
          <w:tab w:val="right" w:leader="dot" w:pos="8306"/>
        </w:tabs>
      </w:pPr>
      <w:hyperlink w:anchor="_Toc13384" w:history="1">
        <w:r>
          <w:rPr>
            <w:rFonts w:ascii="仿宋" w:eastAsia="仿宋" w:hAnsi="仿宋" w:cs="仿宋" w:hint="eastAsia"/>
            <w:lang w:eastAsia="zh-CN"/>
          </w:rPr>
          <w:t>(七)、机械设备安全保障措施</w:t>
        </w:r>
        <w:r>
          <w:tab/>
        </w:r>
        <w:r>
          <w:fldChar w:fldCharType="begin"/>
        </w:r>
        <w:r>
          <w:instrText xml:space="preserve"> PAGEREF _Toc13384 \h </w:instrText>
        </w:r>
        <w:r>
          <w:fldChar w:fldCharType="separate"/>
        </w:r>
        <w:r>
          <w:t>43</w:t>
        </w:r>
        <w:r>
          <w:fldChar w:fldCharType="end"/>
        </w:r>
      </w:hyperlink>
    </w:p>
    <w:p>
      <w:pPr>
        <w:pStyle w:val="TOC1"/>
        <w:tabs>
          <w:tab w:val="right" w:leader="dot" w:pos="8306"/>
        </w:tabs>
      </w:pPr>
      <w:hyperlink w:anchor="_Toc12912" w:history="1">
        <w:r>
          <w:rPr>
            <w:rFonts w:ascii="仿宋" w:eastAsia="仿宋" w:hAnsi="仿宋" w:cs="仿宋" w:hint="eastAsia"/>
            <w:lang w:eastAsia="zh-CN"/>
          </w:rPr>
          <w:t>十三、电动汽车项目治理与监督</w:t>
        </w:r>
        <w:r>
          <w:tab/>
        </w:r>
        <w:r>
          <w:fldChar w:fldCharType="begin"/>
        </w:r>
        <w:r>
          <w:instrText xml:space="preserve"> PAGEREF _Toc12912 \h </w:instrText>
        </w:r>
        <w:r>
          <w:fldChar w:fldCharType="separate"/>
        </w:r>
        <w:r>
          <w:t>44</w:t>
        </w:r>
        <w:r>
          <w:fldChar w:fldCharType="end"/>
        </w:r>
      </w:hyperlink>
    </w:p>
    <w:p>
      <w:pPr>
        <w:pStyle w:val="TOC2"/>
        <w:tabs>
          <w:tab w:val="right" w:leader="dot" w:pos="8306"/>
        </w:tabs>
      </w:pPr>
      <w:hyperlink w:anchor="_Toc22078" w:history="1">
        <w:r>
          <w:rPr>
            <w:rFonts w:ascii="仿宋" w:eastAsia="仿宋" w:hAnsi="仿宋" w:cs="仿宋" w:hint="eastAsia"/>
            <w:lang w:eastAsia="zh-CN"/>
          </w:rPr>
          <w:t>(一)、电动汽车项目治理结构</w:t>
        </w:r>
        <w:r>
          <w:tab/>
        </w:r>
        <w:r>
          <w:fldChar w:fldCharType="begin"/>
        </w:r>
        <w:r>
          <w:instrText xml:space="preserve"> PAGEREF _Toc22078 \h </w:instrText>
        </w:r>
        <w:r>
          <w:fldChar w:fldCharType="separate"/>
        </w:r>
        <w:r>
          <w:t>44</w:t>
        </w:r>
        <w:r>
          <w:fldChar w:fldCharType="end"/>
        </w:r>
      </w:hyperlink>
    </w:p>
    <w:p>
      <w:pPr>
        <w:pStyle w:val="TOC2"/>
        <w:tabs>
          <w:tab w:val="right" w:leader="dot" w:pos="8306"/>
        </w:tabs>
      </w:pPr>
      <w:hyperlink w:anchor="_Toc2225" w:history="1">
        <w:r>
          <w:rPr>
            <w:rFonts w:ascii="仿宋" w:eastAsia="仿宋" w:hAnsi="仿宋" w:cs="仿宋" w:hint="eastAsia"/>
            <w:lang w:eastAsia="zh-CN"/>
          </w:rPr>
          <w:t>(二)、监督与审计</w:t>
        </w:r>
        <w:r>
          <w:tab/>
        </w:r>
        <w:r>
          <w:fldChar w:fldCharType="begin"/>
        </w:r>
        <w:r>
          <w:instrText xml:space="preserve"> PAGEREF _Toc2225 \h </w:instrText>
        </w:r>
        <w:r>
          <w:fldChar w:fldCharType="separate"/>
        </w:r>
        <w:r>
          <w:t>45</w:t>
        </w:r>
        <w:r>
          <w:fldChar w:fldCharType="end"/>
        </w:r>
      </w:hyperlink>
    </w:p>
    <w:p>
      <w:pPr>
        <w:pStyle w:val="TOC1"/>
        <w:tabs>
          <w:tab w:val="right" w:leader="dot" w:pos="8306"/>
        </w:tabs>
      </w:pPr>
      <w:hyperlink w:anchor="_Toc28082" w:history="1">
        <w:r>
          <w:rPr>
            <w:rFonts w:ascii="仿宋" w:eastAsia="仿宋" w:hAnsi="仿宋" w:cs="仿宋" w:hint="eastAsia"/>
            <w:lang w:eastAsia="zh-CN"/>
          </w:rPr>
          <w:t>十四、风险识别与分类</w:t>
        </w:r>
        <w:r>
          <w:tab/>
        </w:r>
        <w:r>
          <w:fldChar w:fldCharType="begin"/>
        </w:r>
        <w:r>
          <w:instrText xml:space="preserve"> PAGEREF _Toc28082 \h </w:instrText>
        </w:r>
        <w:r>
          <w:fldChar w:fldCharType="separate"/>
        </w:r>
        <w:r>
          <w:t>47</w:t>
        </w:r>
        <w:r>
          <w:fldChar w:fldCharType="end"/>
        </w:r>
      </w:hyperlink>
    </w:p>
    <w:p>
      <w:pPr>
        <w:pStyle w:val="TOC2"/>
        <w:tabs>
          <w:tab w:val="right" w:leader="dot" w:pos="8306"/>
        </w:tabs>
      </w:pPr>
      <w:hyperlink w:anchor="_Toc2001" w:history="1">
        <w:r>
          <w:rPr>
            <w:rFonts w:ascii="仿宋" w:eastAsia="仿宋" w:hAnsi="仿宋" w:cs="仿宋" w:hint="eastAsia"/>
            <w:lang w:eastAsia="zh-CN"/>
          </w:rPr>
          <w:t>(一)、风险识别</w:t>
        </w:r>
        <w:r>
          <w:tab/>
        </w:r>
        <w:r>
          <w:fldChar w:fldCharType="begin"/>
        </w:r>
        <w:r>
          <w:instrText xml:space="preserve"> PAGEREF _Toc2001 \h </w:instrText>
        </w:r>
        <w:r>
          <w:fldChar w:fldCharType="separate"/>
        </w:r>
        <w:r>
          <w:t>47</w:t>
        </w:r>
        <w:r>
          <w:fldChar w:fldCharType="end"/>
        </w:r>
      </w:hyperlink>
    </w:p>
    <w:p>
      <w:pPr>
        <w:pStyle w:val="TOC2"/>
        <w:tabs>
          <w:tab w:val="right" w:leader="dot" w:pos="8306"/>
        </w:tabs>
      </w:pPr>
      <w:hyperlink w:anchor="_Toc25469" w:history="1">
        <w:r>
          <w:rPr>
            <w:rFonts w:ascii="仿宋" w:eastAsia="仿宋" w:hAnsi="仿宋" w:cs="仿宋" w:hint="eastAsia"/>
            <w:lang w:eastAsia="zh-CN"/>
          </w:rPr>
          <w:t>(二)、风险分类</w:t>
        </w:r>
        <w:r>
          <w:tab/>
        </w:r>
        <w:r>
          <w:fldChar w:fldCharType="begin"/>
        </w:r>
        <w:r>
          <w:instrText xml:space="preserve"> PAGEREF _Toc25469 \h </w:instrText>
        </w:r>
        <w:r>
          <w:fldChar w:fldCharType="separate"/>
        </w:r>
        <w:r>
          <w:t>48</w:t>
        </w:r>
        <w:r>
          <w:fldChar w:fldCharType="end"/>
        </w:r>
      </w:hyperlink>
    </w:p>
    <w:p>
      <w:pPr>
        <w:pStyle w:val="TOC1"/>
        <w:tabs>
          <w:tab w:val="right" w:leader="dot" w:pos="8306"/>
        </w:tabs>
      </w:pPr>
      <w:hyperlink w:anchor="_Toc528" w:history="1">
        <w:r>
          <w:rPr>
            <w:rFonts w:ascii="仿宋" w:eastAsia="仿宋" w:hAnsi="仿宋" w:cs="仿宋" w:hint="eastAsia"/>
            <w:lang w:eastAsia="zh-CN"/>
          </w:rPr>
          <w:t>十五、质量管理体系</w:t>
        </w:r>
        <w:r>
          <w:tab/>
        </w:r>
        <w:r>
          <w:fldChar w:fldCharType="begin"/>
        </w:r>
        <w:r>
          <w:instrText xml:space="preserve"> PAGEREF _Toc528 \h </w:instrText>
        </w:r>
        <w:r>
          <w:fldChar w:fldCharType="separate"/>
        </w:r>
        <w:r>
          <w:t>50</w:t>
        </w:r>
        <w:r>
          <w:fldChar w:fldCharType="end"/>
        </w:r>
      </w:hyperlink>
    </w:p>
    <w:p>
      <w:pPr>
        <w:pStyle w:val="TOC2"/>
        <w:tabs>
          <w:tab w:val="right" w:leader="dot" w:pos="8306"/>
        </w:tabs>
      </w:pPr>
      <w:hyperlink w:anchor="_Toc17025" w:history="1">
        <w:r>
          <w:rPr>
            <w:rFonts w:ascii="仿宋" w:eastAsia="仿宋" w:hAnsi="仿宋" w:cs="仿宋" w:hint="eastAsia"/>
            <w:lang w:eastAsia="zh-CN"/>
          </w:rPr>
          <w:t>(一)、质量目标与方针</w:t>
        </w:r>
        <w:r>
          <w:tab/>
        </w:r>
        <w:r>
          <w:fldChar w:fldCharType="begin"/>
        </w:r>
        <w:r>
          <w:instrText xml:space="preserve"> PAGEREF _Toc17025 \h </w:instrText>
        </w:r>
        <w:r>
          <w:fldChar w:fldCharType="separate"/>
        </w:r>
        <w:r>
          <w:t>50</w:t>
        </w:r>
        <w:r>
          <w:fldChar w:fldCharType="end"/>
        </w:r>
      </w:hyperlink>
    </w:p>
    <w:p>
      <w:pPr>
        <w:pStyle w:val="TOC2"/>
        <w:tabs>
          <w:tab w:val="right" w:leader="dot" w:pos="8306"/>
        </w:tabs>
      </w:pPr>
      <w:hyperlink w:anchor="_Toc23011" w:history="1">
        <w:r>
          <w:rPr>
            <w:rFonts w:ascii="仿宋" w:eastAsia="仿宋" w:hAnsi="仿宋" w:cs="仿宋" w:hint="eastAsia"/>
            <w:lang w:eastAsia="zh-CN"/>
          </w:rPr>
          <w:t>(二)、质量管理责任</w:t>
        </w:r>
        <w:r>
          <w:tab/>
        </w:r>
        <w:r>
          <w:fldChar w:fldCharType="begin"/>
        </w:r>
        <w:r>
          <w:instrText xml:space="preserve"> PAGEREF _Toc23011 \h </w:instrText>
        </w:r>
        <w:r>
          <w:fldChar w:fldCharType="separate"/>
        </w:r>
        <w:r>
          <w:t>51</w:t>
        </w:r>
        <w:r>
          <w:fldChar w:fldCharType="end"/>
        </w:r>
      </w:hyperlink>
    </w:p>
    <w:p>
      <w:pPr>
        <w:pStyle w:val="TOC2"/>
        <w:tabs>
          <w:tab w:val="right" w:leader="dot" w:pos="8306"/>
        </w:tabs>
      </w:pPr>
      <w:hyperlink w:anchor="_Toc16915" w:history="1">
        <w:r>
          <w:rPr>
            <w:rFonts w:ascii="仿宋" w:eastAsia="仿宋" w:hAnsi="仿宋" w:cs="仿宋" w:hint="eastAsia"/>
            <w:lang w:eastAsia="zh-CN"/>
          </w:rPr>
          <w:t>(三)、质量管理体系文件</w:t>
        </w:r>
        <w:r>
          <w:tab/>
        </w:r>
        <w:r>
          <w:fldChar w:fldCharType="begin"/>
        </w:r>
        <w:r>
          <w:instrText xml:space="preserve"> PAGEREF _Toc16915 \h </w:instrText>
        </w:r>
        <w:r>
          <w:fldChar w:fldCharType="separate"/>
        </w:r>
        <w:r>
          <w:t>52</w:t>
        </w:r>
        <w:r>
          <w:fldChar w:fldCharType="end"/>
        </w:r>
      </w:hyperlink>
    </w:p>
    <w:p>
      <w:pPr>
        <w:pStyle w:val="TOC2"/>
        <w:tabs>
          <w:tab w:val="right" w:leader="dot" w:pos="8306"/>
        </w:tabs>
      </w:pPr>
      <w:hyperlink w:anchor="_Toc5424" w:history="1">
        <w:r>
          <w:rPr>
            <w:rFonts w:ascii="仿宋" w:eastAsia="仿宋" w:hAnsi="仿宋" w:cs="仿宋" w:hint="eastAsia"/>
            <w:lang w:eastAsia="zh-CN"/>
          </w:rPr>
          <w:t>(四)、质量培训与教育</w:t>
        </w:r>
        <w:r>
          <w:tab/>
        </w:r>
        <w:r>
          <w:fldChar w:fldCharType="begin"/>
        </w:r>
        <w:r>
          <w:instrText xml:space="preserve"> PAGEREF _Toc5424 \h </w:instrText>
        </w:r>
        <w:r>
          <w:fldChar w:fldCharType="separate"/>
        </w:r>
        <w:r>
          <w:t>54</w:t>
        </w:r>
        <w:r>
          <w:fldChar w:fldCharType="end"/>
        </w:r>
      </w:hyperlink>
    </w:p>
    <w:p>
      <w:pPr>
        <w:pStyle w:val="TOC2"/>
        <w:tabs>
          <w:tab w:val="right" w:leader="dot" w:pos="8306"/>
        </w:tabs>
      </w:pPr>
      <w:hyperlink w:anchor="_Toc29885" w:history="1">
        <w:r>
          <w:rPr>
            <w:rFonts w:ascii="仿宋" w:eastAsia="仿宋" w:hAnsi="仿宋" w:cs="仿宋" w:hint="eastAsia"/>
            <w:lang w:eastAsia="zh-CN"/>
          </w:rPr>
          <w:t>(五)、质量审核与评价</w:t>
        </w:r>
        <w:r>
          <w:tab/>
        </w:r>
        <w:r>
          <w:fldChar w:fldCharType="begin"/>
        </w:r>
        <w:r>
          <w:instrText xml:space="preserve"> PAGEREF _Toc29885 \h </w:instrText>
        </w:r>
        <w:r>
          <w:fldChar w:fldCharType="separate"/>
        </w:r>
        <w:r>
          <w:t>55</w:t>
        </w:r>
        <w:r>
          <w:fldChar w:fldCharType="end"/>
        </w:r>
      </w:hyperlink>
    </w:p>
    <w:p>
      <w:pPr>
        <w:pStyle w:val="TOC2"/>
        <w:tabs>
          <w:tab w:val="right" w:leader="dot" w:pos="8306"/>
        </w:tabs>
      </w:pPr>
      <w:hyperlink w:anchor="_Toc6039" w:history="1">
        <w:r>
          <w:rPr>
            <w:rFonts w:ascii="仿宋" w:eastAsia="仿宋" w:hAnsi="仿宋" w:cs="仿宋" w:hint="eastAsia"/>
            <w:lang w:eastAsia="zh-CN"/>
          </w:rPr>
          <w:t>(六)、不符合与纠正措施</w:t>
        </w:r>
        <w:r>
          <w:tab/>
        </w:r>
        <w:r>
          <w:fldChar w:fldCharType="begin"/>
        </w:r>
        <w:r>
          <w:instrText xml:space="preserve"> PAGEREF _Toc6039 \h </w:instrText>
        </w:r>
        <w:r>
          <w:fldChar w:fldCharType="separate"/>
        </w:r>
        <w:r>
          <w:t>57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50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9157"/>
      <w:r>
        <w:rPr>
          <w:rFonts w:ascii="仿宋" w:eastAsia="仿宋" w:hAnsi="仿宋" w:cs="仿宋" w:hint="eastAsia"/>
          <w:sz w:val="28"/>
          <w:lang w:eastAsia="zh-CN"/>
        </w:rPr>
        <w:t>一、电动汽车项目绩效评估</w:t>
      </w:r>
      <w:bookmarkEnd w:id="2"/>
    </w:p>
    <w:p>
      <w:pPr>
        <w:pStyle w:val="Heading2"/>
        <w:rPr>
          <w:rFonts w:ascii="仿宋" w:eastAsia="仿宋" w:hAnsi="仿宋" w:cs="仿宋" w:hint="eastAsia"/>
          <w:lang w:eastAsia="zh-CN"/>
        </w:rPr>
      </w:pPr>
      <w:bookmarkStart w:id="3" w:name="_Toc28631"/>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电动汽车项目中，我们设计了一套全面的绩效评估指标，以确保电动汽车项目的可控和成功交付。这些指标跨足电动汽车项目目标、成本、进度和质量等多个维度，为我们提供了全面洞察电动汽车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目标达成率是我们关注的首要指标。我们设定了明确的目标，并通过定期监测和评估，迅速发现并应对潜在的目标偏差。这为电动汽车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成本绩效是另一个核心关注点。通过实际成本与预算成本的对比分析，我们深入了解成本差异的原因，及时调整资源分配，保持电动汽车项目在经济效益方面的合理水平。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进度作为关键的绩效指标之一，得到了精心的关注。我们制定了详细的电动汽车项目进度计划，并设立了进度符合度指标，确保实际进度与计划进度保持一致。这使我们能够快速发现和解决潜在的进度问题，保持电动汽车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电动汽车项目绩效的不可或缺的一环。我们引入了一系列的质量标准和客户满意度指标，以确保电动汽车项目交付的成果在质量上达到或超越预期水平。通过持续监测这些指标，我们努力提升电动汽车项目整体质量水平，为电动汽车项目的成功交付提供有力保障。通过这些科学且全面的绩效评估，我们能够更好地引导电动汽车项目的持续改进，确保电动汽车项目目标的顺利达成。</w:t>
      </w:r>
    </w:p>
    <w:p>
      <w:pPr>
        <w:pStyle w:val="Heading2"/>
        <w:ind w:firstLine="560" w:firstLineChars="200"/>
        <w:rPr>
          <w:rFonts w:ascii="仿宋" w:eastAsia="仿宋" w:hAnsi="仿宋" w:cs="仿宋" w:hint="eastAsia"/>
          <w:sz w:val="28"/>
          <w:lang w:eastAsia="zh-CN"/>
        </w:rPr>
      </w:pPr>
      <w:bookmarkStart w:id="4" w:name="_Toc31198"/>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绩效评估是电动汽车项目中的关键环节，为确保电动汽车项目达到预期目标，我们采用了多层次、多维度的绩效评估方法。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电动汽车项目的战略目标对齐，确保每个决策和行动都与电动汽车项目整体目标保持一致。团队会定期召开战略对齐会议，审视当前工作与电动汽车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电动汽车项目进度、质量、成本和风险等方面。这些指标通过数据收集和分析，为电动汽车项目管理团队提供了客观的评估依据。例如，我们通过电动汽车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绩效评估不仅仅停留在电动汽车项目内部，还考虑了电动汽车项目对外部环境的影响。我们定期进行干系人满意度调查，以了解各利益相关方对电动汽车项目的期望和满意度，并及时做出调整。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这种多层次、多角度的绩效评估方法，使得我们能够全面了解电动汽车项目的运行状态，及时做出调整，确保电动汽车项目在不断变化的环境中保持稳健前行。</w:t>
      </w:r>
    </w:p>
    <w:p>
      <w:pPr>
        <w:pStyle w:val="Heading2"/>
        <w:ind w:firstLine="560" w:firstLineChars="200"/>
        <w:rPr>
          <w:rFonts w:ascii="仿宋" w:eastAsia="仿宋" w:hAnsi="仿宋" w:cs="仿宋" w:hint="eastAsia"/>
          <w:sz w:val="28"/>
          <w:lang w:eastAsia="zh-CN"/>
        </w:rPr>
      </w:pPr>
      <w:bookmarkStart w:id="5" w:name="_Toc3748"/>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为了确保电动汽车项目的有效管理和不断优化，我们采用了精心设计的绩效评估周期。这个周期旨在实现灵活、实时和全面的评估，以适应电动汽车项目执行中的各种挑战。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电动汽车项目的不同需求，分为短期、中期和长期。短期评估关注每个迭代或工作周期，以及时发现和解决当前任务中的问题。中期评估涵盖几个迭代，深入了解整体电动汽车项目的趋势和性能。长期评估则着眼于整个电动汽车项目阶段，确保电动汽车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电动汽车项目管理工具和协作平台，团队成员能够随时更新和分享电动汽车项目数据。这种实时性的反馈机制使我们能够及时察觉潜在问题，快速调整，保持电动汽车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电动汽车项目的决策制定密不可分。每个周期的电动汽车项目回顾会议成为集体总结经验、识别问题深层次原因并找到创新解决方案的平台。这种定期的反思与调整机制使电动汽车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15476"/>
      <w:r>
        <w:rPr>
          <w:rFonts w:ascii="仿宋" w:eastAsia="仿宋" w:hAnsi="仿宋" w:cs="仿宋" w:hint="eastAsia"/>
          <w:sz w:val="28"/>
          <w:lang w:eastAsia="zh-CN"/>
        </w:rPr>
        <w:t>二、电动汽车项目概论</w:t>
      </w:r>
      <w:bookmarkEnd w:id="6"/>
    </w:p>
    <w:p>
      <w:pPr>
        <w:pStyle w:val="Heading2"/>
        <w:rPr>
          <w:rFonts w:ascii="仿宋" w:eastAsia="仿宋" w:hAnsi="仿宋" w:cs="仿宋" w:hint="eastAsia"/>
          <w:lang w:eastAsia="zh-CN"/>
        </w:rPr>
      </w:pPr>
      <w:bookmarkStart w:id="7" w:name="_Toc8331"/>
      <w:r>
        <w:rPr>
          <w:rFonts w:ascii="仿宋" w:eastAsia="仿宋" w:hAnsi="仿宋" w:cs="仿宋" w:hint="eastAsia"/>
          <w:lang w:eastAsia="zh-CN"/>
        </w:rPr>
        <w:t>(一)、电动汽车项目概况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的起源追溯至对市场的深入洞察。市场的不断演变与变革为电动汽车项目提供了难得的机遇。当前市场存在的需求缺口和变革的大环境共同构成了电动汽车项目的背景。这个电动汽车项目旨在充分利用市场机遇，填补行业中尚未满足的需求，为客户提供全新的解决方案。市场的变革和需求的增长使得这个电动汽车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电动汽车项目名称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正式命名为电动汽车。这个名称不仅仅是一个标识，更代表了电动汽车项目的核心理念和愿景。它蕴含着电动汽车项目所要解决问题的关键字，具有强烈的表达和辨识度，为电动汽车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电动汽车项目目标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的核心目标是提供一种全新、高效的解决方案，满足客户日益增长的需求。电动汽车项目追求的不仅仅是满足市场需求，更是在市场中获得卓越的竞争优势。通过不断提升产品或服务的质量和创新水平，电动汽车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电动汽车项目范围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全面涵盖了产品研发、制造、市场推广和售后服务，确保从产品设计到最终用户体验的全方位关注。这一全面的电动汽车项目范围是为了确保电动汽车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电动汽车项目时间表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电动汽车项目计划在未来18个月内完成，包括研发、测试、市场试点和正式推出等不同阶段。这个时间表的合理设计是为了确保电动汽车项目各个阶段的顺利推进，以便按时交付高质量的成果。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电动汽车项目预算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电动汽车项目总预算估算为XX百万美元，主要分配在研发、市场推广、人员培训和运营等方面。这一充足的预算为电动汽车项目提供了充足的资源，确保电动汽车项目在各个方面都能取得优异的表现。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电动汽车项目风险</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电动汽车项目可能面临的风险包括市场接受度低、技术难题、竞争激烈等。电动汽车项目团队已经制定了相应的风险应对计划，通过前瞻性的风险管理，确保电动汽车项目在面对不确定性时能够迅速做出应对。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电动汽车项目团队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电动汽车项目汇聚了一支经验丰富、多领域专业素养的核心团队，确保电动汽车项目在各个方面都能拥有高水平的执行力。团队的协同作战是电动汽车项目成功的关键因素之一。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电动汽车项目背景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电动汽车项目的背景根植于市场对更高效、创新产品的渴望，同时也受到科技发展对行业格局的深刻改变的影响。这为电动汽车项目提供了广阔的发展空间和市场需求。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电动汽车项目现状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截至目前，电动汽车项目已完成市场调研和技术验证，取得了初步的成功。这为电动汽车项目在未来的发展奠定了坚实的基础，为更远大的目标打下了坚实的基石。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21990"/>
      <w:r>
        <w:rPr>
          <w:rFonts w:ascii="仿宋" w:eastAsia="仿宋" w:hAnsi="仿宋" w:cs="仿宋" w:hint="eastAsia"/>
          <w:sz w:val="28"/>
          <w:lang w:eastAsia="zh-CN"/>
        </w:rPr>
        <w:t>(二)、电动汽车项目目标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keyword》电动汽车项目首要业务目标是在市场中占据有利地位，实现产品/服务的成功推广和销售。通过不断提升产品质量、创新性，电动汽车项目追求成为行业中的领导者，赢得更多客户的青睐。</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在科技迅速发展的时代，电动汽车项目着眼于技术创新。通过持续的研发和技术升级，电动汽车项目旨在推出更具创新性的产品或服务，以满足市场对新鲜、先进解决方案的需求。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为了建立可持续的客户关系，电动汽车项目设定了客户满意度目标。通过提供卓越的产品质量和优质的客户服务，电动汽车项目追求赢得客户的信任和忠诚度，确保他们的满意度达到行业领先水平。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电动汽车项目注重社会责任和可持续发展。通过实施环保、社会责任电动汽车项目，电动汽车项目致力于在经济发展的同时保护环境，促进社会公平，实现可持续经营。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电动汽车项目的团队是实现目标的核心驱动力。因此，电动汽车项目设定了团队发展目标，包括提升团队成员的专业技能、培养领导力，以及搭建协同高效的团队工作氛围。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21087"/>
      <w:r>
        <w:rPr>
          <w:rFonts w:ascii="仿宋" w:eastAsia="仿宋" w:hAnsi="仿宋" w:cs="仿宋" w:hint="eastAsia"/>
          <w:sz w:val="28"/>
          <w:lang w:eastAsia="zh-CN"/>
        </w:rPr>
        <w:t>(三)、电动汽车项目提出的理由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电动汽车项目提出的理由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的提出源于对市场机遇的深刻洞察。当前市场中存在的需求缺口和行业发展趋势表明，有巨大的商业机会等待被开发。通过准确捕捉市场机遇，电动汽车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的理念基于对技术创新的信仰。通过持续的研发和技术投入，电动汽车项目有望推出更具创新性的产品或服务。在科技飞速发展的当下，电动汽车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的提出是为了增强企业的行业竞争力。通过提升产品或服务的质量和独特性，电动汽车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响应了消费者需求的变化。随着社会和科技的不断发展，消费者对产品和服务的需求也在发生变化。通过深入了解并及时回应消费者的新需求，电动汽车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电动汽车项目的提出是企业战略发展规划的一部分。在面对日益激烈的市场竞争和不断变化的商业环境中，电动汽车项目作为企业战略的一环，旨在为企业开辟新的增长领域，巩固企业在行业中的地位。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的提出不仅仅是基于商业考量，还注重社会责任。通过推出环保、社会责任等方面的电动汽车项目，电动汽车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电动汽车项目的提出反映了对利益相关者期望的关注。包括客户、员工、投资者等利益相关者在企业发展中都有着各自的期望，电动汽车项目力求在满足这些期望的同时，取得更大的共赢。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771"/>
      <w:r>
        <w:rPr>
          <w:rFonts w:ascii="仿宋" w:eastAsia="仿宋" w:hAnsi="仿宋" w:cs="仿宋" w:hint="eastAsia"/>
          <w:sz w:val="28"/>
          <w:lang w:eastAsia="zh-CN"/>
        </w:rPr>
        <w:t>(四)、电动汽车项目意义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在实施电动汽车项目的过程中，我们不仅仅是在追逐商业成功，更是为企业和社会的多个层面创造了深远的意义。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电动汽车项目的首要意义在于提升企业的市场竞争力。通过持续的创新和对产品质量的高标准要求，电动汽车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电动汽车项目的推进将促使行业技术水平的提升。通过引入先进技术和创新性解决方案，电动汽车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电动汽车项目不仅创造了大量就业机会，提高了就业水平，还注重社会责任和环保。通过参与社会公益事业和推动环保电动汽车项目，电动汽车项目为社会贡献了一份力量，体现了企业对社会的积极回馈。</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综合而言，电动汽车项目意义重大，不仅推动了企业的发展，也为行业和社会的进步贡献了积极力量。这是一个全面而深刻的影响，将在未来产生可持续的正面效应。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19420"/>
      <w:r>
        <w:rPr>
          <w:rFonts w:ascii="仿宋" w:eastAsia="仿宋" w:hAnsi="仿宋" w:cs="仿宋" w:hint="eastAsia"/>
          <w:sz w:val="28"/>
          <w:lang w:eastAsia="zh-CN"/>
        </w:rPr>
        <w:t>(五)、电动汽车项目背景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在当今迅猛发展的商业环境中，电动汽车项目的动因根植于对多方面因素的审慎考量。这个电动汽车项目的提出并非孤立的决策，而是对企业所处背景深入思考的产物。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市场的不断演变是电动汽车项目背后的首要原因。科技的迅速发展和全球市场的快速变化使得企业必须灵活应对。电动汽车项目应运而生，旨在通过创新性的解决方案迎合市场的多变需求，赢得竞争中的先机。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竞争的激烈程度也是电动汽车项目背景中不可忽视的一环。企业需要在激烈竞争中脱颖而出，为此，电动汽车项目致力于打破常规，提供独特的价值主张，以吸引客户并确保市场份额的增长。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技术的迅速发展为企业带来了机遇与挑战。作为电动汽车项目启动的背景之一，对新兴技术的应用将有助于提升企业的技术水平，使其在不断演进的商业环境中保持竞争优势。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此外，社会对企业责任的期望也在逐渐升高。电动汽车项目充分融入了社会责任的理念，通过可持续经营和社会公益电动汽车项目，企图为社会贡献一份力量，在商业成功的同时关注社会价值。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14900"/>
      <w:r>
        <w:rPr>
          <w:rFonts w:ascii="仿宋" w:eastAsia="仿宋" w:hAnsi="仿宋" w:cs="仿宋" w:hint="eastAsia"/>
          <w:sz w:val="28"/>
          <w:lang w:eastAsia="zh-CN"/>
        </w:rPr>
        <w:t>三、电动汽车项目土建工程</w:t>
      </w:r>
      <w:bookmarkEnd w:id="12"/>
    </w:p>
    <w:p>
      <w:pPr>
        <w:pStyle w:val="Heading2"/>
        <w:rPr>
          <w:rFonts w:ascii="仿宋" w:eastAsia="仿宋" w:hAnsi="仿宋" w:cs="仿宋" w:hint="eastAsia"/>
          <w:lang w:eastAsia="zh-CN"/>
        </w:rPr>
      </w:pPr>
      <w:bookmarkStart w:id="13" w:name="_Toc18676"/>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在电动汽车项目的建筑工程设计中，我们将秉承一系列重要的设计原则，以确保电动汽车项目建筑在功能、美观、可持续性等方面达到最佳效果。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首要原则是确保建筑的功能性得到最大化的发挥。我们将充分理解电动汽车项目的实际需求，合理布局各个功能区域，保证建筑在满足业务需求的同时，提供高效的工作环境。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在建筑设计中，我们将综合考虑建设和运营成本。通过精细的经济效益分析，确保设计方案在高效利用资源的同时，对电动汽车项目的长期盈利能力有积极的贡献。</w:t>
      </w:r>
    </w:p>
    <w:p>
      <w:pPr>
        <w:pStyle w:val="Heading2"/>
        <w:ind w:firstLine="560" w:firstLineChars="200"/>
        <w:rPr>
          <w:rFonts w:ascii="仿宋" w:eastAsia="仿宋" w:hAnsi="仿宋" w:cs="仿宋" w:hint="eastAsia"/>
          <w:sz w:val="28"/>
          <w:lang w:eastAsia="zh-CN"/>
        </w:rPr>
      </w:pPr>
      <w:bookmarkStart w:id="14" w:name="_Toc12808"/>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电动汽车项目的土建工程设计中，我们将精准设定设计年限，结合电动汽车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电动汽车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3773"/>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该电动汽车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电动汽车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电动汽车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26877"/>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本期工程电动汽车项目预计总建筑面积XXX平方米，其中：计容建筑面积XXX平方米，计划建筑工程投资XX万元，占电动汽车项目总投资的XX%。</w:t>
      </w:r>
    </w:p>
    <w:p>
      <w:pPr>
        <w:pStyle w:val="Heading1"/>
        <w:ind w:firstLine="560" w:firstLineChars="200"/>
        <w:rPr>
          <w:rFonts w:ascii="仿宋" w:eastAsia="仿宋" w:hAnsi="仿宋" w:cs="仿宋" w:hint="eastAsia"/>
          <w:sz w:val="28"/>
          <w:lang w:eastAsia="zh-CN"/>
        </w:rPr>
      </w:pPr>
      <w:bookmarkStart w:id="17" w:name="_Toc8335"/>
      <w:r>
        <w:rPr>
          <w:rFonts w:ascii="仿宋" w:eastAsia="仿宋" w:hAnsi="仿宋" w:cs="仿宋" w:hint="eastAsia"/>
          <w:sz w:val="28"/>
          <w:lang w:eastAsia="zh-CN"/>
        </w:rPr>
        <w:t>四、电动汽车项目危机管理</w:t>
      </w:r>
      <w:bookmarkEnd w:id="17"/>
    </w:p>
    <w:p>
      <w:pPr>
        <w:pStyle w:val="Heading2"/>
        <w:rPr>
          <w:rFonts w:ascii="仿宋" w:eastAsia="仿宋" w:hAnsi="仿宋" w:cs="仿宋" w:hint="eastAsia"/>
          <w:lang w:eastAsia="zh-CN"/>
        </w:rPr>
      </w:pPr>
      <w:bookmarkStart w:id="18" w:name="_Toc8338"/>
      <w:r>
        <w:rPr>
          <w:rFonts w:ascii="仿宋" w:eastAsia="仿宋" w:hAnsi="仿宋" w:cs="仿宋" w:hint="eastAsia"/>
          <w:lang w:eastAsia="zh-CN"/>
        </w:rPr>
        <w:t>(一)、危机预警与识别</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电动汽车项目危机管理中，危机预警与识别是确保电动汽车项目稳健运行的核心步骤。通过建立全面的监测机制，电动汽车项目团队旨在及时发现和理解潜在的风险和危机因素，以便采取及时的预防和应对措施，确保电动汽车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首先，通过深入的风险评估，电动汽车项目团队全面分析了整个电动汽车项目和各个阶段可能存在的威胁。这包括准确评估每个潜在风险的发生概率和可能影响的程度，为后续危机预警提供了有力支持。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电动汽车项目团队着重于明确定义电动汽车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电动汽车项目进展的持续监控，团队能够及时发现潜在问题并作出迅速反应。电动汽车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https://d.book118.com/976132112032010044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电动汽车项目规划设计方案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DF5F28"/>
    <w:rsid w:val="5CDF5F2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7613211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2024-02-01T07:55:00Z</dcterms:created>
  <dcterms:modified xsi:type="dcterms:W3CDTF">2024-02-01T07:55:37Z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CE802C5C6E98420FAEF3ACC2D200C834_11</vt:lpwstr>
  </property>
  <property fmtid="{D5CDD505-2E9C-101B-9397-08002B2CF9AE}" pid="3" name="KSOProductBuildVer">
    <vt:lpwstr>2052-12.1.0.16250</vt:lpwstr>
  </property>
</Properties>
</file>