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其他通用设备和零件项目规划设计方案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5" w:history="1">
        <w:r>
          <w:rPr>
            <w:rFonts w:ascii="仿宋" w:eastAsia="仿宋" w:hAnsi="仿宋" w:cs="仿宋" w:hint="eastAsia"/>
            <w:lang w:eastAsia="zh-CN"/>
          </w:rPr>
          <w:t>前言</w:t>
        </w:r>
        <w:r>
          <w:tab/>
        </w:r>
        <w:r>
          <w:fldChar w:fldCharType="begin"/>
        </w:r>
        <w:r>
          <w:instrText xml:space="preserve"> PAGEREF _Toc2855 \h </w:instrText>
        </w:r>
        <w:r>
          <w:fldChar w:fldCharType="separate"/>
        </w:r>
        <w:r>
          <w:t>3</w:t>
        </w:r>
        <w:r>
          <w:fldChar w:fldCharType="end"/>
        </w:r>
      </w:hyperlink>
    </w:p>
    <w:p>
      <w:pPr>
        <w:pStyle w:val="TOC1"/>
        <w:tabs>
          <w:tab w:val="right" w:leader="dot" w:pos="8306"/>
        </w:tabs>
      </w:pPr>
      <w:hyperlink w:anchor="_Toc28770" w:history="1">
        <w:r>
          <w:rPr>
            <w:rFonts w:ascii="仿宋" w:eastAsia="仿宋" w:hAnsi="仿宋" w:cs="仿宋" w:hint="eastAsia"/>
            <w:lang w:eastAsia="zh-CN"/>
          </w:rPr>
          <w:t>一、其他通用设备和零件项目可持续发展</w:t>
        </w:r>
        <w:r>
          <w:tab/>
        </w:r>
        <w:r>
          <w:fldChar w:fldCharType="begin"/>
        </w:r>
        <w:r>
          <w:instrText xml:space="preserve"> PAGEREF _Toc28770 \h </w:instrText>
        </w:r>
        <w:r>
          <w:fldChar w:fldCharType="separate"/>
        </w:r>
        <w:r>
          <w:t>3</w:t>
        </w:r>
        <w:r>
          <w:fldChar w:fldCharType="end"/>
        </w:r>
      </w:hyperlink>
    </w:p>
    <w:p>
      <w:pPr>
        <w:pStyle w:val="TOC2"/>
        <w:tabs>
          <w:tab w:val="right" w:leader="dot" w:pos="8306"/>
        </w:tabs>
      </w:pPr>
      <w:hyperlink w:anchor="_Toc18654" w:history="1">
        <w:r>
          <w:rPr>
            <w:rFonts w:ascii="仿宋" w:eastAsia="仿宋" w:hAnsi="仿宋" w:cs="仿宋" w:hint="eastAsia"/>
            <w:lang w:eastAsia="zh-CN"/>
          </w:rPr>
          <w:t>(一)、可持续战略与实践</w:t>
        </w:r>
        <w:r>
          <w:tab/>
        </w:r>
        <w:r>
          <w:fldChar w:fldCharType="begin"/>
        </w:r>
        <w:r>
          <w:instrText xml:space="preserve"> PAGEREF _Toc18654 \h </w:instrText>
        </w:r>
        <w:r>
          <w:fldChar w:fldCharType="separate"/>
        </w:r>
        <w:r>
          <w:t>3</w:t>
        </w:r>
        <w:r>
          <w:fldChar w:fldCharType="end"/>
        </w:r>
      </w:hyperlink>
    </w:p>
    <w:p>
      <w:pPr>
        <w:pStyle w:val="TOC2"/>
        <w:tabs>
          <w:tab w:val="right" w:leader="dot" w:pos="8306"/>
        </w:tabs>
      </w:pPr>
      <w:hyperlink w:anchor="_Toc20244" w:history="1">
        <w:r>
          <w:rPr>
            <w:rFonts w:ascii="仿宋" w:eastAsia="仿宋" w:hAnsi="仿宋" w:cs="仿宋" w:hint="eastAsia"/>
            <w:lang w:eastAsia="zh-CN"/>
          </w:rPr>
          <w:t>(二)、环保与社会责任</w:t>
        </w:r>
        <w:r>
          <w:tab/>
        </w:r>
        <w:r>
          <w:fldChar w:fldCharType="begin"/>
        </w:r>
        <w:r>
          <w:instrText xml:space="preserve"> PAGEREF _Toc20244 \h </w:instrText>
        </w:r>
        <w:r>
          <w:fldChar w:fldCharType="separate"/>
        </w:r>
        <w:r>
          <w:t>4</w:t>
        </w:r>
        <w:r>
          <w:fldChar w:fldCharType="end"/>
        </w:r>
      </w:hyperlink>
    </w:p>
    <w:p>
      <w:pPr>
        <w:pStyle w:val="TOC1"/>
        <w:tabs>
          <w:tab w:val="right" w:leader="dot" w:pos="8306"/>
        </w:tabs>
      </w:pPr>
      <w:hyperlink w:anchor="_Toc21729" w:history="1">
        <w:r>
          <w:rPr>
            <w:rFonts w:ascii="仿宋" w:eastAsia="仿宋" w:hAnsi="仿宋" w:cs="仿宋" w:hint="eastAsia"/>
            <w:lang w:eastAsia="zh-CN"/>
          </w:rPr>
          <w:t>二、其他通用设备和零件项目选址可行性分析</w:t>
        </w:r>
        <w:r>
          <w:tab/>
        </w:r>
        <w:r>
          <w:fldChar w:fldCharType="begin"/>
        </w:r>
        <w:r>
          <w:instrText xml:space="preserve"> PAGEREF _Toc21729 \h </w:instrText>
        </w:r>
        <w:r>
          <w:fldChar w:fldCharType="separate"/>
        </w:r>
        <w:r>
          <w:t>5</w:t>
        </w:r>
        <w:r>
          <w:fldChar w:fldCharType="end"/>
        </w:r>
      </w:hyperlink>
    </w:p>
    <w:p>
      <w:pPr>
        <w:pStyle w:val="TOC2"/>
        <w:tabs>
          <w:tab w:val="right" w:leader="dot" w:pos="8306"/>
        </w:tabs>
      </w:pPr>
      <w:hyperlink w:anchor="_Toc25567" w:history="1">
        <w:r>
          <w:rPr>
            <w:rFonts w:ascii="仿宋" w:eastAsia="仿宋" w:hAnsi="仿宋" w:cs="仿宋" w:hint="eastAsia"/>
            <w:lang w:eastAsia="zh-CN"/>
          </w:rPr>
          <w:t>(一)、其他通用设备和零件项目选址</w:t>
        </w:r>
        <w:r>
          <w:tab/>
        </w:r>
        <w:r>
          <w:fldChar w:fldCharType="begin"/>
        </w:r>
        <w:r>
          <w:instrText xml:space="preserve"> PAGEREF _Toc25567 \h </w:instrText>
        </w:r>
        <w:r>
          <w:fldChar w:fldCharType="separate"/>
        </w:r>
        <w:r>
          <w:t>5</w:t>
        </w:r>
        <w:r>
          <w:fldChar w:fldCharType="end"/>
        </w:r>
      </w:hyperlink>
    </w:p>
    <w:p>
      <w:pPr>
        <w:pStyle w:val="TOC2"/>
        <w:tabs>
          <w:tab w:val="right" w:leader="dot" w:pos="8306"/>
        </w:tabs>
      </w:pPr>
      <w:hyperlink w:anchor="_Toc22695" w:history="1">
        <w:r>
          <w:rPr>
            <w:rFonts w:ascii="仿宋" w:eastAsia="仿宋" w:hAnsi="仿宋" w:cs="仿宋" w:hint="eastAsia"/>
            <w:lang w:eastAsia="zh-CN"/>
          </w:rPr>
          <w:t>(二)、用地控制指标</w:t>
        </w:r>
        <w:r>
          <w:tab/>
        </w:r>
        <w:r>
          <w:fldChar w:fldCharType="begin"/>
        </w:r>
        <w:r>
          <w:instrText xml:space="preserve"> PAGEREF _Toc22695 \h </w:instrText>
        </w:r>
        <w:r>
          <w:fldChar w:fldCharType="separate"/>
        </w:r>
        <w:r>
          <w:t>5</w:t>
        </w:r>
        <w:r>
          <w:fldChar w:fldCharType="end"/>
        </w:r>
      </w:hyperlink>
    </w:p>
    <w:p>
      <w:pPr>
        <w:pStyle w:val="TOC2"/>
        <w:tabs>
          <w:tab w:val="right" w:leader="dot" w:pos="8306"/>
        </w:tabs>
      </w:pPr>
      <w:hyperlink w:anchor="_Toc19507" w:history="1">
        <w:r>
          <w:rPr>
            <w:rFonts w:ascii="仿宋" w:eastAsia="仿宋" w:hAnsi="仿宋" w:cs="仿宋" w:hint="eastAsia"/>
            <w:lang w:eastAsia="zh-CN"/>
          </w:rPr>
          <w:t>(三)、节约用地措施</w:t>
        </w:r>
        <w:r>
          <w:tab/>
        </w:r>
        <w:r>
          <w:fldChar w:fldCharType="begin"/>
        </w:r>
        <w:r>
          <w:instrText xml:space="preserve"> PAGEREF _Toc19507 \h </w:instrText>
        </w:r>
        <w:r>
          <w:fldChar w:fldCharType="separate"/>
        </w:r>
        <w:r>
          <w:t>7</w:t>
        </w:r>
        <w:r>
          <w:fldChar w:fldCharType="end"/>
        </w:r>
      </w:hyperlink>
    </w:p>
    <w:p>
      <w:pPr>
        <w:pStyle w:val="TOC2"/>
        <w:tabs>
          <w:tab w:val="right" w:leader="dot" w:pos="8306"/>
        </w:tabs>
      </w:pPr>
      <w:hyperlink w:anchor="_Toc5716" w:history="1">
        <w:r>
          <w:rPr>
            <w:rFonts w:ascii="仿宋" w:eastAsia="仿宋" w:hAnsi="仿宋" w:cs="仿宋" w:hint="eastAsia"/>
            <w:lang w:eastAsia="zh-CN"/>
          </w:rPr>
          <w:t>(四)、总图布置方案</w:t>
        </w:r>
        <w:r>
          <w:tab/>
        </w:r>
        <w:r>
          <w:fldChar w:fldCharType="begin"/>
        </w:r>
        <w:r>
          <w:instrText xml:space="preserve"> PAGEREF _Toc5716 \h </w:instrText>
        </w:r>
        <w:r>
          <w:fldChar w:fldCharType="separate"/>
        </w:r>
        <w:r>
          <w:t>8</w:t>
        </w:r>
        <w:r>
          <w:fldChar w:fldCharType="end"/>
        </w:r>
      </w:hyperlink>
    </w:p>
    <w:p>
      <w:pPr>
        <w:pStyle w:val="TOC2"/>
        <w:tabs>
          <w:tab w:val="right" w:leader="dot" w:pos="8306"/>
        </w:tabs>
      </w:pPr>
      <w:hyperlink w:anchor="_Toc14931" w:history="1">
        <w:r>
          <w:rPr>
            <w:rFonts w:ascii="仿宋" w:eastAsia="仿宋" w:hAnsi="仿宋" w:cs="仿宋" w:hint="eastAsia"/>
            <w:lang w:eastAsia="zh-CN"/>
          </w:rPr>
          <w:t>(五)、选址综合评价</w:t>
        </w:r>
        <w:r>
          <w:tab/>
        </w:r>
        <w:r>
          <w:fldChar w:fldCharType="begin"/>
        </w:r>
        <w:r>
          <w:instrText xml:space="preserve"> PAGEREF _Toc14931 \h </w:instrText>
        </w:r>
        <w:r>
          <w:fldChar w:fldCharType="separate"/>
        </w:r>
        <w:r>
          <w:t>9</w:t>
        </w:r>
        <w:r>
          <w:fldChar w:fldCharType="end"/>
        </w:r>
      </w:hyperlink>
    </w:p>
    <w:p>
      <w:pPr>
        <w:pStyle w:val="TOC1"/>
        <w:tabs>
          <w:tab w:val="right" w:leader="dot" w:pos="8306"/>
        </w:tabs>
      </w:pPr>
      <w:hyperlink w:anchor="_Toc13599" w:history="1">
        <w:r>
          <w:rPr>
            <w:rFonts w:ascii="仿宋" w:eastAsia="仿宋" w:hAnsi="仿宋" w:cs="仿宋" w:hint="eastAsia"/>
            <w:lang w:eastAsia="zh-CN"/>
          </w:rPr>
          <w:t>三、其他通用设备和零件项目文档管理</w:t>
        </w:r>
        <w:r>
          <w:tab/>
        </w:r>
        <w:r>
          <w:fldChar w:fldCharType="begin"/>
        </w:r>
        <w:r>
          <w:instrText xml:space="preserve"> PAGEREF _Toc13599 \h </w:instrText>
        </w:r>
        <w:r>
          <w:fldChar w:fldCharType="separate"/>
        </w:r>
        <w:r>
          <w:t>10</w:t>
        </w:r>
        <w:r>
          <w:fldChar w:fldCharType="end"/>
        </w:r>
      </w:hyperlink>
    </w:p>
    <w:p>
      <w:pPr>
        <w:pStyle w:val="TOC2"/>
        <w:tabs>
          <w:tab w:val="right" w:leader="dot" w:pos="8306"/>
        </w:tabs>
      </w:pPr>
      <w:hyperlink w:anchor="_Toc1683" w:history="1">
        <w:r>
          <w:rPr>
            <w:rFonts w:ascii="仿宋" w:eastAsia="仿宋" w:hAnsi="仿宋" w:cs="仿宋" w:hint="eastAsia"/>
            <w:lang w:eastAsia="zh-CN"/>
          </w:rPr>
          <w:t>(一)、文档编制与审查</w:t>
        </w:r>
        <w:r>
          <w:tab/>
        </w:r>
        <w:r>
          <w:fldChar w:fldCharType="begin"/>
        </w:r>
        <w:r>
          <w:instrText xml:space="preserve"> PAGEREF _Toc1683 \h </w:instrText>
        </w:r>
        <w:r>
          <w:fldChar w:fldCharType="separate"/>
        </w:r>
        <w:r>
          <w:t>10</w:t>
        </w:r>
        <w:r>
          <w:fldChar w:fldCharType="end"/>
        </w:r>
      </w:hyperlink>
    </w:p>
    <w:p>
      <w:pPr>
        <w:pStyle w:val="TOC2"/>
        <w:tabs>
          <w:tab w:val="right" w:leader="dot" w:pos="8306"/>
        </w:tabs>
      </w:pPr>
      <w:hyperlink w:anchor="_Toc10780" w:history="1">
        <w:r>
          <w:rPr>
            <w:rFonts w:ascii="仿宋" w:eastAsia="仿宋" w:hAnsi="仿宋" w:cs="仿宋" w:hint="eastAsia"/>
            <w:lang w:eastAsia="zh-CN"/>
          </w:rPr>
          <w:t>(二)、文档发布与分发</w:t>
        </w:r>
        <w:r>
          <w:tab/>
        </w:r>
        <w:r>
          <w:fldChar w:fldCharType="begin"/>
        </w:r>
        <w:r>
          <w:instrText xml:space="preserve"> PAGEREF _Toc10780 \h </w:instrText>
        </w:r>
        <w:r>
          <w:fldChar w:fldCharType="separate"/>
        </w:r>
        <w:r>
          <w:t>12</w:t>
        </w:r>
        <w:r>
          <w:fldChar w:fldCharType="end"/>
        </w:r>
      </w:hyperlink>
    </w:p>
    <w:p>
      <w:pPr>
        <w:pStyle w:val="TOC2"/>
        <w:tabs>
          <w:tab w:val="right" w:leader="dot" w:pos="8306"/>
        </w:tabs>
      </w:pPr>
      <w:hyperlink w:anchor="_Toc8064" w:history="1">
        <w:r>
          <w:rPr>
            <w:rFonts w:ascii="仿宋" w:eastAsia="仿宋" w:hAnsi="仿宋" w:cs="仿宋" w:hint="eastAsia"/>
            <w:lang w:eastAsia="zh-CN"/>
          </w:rPr>
          <w:t>(三)、文档存档与归档</w:t>
        </w:r>
        <w:r>
          <w:tab/>
        </w:r>
        <w:r>
          <w:fldChar w:fldCharType="begin"/>
        </w:r>
        <w:r>
          <w:instrText xml:space="preserve"> PAGEREF _Toc8064 \h </w:instrText>
        </w:r>
        <w:r>
          <w:fldChar w:fldCharType="separate"/>
        </w:r>
        <w:r>
          <w:t>13</w:t>
        </w:r>
        <w:r>
          <w:fldChar w:fldCharType="end"/>
        </w:r>
      </w:hyperlink>
    </w:p>
    <w:p>
      <w:pPr>
        <w:pStyle w:val="TOC1"/>
        <w:tabs>
          <w:tab w:val="right" w:leader="dot" w:pos="8306"/>
        </w:tabs>
      </w:pPr>
      <w:hyperlink w:anchor="_Toc26700" w:history="1">
        <w:r>
          <w:rPr>
            <w:rFonts w:ascii="仿宋" w:eastAsia="仿宋" w:hAnsi="仿宋" w:cs="仿宋" w:hint="eastAsia"/>
            <w:lang w:eastAsia="zh-CN"/>
          </w:rPr>
          <w:t>四、其他通用设备和零件项目建设单位说明</w:t>
        </w:r>
        <w:r>
          <w:tab/>
        </w:r>
        <w:r>
          <w:fldChar w:fldCharType="begin"/>
        </w:r>
        <w:r>
          <w:instrText xml:space="preserve"> PAGEREF _Toc26700 \h </w:instrText>
        </w:r>
        <w:r>
          <w:fldChar w:fldCharType="separate"/>
        </w:r>
        <w:r>
          <w:t>14</w:t>
        </w:r>
        <w:r>
          <w:fldChar w:fldCharType="end"/>
        </w:r>
      </w:hyperlink>
    </w:p>
    <w:p>
      <w:pPr>
        <w:pStyle w:val="TOC2"/>
        <w:tabs>
          <w:tab w:val="right" w:leader="dot" w:pos="8306"/>
        </w:tabs>
      </w:pPr>
      <w:hyperlink w:anchor="_Toc30769" w:history="1">
        <w:r>
          <w:rPr>
            <w:rFonts w:ascii="仿宋" w:eastAsia="仿宋" w:hAnsi="仿宋" w:cs="仿宋" w:hint="eastAsia"/>
            <w:lang w:eastAsia="zh-CN"/>
          </w:rPr>
          <w:t>(一)、其他通用设备和零件项目承办单位基本情况</w:t>
        </w:r>
        <w:r>
          <w:tab/>
        </w:r>
        <w:r>
          <w:fldChar w:fldCharType="begin"/>
        </w:r>
        <w:r>
          <w:instrText xml:space="preserve"> PAGEREF _Toc30769 \h </w:instrText>
        </w:r>
        <w:r>
          <w:fldChar w:fldCharType="separate"/>
        </w:r>
        <w:r>
          <w:t>14</w:t>
        </w:r>
        <w:r>
          <w:fldChar w:fldCharType="end"/>
        </w:r>
      </w:hyperlink>
    </w:p>
    <w:p>
      <w:pPr>
        <w:pStyle w:val="TOC2"/>
        <w:tabs>
          <w:tab w:val="right" w:leader="dot" w:pos="8306"/>
        </w:tabs>
      </w:pPr>
      <w:hyperlink w:anchor="_Toc6677" w:history="1">
        <w:r>
          <w:rPr>
            <w:rFonts w:ascii="仿宋" w:eastAsia="仿宋" w:hAnsi="仿宋" w:cs="仿宋" w:hint="eastAsia"/>
            <w:lang w:eastAsia="zh-CN"/>
          </w:rPr>
          <w:t>(二)、公司经济效益分析</w:t>
        </w:r>
        <w:r>
          <w:tab/>
        </w:r>
        <w:r>
          <w:fldChar w:fldCharType="begin"/>
        </w:r>
        <w:r>
          <w:instrText xml:space="preserve"> PAGEREF _Toc6677 \h </w:instrText>
        </w:r>
        <w:r>
          <w:fldChar w:fldCharType="separate"/>
        </w:r>
        <w:r>
          <w:t>14</w:t>
        </w:r>
        <w:r>
          <w:fldChar w:fldCharType="end"/>
        </w:r>
      </w:hyperlink>
    </w:p>
    <w:p>
      <w:pPr>
        <w:pStyle w:val="TOC1"/>
        <w:tabs>
          <w:tab w:val="right" w:leader="dot" w:pos="8306"/>
        </w:tabs>
      </w:pPr>
      <w:hyperlink w:anchor="_Toc20063" w:history="1">
        <w:r>
          <w:rPr>
            <w:rFonts w:ascii="仿宋" w:eastAsia="仿宋" w:hAnsi="仿宋" w:cs="仿宋" w:hint="eastAsia"/>
            <w:lang w:eastAsia="zh-CN"/>
          </w:rPr>
          <w:t>五、市场分析、调研</w:t>
        </w:r>
        <w:r>
          <w:tab/>
        </w:r>
        <w:r>
          <w:fldChar w:fldCharType="begin"/>
        </w:r>
        <w:r>
          <w:instrText xml:space="preserve"> PAGEREF _Toc20063 \h </w:instrText>
        </w:r>
        <w:r>
          <w:fldChar w:fldCharType="separate"/>
        </w:r>
        <w:r>
          <w:t>16</w:t>
        </w:r>
        <w:r>
          <w:fldChar w:fldCharType="end"/>
        </w:r>
      </w:hyperlink>
    </w:p>
    <w:p>
      <w:pPr>
        <w:pStyle w:val="TOC2"/>
        <w:tabs>
          <w:tab w:val="right" w:leader="dot" w:pos="8306"/>
        </w:tabs>
      </w:pPr>
      <w:hyperlink w:anchor="_Toc30610" w:history="1">
        <w:r>
          <w:rPr>
            <w:rFonts w:ascii="仿宋" w:eastAsia="仿宋" w:hAnsi="仿宋" w:cs="仿宋" w:hint="eastAsia"/>
            <w:lang w:eastAsia="zh-CN"/>
          </w:rPr>
          <w:t>(一)、其他通用设备和零件行业分析</w:t>
        </w:r>
        <w:r>
          <w:tab/>
        </w:r>
        <w:r>
          <w:fldChar w:fldCharType="begin"/>
        </w:r>
        <w:r>
          <w:instrText xml:space="preserve"> PAGEREF _Toc30610 \h </w:instrText>
        </w:r>
        <w:r>
          <w:fldChar w:fldCharType="separate"/>
        </w:r>
        <w:r>
          <w:t>16</w:t>
        </w:r>
        <w:r>
          <w:fldChar w:fldCharType="end"/>
        </w:r>
      </w:hyperlink>
    </w:p>
    <w:p>
      <w:pPr>
        <w:pStyle w:val="TOC2"/>
        <w:tabs>
          <w:tab w:val="right" w:leader="dot" w:pos="8306"/>
        </w:tabs>
      </w:pPr>
      <w:hyperlink w:anchor="_Toc11761" w:history="1">
        <w:r>
          <w:rPr>
            <w:rFonts w:ascii="仿宋" w:eastAsia="仿宋" w:hAnsi="仿宋" w:cs="仿宋" w:hint="eastAsia"/>
            <w:lang w:eastAsia="zh-CN"/>
          </w:rPr>
          <w:t>(二)、其他通用设备和零件市场分析预测</w:t>
        </w:r>
        <w:r>
          <w:tab/>
        </w:r>
        <w:r>
          <w:fldChar w:fldCharType="begin"/>
        </w:r>
        <w:r>
          <w:instrText xml:space="preserve"> PAGEREF _Toc11761 \h </w:instrText>
        </w:r>
        <w:r>
          <w:fldChar w:fldCharType="separate"/>
        </w:r>
        <w:r>
          <w:t>16</w:t>
        </w:r>
        <w:r>
          <w:fldChar w:fldCharType="end"/>
        </w:r>
      </w:hyperlink>
    </w:p>
    <w:p>
      <w:pPr>
        <w:pStyle w:val="TOC1"/>
        <w:tabs>
          <w:tab w:val="right" w:leader="dot" w:pos="8306"/>
        </w:tabs>
      </w:pPr>
      <w:hyperlink w:anchor="_Toc10338" w:history="1">
        <w:r>
          <w:rPr>
            <w:rFonts w:ascii="仿宋" w:eastAsia="仿宋" w:hAnsi="仿宋" w:cs="仿宋" w:hint="eastAsia"/>
            <w:lang w:eastAsia="zh-CN"/>
          </w:rPr>
          <w:t>六、工艺说明</w:t>
        </w:r>
        <w:r>
          <w:tab/>
        </w:r>
        <w:r>
          <w:fldChar w:fldCharType="begin"/>
        </w:r>
        <w:r>
          <w:instrText xml:space="preserve"> PAGEREF _Toc10338 \h </w:instrText>
        </w:r>
        <w:r>
          <w:fldChar w:fldCharType="separate"/>
        </w:r>
        <w:r>
          <w:t>17</w:t>
        </w:r>
        <w:r>
          <w:fldChar w:fldCharType="end"/>
        </w:r>
      </w:hyperlink>
    </w:p>
    <w:p>
      <w:pPr>
        <w:pStyle w:val="TOC2"/>
        <w:tabs>
          <w:tab w:val="right" w:leader="dot" w:pos="8306"/>
        </w:tabs>
      </w:pPr>
      <w:hyperlink w:anchor="_Toc1557" w:history="1">
        <w:r>
          <w:rPr>
            <w:rFonts w:ascii="仿宋" w:eastAsia="仿宋" w:hAnsi="仿宋" w:cs="仿宋" w:hint="eastAsia"/>
            <w:lang w:eastAsia="zh-CN"/>
          </w:rPr>
          <w:t>(一)、技术管理特点</w:t>
        </w:r>
        <w:r>
          <w:tab/>
        </w:r>
        <w:r>
          <w:fldChar w:fldCharType="begin"/>
        </w:r>
        <w:r>
          <w:instrText xml:space="preserve"> PAGEREF _Toc1557 \h </w:instrText>
        </w:r>
        <w:r>
          <w:fldChar w:fldCharType="separate"/>
        </w:r>
        <w:r>
          <w:t>17</w:t>
        </w:r>
        <w:r>
          <w:fldChar w:fldCharType="end"/>
        </w:r>
      </w:hyperlink>
    </w:p>
    <w:p>
      <w:pPr>
        <w:pStyle w:val="TOC2"/>
        <w:tabs>
          <w:tab w:val="right" w:leader="dot" w:pos="8306"/>
        </w:tabs>
      </w:pPr>
      <w:hyperlink w:anchor="_Toc21718" w:history="1">
        <w:r>
          <w:rPr>
            <w:rFonts w:ascii="仿宋" w:eastAsia="仿宋" w:hAnsi="仿宋" w:cs="仿宋" w:hint="eastAsia"/>
            <w:lang w:eastAsia="zh-CN"/>
          </w:rPr>
          <w:t>(二)、其他通用设备和零件项目工艺技术设计方案</w:t>
        </w:r>
        <w:r>
          <w:tab/>
        </w:r>
        <w:r>
          <w:fldChar w:fldCharType="begin"/>
        </w:r>
        <w:r>
          <w:instrText xml:space="preserve"> PAGEREF _Toc21718 \h </w:instrText>
        </w:r>
        <w:r>
          <w:fldChar w:fldCharType="separate"/>
        </w:r>
        <w:r>
          <w:t>18</w:t>
        </w:r>
        <w:r>
          <w:fldChar w:fldCharType="end"/>
        </w:r>
      </w:hyperlink>
    </w:p>
    <w:p>
      <w:pPr>
        <w:pStyle w:val="TOC2"/>
        <w:tabs>
          <w:tab w:val="right" w:leader="dot" w:pos="8306"/>
        </w:tabs>
      </w:pPr>
      <w:hyperlink w:anchor="_Toc1074" w:history="1">
        <w:r>
          <w:rPr>
            <w:rFonts w:ascii="仿宋" w:eastAsia="仿宋" w:hAnsi="仿宋" w:cs="仿宋" w:hint="eastAsia"/>
            <w:lang w:eastAsia="zh-CN"/>
          </w:rPr>
          <w:t>(三)、设备选型方案</w:t>
        </w:r>
        <w:r>
          <w:tab/>
        </w:r>
        <w:r>
          <w:fldChar w:fldCharType="begin"/>
        </w:r>
        <w:r>
          <w:instrText xml:space="preserve"> PAGEREF _Toc1074 \h </w:instrText>
        </w:r>
        <w:r>
          <w:fldChar w:fldCharType="separate"/>
        </w:r>
        <w:r>
          <w:t>20</w:t>
        </w:r>
        <w:r>
          <w:fldChar w:fldCharType="end"/>
        </w:r>
      </w:hyperlink>
    </w:p>
    <w:p>
      <w:pPr>
        <w:pStyle w:val="TOC1"/>
        <w:tabs>
          <w:tab w:val="right" w:leader="dot" w:pos="8306"/>
        </w:tabs>
      </w:pPr>
      <w:hyperlink w:anchor="_Toc27060" w:history="1">
        <w:r>
          <w:rPr>
            <w:rFonts w:ascii="仿宋" w:eastAsia="仿宋" w:hAnsi="仿宋" w:cs="仿宋" w:hint="eastAsia"/>
            <w:lang w:eastAsia="zh-CN"/>
          </w:rPr>
          <w:t>七、其他通用设备和零件项目环境影响分析</w:t>
        </w:r>
        <w:r>
          <w:tab/>
        </w:r>
        <w:r>
          <w:fldChar w:fldCharType="begin"/>
        </w:r>
        <w:r>
          <w:instrText xml:space="preserve"> PAGEREF _Toc27060 \h </w:instrText>
        </w:r>
        <w:r>
          <w:fldChar w:fldCharType="separate"/>
        </w:r>
        <w:r>
          <w:t>21</w:t>
        </w:r>
        <w:r>
          <w:fldChar w:fldCharType="end"/>
        </w:r>
      </w:hyperlink>
    </w:p>
    <w:p>
      <w:pPr>
        <w:pStyle w:val="TOC2"/>
        <w:tabs>
          <w:tab w:val="right" w:leader="dot" w:pos="8306"/>
        </w:tabs>
      </w:pPr>
      <w:hyperlink w:anchor="_Toc19235" w:history="1">
        <w:r>
          <w:rPr>
            <w:rFonts w:ascii="仿宋" w:eastAsia="仿宋" w:hAnsi="仿宋" w:cs="仿宋" w:hint="eastAsia"/>
            <w:lang w:eastAsia="zh-CN"/>
          </w:rPr>
          <w:t>(一)、建设区域环境质量现状</w:t>
        </w:r>
        <w:r>
          <w:tab/>
        </w:r>
        <w:r>
          <w:fldChar w:fldCharType="begin"/>
        </w:r>
        <w:r>
          <w:instrText xml:space="preserve"> PAGEREF _Toc19235 \h </w:instrText>
        </w:r>
        <w:r>
          <w:fldChar w:fldCharType="separate"/>
        </w:r>
        <w:r>
          <w:t>21</w:t>
        </w:r>
        <w:r>
          <w:fldChar w:fldCharType="end"/>
        </w:r>
      </w:hyperlink>
    </w:p>
    <w:p>
      <w:pPr>
        <w:pStyle w:val="TOC2"/>
        <w:tabs>
          <w:tab w:val="right" w:leader="dot" w:pos="8306"/>
        </w:tabs>
      </w:pPr>
      <w:hyperlink w:anchor="_Toc27364" w:history="1">
        <w:r>
          <w:rPr>
            <w:rFonts w:ascii="仿宋" w:eastAsia="仿宋" w:hAnsi="仿宋" w:cs="仿宋" w:hint="eastAsia"/>
            <w:lang w:eastAsia="zh-CN"/>
          </w:rPr>
          <w:t>(二)、建设期环境保护</w:t>
        </w:r>
        <w:r>
          <w:tab/>
        </w:r>
        <w:r>
          <w:fldChar w:fldCharType="begin"/>
        </w:r>
        <w:r>
          <w:instrText xml:space="preserve"> PAGEREF _Toc27364 \h </w:instrText>
        </w:r>
        <w:r>
          <w:fldChar w:fldCharType="separate"/>
        </w:r>
        <w:r>
          <w:t>23</w:t>
        </w:r>
        <w:r>
          <w:fldChar w:fldCharType="end"/>
        </w:r>
      </w:hyperlink>
    </w:p>
    <w:p>
      <w:pPr>
        <w:pStyle w:val="TOC2"/>
        <w:tabs>
          <w:tab w:val="right" w:leader="dot" w:pos="8306"/>
        </w:tabs>
      </w:pPr>
      <w:hyperlink w:anchor="_Toc4516" w:history="1">
        <w:r>
          <w:rPr>
            <w:rFonts w:ascii="仿宋" w:eastAsia="仿宋" w:hAnsi="仿宋" w:cs="仿宋" w:hint="eastAsia"/>
            <w:lang w:eastAsia="zh-CN"/>
          </w:rPr>
          <w:t>(三)、运营期环境保护</w:t>
        </w:r>
        <w:r>
          <w:tab/>
        </w:r>
        <w:r>
          <w:fldChar w:fldCharType="begin"/>
        </w:r>
        <w:r>
          <w:instrText xml:space="preserve"> PAGEREF _Toc4516 \h </w:instrText>
        </w:r>
        <w:r>
          <w:fldChar w:fldCharType="separate"/>
        </w:r>
        <w:r>
          <w:t>24</w:t>
        </w:r>
        <w:r>
          <w:fldChar w:fldCharType="end"/>
        </w:r>
      </w:hyperlink>
    </w:p>
    <w:p>
      <w:pPr>
        <w:pStyle w:val="TOC2"/>
        <w:tabs>
          <w:tab w:val="right" w:leader="dot" w:pos="8306"/>
        </w:tabs>
      </w:pPr>
      <w:hyperlink w:anchor="_Toc21704" w:history="1">
        <w:r>
          <w:rPr>
            <w:rFonts w:ascii="仿宋" w:eastAsia="仿宋" w:hAnsi="仿宋" w:cs="仿宋" w:hint="eastAsia"/>
            <w:lang w:eastAsia="zh-CN"/>
          </w:rPr>
          <w:t>(四)、其他通用设备和零件项目建设对区域经济的影响</w:t>
        </w:r>
        <w:r>
          <w:tab/>
        </w:r>
        <w:r>
          <w:fldChar w:fldCharType="begin"/>
        </w:r>
        <w:r>
          <w:instrText xml:space="preserve"> PAGEREF _Toc21704 \h </w:instrText>
        </w:r>
        <w:r>
          <w:fldChar w:fldCharType="separate"/>
        </w:r>
        <w:r>
          <w:t>25</w:t>
        </w:r>
        <w:r>
          <w:fldChar w:fldCharType="end"/>
        </w:r>
      </w:hyperlink>
    </w:p>
    <w:p>
      <w:pPr>
        <w:pStyle w:val="TOC2"/>
        <w:tabs>
          <w:tab w:val="right" w:leader="dot" w:pos="8306"/>
        </w:tabs>
      </w:pPr>
      <w:hyperlink w:anchor="_Toc18653" w:history="1">
        <w:r>
          <w:rPr>
            <w:rFonts w:ascii="仿宋" w:eastAsia="仿宋" w:hAnsi="仿宋" w:cs="仿宋" w:hint="eastAsia"/>
            <w:lang w:eastAsia="zh-CN"/>
          </w:rPr>
          <w:t>(五)、废弃物处理</w:t>
        </w:r>
        <w:r>
          <w:tab/>
        </w:r>
        <w:r>
          <w:fldChar w:fldCharType="begin"/>
        </w:r>
        <w:r>
          <w:instrText xml:space="preserve"> PAGEREF _Toc18653 \h </w:instrText>
        </w:r>
        <w:r>
          <w:fldChar w:fldCharType="separate"/>
        </w:r>
        <w:r>
          <w:t>27</w:t>
        </w:r>
        <w:r>
          <w:fldChar w:fldCharType="end"/>
        </w:r>
      </w:hyperlink>
    </w:p>
    <w:p>
      <w:pPr>
        <w:pStyle w:val="TOC2"/>
        <w:tabs>
          <w:tab w:val="right" w:leader="dot" w:pos="8306"/>
        </w:tabs>
      </w:pPr>
      <w:hyperlink w:anchor="_Toc18702" w:history="1">
        <w:r>
          <w:rPr>
            <w:rFonts w:ascii="仿宋" w:eastAsia="仿宋" w:hAnsi="仿宋" w:cs="仿宋" w:hint="eastAsia"/>
            <w:lang w:eastAsia="zh-CN"/>
          </w:rPr>
          <w:t>(六)、特殊环境影响分析</w:t>
        </w:r>
        <w:r>
          <w:tab/>
        </w:r>
        <w:r>
          <w:fldChar w:fldCharType="begin"/>
        </w:r>
        <w:r>
          <w:instrText xml:space="preserve"> PAGEREF _Toc18702 \h </w:instrText>
        </w:r>
        <w:r>
          <w:fldChar w:fldCharType="separate"/>
        </w:r>
        <w:r>
          <w:t>29</w:t>
        </w:r>
        <w:r>
          <w:fldChar w:fldCharType="end"/>
        </w:r>
      </w:hyperlink>
    </w:p>
    <w:p>
      <w:pPr>
        <w:pStyle w:val="TOC2"/>
        <w:tabs>
          <w:tab w:val="right" w:leader="dot" w:pos="8306"/>
        </w:tabs>
      </w:pPr>
      <w:hyperlink w:anchor="_Toc13406" w:history="1">
        <w:r>
          <w:rPr>
            <w:rFonts w:ascii="仿宋" w:eastAsia="仿宋" w:hAnsi="仿宋" w:cs="仿宋" w:hint="eastAsia"/>
            <w:lang w:eastAsia="zh-CN"/>
          </w:rPr>
          <w:t>(七)、清洁生产</w:t>
        </w:r>
        <w:r>
          <w:tab/>
        </w:r>
        <w:r>
          <w:fldChar w:fldCharType="begin"/>
        </w:r>
        <w:r>
          <w:instrText xml:space="preserve"> PAGEREF _Toc13406 \h </w:instrText>
        </w:r>
        <w:r>
          <w:fldChar w:fldCharType="separate"/>
        </w:r>
        <w:r>
          <w:t>30</w:t>
        </w:r>
        <w:r>
          <w:fldChar w:fldCharType="end"/>
        </w:r>
      </w:hyperlink>
    </w:p>
    <w:p>
      <w:pPr>
        <w:pStyle w:val="TOC2"/>
        <w:tabs>
          <w:tab w:val="right" w:leader="dot" w:pos="8306"/>
        </w:tabs>
      </w:pPr>
      <w:hyperlink w:anchor="_Toc27442" w:history="1">
        <w:r>
          <w:rPr>
            <w:rFonts w:ascii="仿宋" w:eastAsia="仿宋" w:hAnsi="仿宋" w:cs="仿宋" w:hint="eastAsia"/>
            <w:lang w:eastAsia="zh-CN"/>
          </w:rPr>
          <w:t>(八)、环境保护综合评价</w:t>
        </w:r>
        <w:r>
          <w:tab/>
        </w:r>
        <w:r>
          <w:fldChar w:fldCharType="begin"/>
        </w:r>
        <w:r>
          <w:instrText xml:space="preserve"> PAGEREF _Toc27442 \h </w:instrText>
        </w:r>
        <w:r>
          <w:fldChar w:fldCharType="separate"/>
        </w:r>
        <w:r>
          <w:t>31</w:t>
        </w:r>
        <w:r>
          <w:fldChar w:fldCharType="end"/>
        </w:r>
      </w:hyperlink>
    </w:p>
    <w:p>
      <w:pPr>
        <w:pStyle w:val="TOC1"/>
        <w:tabs>
          <w:tab w:val="right" w:leader="dot" w:pos="8306"/>
        </w:tabs>
      </w:pPr>
      <w:hyperlink w:anchor="_Toc26397" w:history="1">
        <w:r>
          <w:rPr>
            <w:rFonts w:ascii="仿宋" w:eastAsia="仿宋" w:hAnsi="仿宋" w:cs="仿宋" w:hint="eastAsia"/>
            <w:lang w:eastAsia="zh-CN"/>
          </w:rPr>
          <w:t>八、其他通用设备和零件项目投资规划</w:t>
        </w:r>
        <w:r>
          <w:tab/>
        </w:r>
        <w:r>
          <w:fldChar w:fldCharType="begin"/>
        </w:r>
        <w:r>
          <w:instrText xml:space="preserve"> PAGEREF _Toc26397 \h </w:instrText>
        </w:r>
        <w:r>
          <w:fldChar w:fldCharType="separate"/>
        </w:r>
        <w:r>
          <w:t>32</w:t>
        </w:r>
        <w:r>
          <w:fldChar w:fldCharType="end"/>
        </w:r>
      </w:hyperlink>
    </w:p>
    <w:p>
      <w:pPr>
        <w:pStyle w:val="TOC2"/>
        <w:tabs>
          <w:tab w:val="right" w:leader="dot" w:pos="8306"/>
        </w:tabs>
      </w:pPr>
      <w:hyperlink w:anchor="_Toc12822" w:history="1">
        <w:r>
          <w:rPr>
            <w:rFonts w:ascii="仿宋" w:eastAsia="仿宋" w:hAnsi="仿宋" w:cs="仿宋" w:hint="eastAsia"/>
            <w:lang w:eastAsia="zh-CN"/>
          </w:rPr>
          <w:t>(一)、其他通用设备和零件项目总投资估算</w:t>
        </w:r>
        <w:r>
          <w:tab/>
        </w:r>
        <w:r>
          <w:fldChar w:fldCharType="begin"/>
        </w:r>
        <w:r>
          <w:instrText xml:space="preserve"> PAGEREF _Toc12822 \h </w:instrText>
        </w:r>
        <w:r>
          <w:fldChar w:fldCharType="separate"/>
        </w:r>
        <w:r>
          <w:t>32</w:t>
        </w:r>
        <w:r>
          <w:fldChar w:fldCharType="end"/>
        </w:r>
      </w:hyperlink>
    </w:p>
    <w:p>
      <w:pPr>
        <w:pStyle w:val="TOC2"/>
        <w:tabs>
          <w:tab w:val="right" w:leader="dot" w:pos="8306"/>
        </w:tabs>
      </w:pPr>
      <w:hyperlink w:anchor="_Toc29995" w:history="1">
        <w:r>
          <w:rPr>
            <w:rFonts w:ascii="仿宋" w:eastAsia="仿宋" w:hAnsi="仿宋" w:cs="仿宋" w:hint="eastAsia"/>
            <w:lang w:eastAsia="zh-CN"/>
          </w:rPr>
          <w:t>(二)、资金筹措</w:t>
        </w:r>
        <w:r>
          <w:tab/>
        </w:r>
        <w:r>
          <w:fldChar w:fldCharType="begin"/>
        </w:r>
        <w:r>
          <w:instrText xml:space="preserve"> PAGEREF _Toc29995 \h </w:instrText>
        </w:r>
        <w:r>
          <w:fldChar w:fldCharType="separate"/>
        </w:r>
        <w:r>
          <w:t>34</w:t>
        </w:r>
        <w:r>
          <w:fldChar w:fldCharType="end"/>
        </w:r>
      </w:hyperlink>
    </w:p>
    <w:p>
      <w:pPr>
        <w:pStyle w:val="TOC1"/>
        <w:tabs>
          <w:tab w:val="right" w:leader="dot" w:pos="8306"/>
        </w:tabs>
      </w:pPr>
      <w:hyperlink w:anchor="_Toc24410" w:history="1">
        <w:r>
          <w:rPr>
            <w:rFonts w:ascii="仿宋" w:eastAsia="仿宋" w:hAnsi="仿宋" w:cs="仿宋" w:hint="eastAsia"/>
            <w:lang w:eastAsia="zh-CN"/>
          </w:rPr>
          <w:t>九、其他通用设备和零件项目风险管理</w:t>
        </w:r>
        <w:r>
          <w:tab/>
        </w:r>
        <w:r>
          <w:fldChar w:fldCharType="begin"/>
        </w:r>
        <w:r>
          <w:instrText xml:space="preserve"> PAGEREF _Toc24410 \h </w:instrText>
        </w:r>
        <w:r>
          <w:fldChar w:fldCharType="separate"/>
        </w:r>
        <w:r>
          <w:t>34</w:t>
        </w:r>
        <w:r>
          <w:fldChar w:fldCharType="end"/>
        </w:r>
      </w:hyperlink>
    </w:p>
    <w:p>
      <w:pPr>
        <w:pStyle w:val="TOC2"/>
        <w:tabs>
          <w:tab w:val="right" w:leader="dot" w:pos="8306"/>
        </w:tabs>
      </w:pPr>
      <w:hyperlink w:anchor="_Toc26680" w:history="1">
        <w:r>
          <w:rPr>
            <w:rFonts w:ascii="仿宋" w:eastAsia="仿宋" w:hAnsi="仿宋" w:cs="仿宋" w:hint="eastAsia"/>
            <w:lang w:eastAsia="zh-CN"/>
          </w:rPr>
          <w:t>(一)、风险识别与评估</w:t>
        </w:r>
        <w:r>
          <w:tab/>
        </w:r>
        <w:r>
          <w:fldChar w:fldCharType="begin"/>
        </w:r>
        <w:r>
          <w:instrText xml:space="preserve"> PAGEREF _Toc26680 \h </w:instrText>
        </w:r>
        <w:r>
          <w:fldChar w:fldCharType="separate"/>
        </w:r>
        <w:r>
          <w:t>34</w:t>
        </w:r>
        <w:r>
          <w:fldChar w:fldCharType="end"/>
        </w:r>
      </w:hyperlink>
    </w:p>
    <w:p>
      <w:pPr>
        <w:pStyle w:val="TOC2"/>
        <w:tabs>
          <w:tab w:val="right" w:leader="dot" w:pos="8306"/>
        </w:tabs>
      </w:pPr>
      <w:hyperlink w:anchor="_Toc4687" w:history="1">
        <w:r>
          <w:rPr>
            <w:rFonts w:ascii="仿宋" w:eastAsia="仿宋" w:hAnsi="仿宋" w:cs="仿宋" w:hint="eastAsia"/>
            <w:lang w:eastAsia="zh-CN"/>
          </w:rPr>
          <w:t>(二)、风险应对策略</w:t>
        </w:r>
        <w:r>
          <w:tab/>
        </w:r>
        <w:r>
          <w:fldChar w:fldCharType="begin"/>
        </w:r>
        <w:r>
          <w:instrText xml:space="preserve"> PAGEREF _Toc4687 \h </w:instrText>
        </w:r>
        <w:r>
          <w:fldChar w:fldCharType="separate"/>
        </w:r>
        <w:r>
          <w:t>36</w:t>
        </w:r>
        <w:r>
          <w:fldChar w:fldCharType="end"/>
        </w:r>
      </w:hyperlink>
    </w:p>
    <w:p>
      <w:pPr>
        <w:pStyle w:val="TOC2"/>
        <w:tabs>
          <w:tab w:val="right" w:leader="dot" w:pos="8306"/>
        </w:tabs>
      </w:pPr>
      <w:hyperlink w:anchor="_Toc13605" w:history="1">
        <w:r>
          <w:rPr>
            <w:rFonts w:ascii="仿宋" w:eastAsia="仿宋" w:hAnsi="仿宋" w:cs="仿宋" w:hint="eastAsia"/>
            <w:lang w:eastAsia="zh-CN"/>
          </w:rPr>
          <w:t>(三)、风险监控与控制</w:t>
        </w:r>
        <w:r>
          <w:tab/>
        </w:r>
        <w:r>
          <w:fldChar w:fldCharType="begin"/>
        </w:r>
        <w:r>
          <w:instrText xml:space="preserve"> PAGEREF _Toc13605 \h </w:instrText>
        </w:r>
        <w:r>
          <w:fldChar w:fldCharType="separate"/>
        </w:r>
        <w:r>
          <w:t>37</w:t>
        </w:r>
        <w:r>
          <w:fldChar w:fldCharType="end"/>
        </w:r>
      </w:hyperlink>
    </w:p>
    <w:p>
      <w:pPr>
        <w:pStyle w:val="TOC1"/>
        <w:tabs>
          <w:tab w:val="right" w:leader="dot" w:pos="8306"/>
        </w:tabs>
      </w:pPr>
      <w:hyperlink w:anchor="_Toc23492" w:history="1">
        <w:r>
          <w:rPr>
            <w:rFonts w:ascii="仿宋" w:eastAsia="仿宋" w:hAnsi="仿宋" w:cs="仿宋" w:hint="eastAsia"/>
            <w:lang w:eastAsia="zh-CN"/>
          </w:rPr>
          <w:t>十、生产安全保护</w:t>
        </w:r>
        <w:r>
          <w:tab/>
        </w:r>
        <w:r>
          <w:fldChar w:fldCharType="begin"/>
        </w:r>
        <w:r>
          <w:instrText xml:space="preserve"> PAGEREF _Toc23492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09" w:history="1">
        <w:r>
          <w:rPr>
            <w:rFonts w:ascii="仿宋" w:eastAsia="仿宋" w:hAnsi="仿宋" w:cs="仿宋" w:hint="eastAsia"/>
            <w:lang w:eastAsia="zh-CN"/>
          </w:rPr>
          <w:t>(一)、消防安全</w:t>
        </w:r>
        <w:r>
          <w:tab/>
        </w:r>
        <w:r>
          <w:fldChar w:fldCharType="begin"/>
        </w:r>
        <w:r>
          <w:instrText xml:space="preserve"> PAGEREF _Toc9009 \h </w:instrText>
        </w:r>
        <w:r>
          <w:fldChar w:fldCharType="separate"/>
        </w:r>
        <w:r>
          <w:t>39</w:t>
        </w:r>
        <w:r>
          <w:fldChar w:fldCharType="end"/>
        </w:r>
      </w:hyperlink>
    </w:p>
    <w:p>
      <w:pPr>
        <w:pStyle w:val="TOC2"/>
        <w:tabs>
          <w:tab w:val="right" w:leader="dot" w:pos="8306"/>
        </w:tabs>
      </w:pPr>
      <w:hyperlink w:anchor="_Toc8446" w:history="1">
        <w:r>
          <w:rPr>
            <w:rFonts w:ascii="仿宋" w:eastAsia="仿宋" w:hAnsi="仿宋" w:cs="仿宋" w:hint="eastAsia"/>
            <w:lang w:eastAsia="zh-CN"/>
          </w:rPr>
          <w:t>(二)、防火防爆总图布置措施</w:t>
        </w:r>
        <w:r>
          <w:tab/>
        </w:r>
        <w:r>
          <w:fldChar w:fldCharType="begin"/>
        </w:r>
        <w:r>
          <w:instrText xml:space="preserve"> PAGEREF _Toc8446 \h </w:instrText>
        </w:r>
        <w:r>
          <w:fldChar w:fldCharType="separate"/>
        </w:r>
        <w:r>
          <w:t>40</w:t>
        </w:r>
        <w:r>
          <w:fldChar w:fldCharType="end"/>
        </w:r>
      </w:hyperlink>
    </w:p>
    <w:p>
      <w:pPr>
        <w:pStyle w:val="TOC2"/>
        <w:tabs>
          <w:tab w:val="right" w:leader="dot" w:pos="8306"/>
        </w:tabs>
      </w:pPr>
      <w:hyperlink w:anchor="_Toc22918" w:history="1">
        <w:r>
          <w:rPr>
            <w:rFonts w:ascii="仿宋" w:eastAsia="仿宋" w:hAnsi="仿宋" w:cs="仿宋" w:hint="eastAsia"/>
            <w:lang w:eastAsia="zh-CN"/>
          </w:rPr>
          <w:t>(三)、自然灾害防范措施</w:t>
        </w:r>
        <w:r>
          <w:tab/>
        </w:r>
        <w:r>
          <w:fldChar w:fldCharType="begin"/>
        </w:r>
        <w:r>
          <w:instrText xml:space="preserve"> PAGEREF _Toc22918 \h </w:instrText>
        </w:r>
        <w:r>
          <w:fldChar w:fldCharType="separate"/>
        </w:r>
        <w:r>
          <w:t>41</w:t>
        </w:r>
        <w:r>
          <w:fldChar w:fldCharType="end"/>
        </w:r>
      </w:hyperlink>
    </w:p>
    <w:p>
      <w:pPr>
        <w:pStyle w:val="TOC2"/>
        <w:tabs>
          <w:tab w:val="right" w:leader="dot" w:pos="8306"/>
        </w:tabs>
      </w:pPr>
      <w:hyperlink w:anchor="_Toc20372" w:history="1">
        <w:r>
          <w:rPr>
            <w:rFonts w:ascii="仿宋" w:eastAsia="仿宋" w:hAnsi="仿宋" w:cs="仿宋" w:hint="eastAsia"/>
            <w:lang w:eastAsia="zh-CN"/>
          </w:rPr>
          <w:t>(四)、安全色及安全标志使用要求</w:t>
        </w:r>
        <w:r>
          <w:tab/>
        </w:r>
        <w:r>
          <w:fldChar w:fldCharType="begin"/>
        </w:r>
        <w:r>
          <w:instrText xml:space="preserve"> PAGEREF _Toc20372 \h </w:instrText>
        </w:r>
        <w:r>
          <w:fldChar w:fldCharType="separate"/>
        </w:r>
        <w:r>
          <w:t>42</w:t>
        </w:r>
        <w:r>
          <w:fldChar w:fldCharType="end"/>
        </w:r>
      </w:hyperlink>
    </w:p>
    <w:p>
      <w:pPr>
        <w:pStyle w:val="TOC2"/>
        <w:tabs>
          <w:tab w:val="right" w:leader="dot" w:pos="8306"/>
        </w:tabs>
      </w:pPr>
      <w:hyperlink w:anchor="_Toc11821" w:history="1">
        <w:r>
          <w:rPr>
            <w:rFonts w:ascii="仿宋" w:eastAsia="仿宋" w:hAnsi="仿宋" w:cs="仿宋" w:hint="eastAsia"/>
            <w:lang w:eastAsia="zh-CN"/>
          </w:rPr>
          <w:t>(五)、防尘防毒措施</w:t>
        </w:r>
        <w:r>
          <w:tab/>
        </w:r>
        <w:r>
          <w:fldChar w:fldCharType="begin"/>
        </w:r>
        <w:r>
          <w:instrText xml:space="preserve"> PAGEREF _Toc11821 \h </w:instrText>
        </w:r>
        <w:r>
          <w:fldChar w:fldCharType="separate"/>
        </w:r>
        <w:r>
          <w:t>43</w:t>
        </w:r>
        <w:r>
          <w:fldChar w:fldCharType="end"/>
        </w:r>
      </w:hyperlink>
    </w:p>
    <w:p>
      <w:pPr>
        <w:pStyle w:val="TOC2"/>
        <w:tabs>
          <w:tab w:val="right" w:leader="dot" w:pos="8306"/>
        </w:tabs>
      </w:pPr>
      <w:hyperlink w:anchor="_Toc12550" w:history="1">
        <w:r>
          <w:rPr>
            <w:rFonts w:ascii="仿宋" w:eastAsia="仿宋" w:hAnsi="仿宋" w:cs="仿宋" w:hint="eastAsia"/>
            <w:lang w:eastAsia="zh-CN"/>
          </w:rPr>
          <w:t>(六)、防静电、触电防护及防雷措施</w:t>
        </w:r>
        <w:r>
          <w:tab/>
        </w:r>
        <w:r>
          <w:fldChar w:fldCharType="begin"/>
        </w:r>
        <w:r>
          <w:instrText xml:space="preserve"> PAGEREF _Toc12550 \h </w:instrText>
        </w:r>
        <w:r>
          <w:fldChar w:fldCharType="separate"/>
        </w:r>
        <w:r>
          <w:t>44</w:t>
        </w:r>
        <w:r>
          <w:fldChar w:fldCharType="end"/>
        </w:r>
      </w:hyperlink>
    </w:p>
    <w:p>
      <w:pPr>
        <w:pStyle w:val="TOC2"/>
        <w:tabs>
          <w:tab w:val="right" w:leader="dot" w:pos="8306"/>
        </w:tabs>
      </w:pPr>
      <w:hyperlink w:anchor="_Toc27066" w:history="1">
        <w:r>
          <w:rPr>
            <w:rFonts w:ascii="仿宋" w:eastAsia="仿宋" w:hAnsi="仿宋" w:cs="仿宋" w:hint="eastAsia"/>
            <w:lang w:eastAsia="zh-CN"/>
          </w:rPr>
          <w:t>(七)、机械设备安全保障措施</w:t>
        </w:r>
        <w:r>
          <w:tab/>
        </w:r>
        <w:r>
          <w:fldChar w:fldCharType="begin"/>
        </w:r>
        <w:r>
          <w:instrText xml:space="preserve"> PAGEREF _Toc27066 \h </w:instrText>
        </w:r>
        <w:r>
          <w:fldChar w:fldCharType="separate"/>
        </w:r>
        <w:r>
          <w:t>46</w:t>
        </w:r>
        <w:r>
          <w:fldChar w:fldCharType="end"/>
        </w:r>
      </w:hyperlink>
    </w:p>
    <w:p>
      <w:pPr>
        <w:pStyle w:val="TOC1"/>
        <w:tabs>
          <w:tab w:val="right" w:leader="dot" w:pos="8306"/>
        </w:tabs>
      </w:pPr>
      <w:hyperlink w:anchor="_Toc25681" w:history="1">
        <w:r>
          <w:rPr>
            <w:rFonts w:ascii="仿宋" w:eastAsia="仿宋" w:hAnsi="仿宋" w:cs="仿宋" w:hint="eastAsia"/>
            <w:lang w:eastAsia="zh-CN"/>
          </w:rPr>
          <w:t>十一、其他通用设备和零件项目经营效益</w:t>
        </w:r>
        <w:r>
          <w:tab/>
        </w:r>
        <w:r>
          <w:fldChar w:fldCharType="begin"/>
        </w:r>
        <w:r>
          <w:instrText xml:space="preserve"> PAGEREF _Toc25681 \h </w:instrText>
        </w:r>
        <w:r>
          <w:fldChar w:fldCharType="separate"/>
        </w:r>
        <w:r>
          <w:t>47</w:t>
        </w:r>
        <w:r>
          <w:fldChar w:fldCharType="end"/>
        </w:r>
      </w:hyperlink>
    </w:p>
    <w:p>
      <w:pPr>
        <w:pStyle w:val="TOC2"/>
        <w:tabs>
          <w:tab w:val="right" w:leader="dot" w:pos="8306"/>
        </w:tabs>
      </w:pPr>
      <w:hyperlink w:anchor="_Toc3367" w:history="1">
        <w:r>
          <w:rPr>
            <w:rFonts w:ascii="仿宋" w:eastAsia="仿宋" w:hAnsi="仿宋" w:cs="仿宋" w:hint="eastAsia"/>
            <w:lang w:eastAsia="zh-CN"/>
          </w:rPr>
          <w:t>(一)、经济评价财务测算</w:t>
        </w:r>
        <w:r>
          <w:tab/>
        </w:r>
        <w:r>
          <w:fldChar w:fldCharType="begin"/>
        </w:r>
        <w:r>
          <w:instrText xml:space="preserve"> PAGEREF _Toc3367 \h </w:instrText>
        </w:r>
        <w:r>
          <w:fldChar w:fldCharType="separate"/>
        </w:r>
        <w:r>
          <w:t>47</w:t>
        </w:r>
        <w:r>
          <w:fldChar w:fldCharType="end"/>
        </w:r>
      </w:hyperlink>
    </w:p>
    <w:p>
      <w:pPr>
        <w:pStyle w:val="TOC2"/>
        <w:tabs>
          <w:tab w:val="right" w:leader="dot" w:pos="8306"/>
        </w:tabs>
      </w:pPr>
      <w:hyperlink w:anchor="_Toc29893" w:history="1">
        <w:r>
          <w:rPr>
            <w:rFonts w:ascii="仿宋" w:eastAsia="仿宋" w:hAnsi="仿宋" w:cs="仿宋" w:hint="eastAsia"/>
            <w:lang w:eastAsia="zh-CN"/>
          </w:rPr>
          <w:t>(二)、其他通用设备和零件项目盈利能力分析</w:t>
        </w:r>
        <w:r>
          <w:tab/>
        </w:r>
        <w:r>
          <w:fldChar w:fldCharType="begin"/>
        </w:r>
        <w:r>
          <w:instrText xml:space="preserve"> PAGEREF _Toc29893 \h </w:instrText>
        </w:r>
        <w:r>
          <w:fldChar w:fldCharType="separate"/>
        </w:r>
        <w:r>
          <w:t>49</w:t>
        </w:r>
        <w:r>
          <w:fldChar w:fldCharType="end"/>
        </w:r>
      </w:hyperlink>
    </w:p>
    <w:p>
      <w:pPr>
        <w:pStyle w:val="TOC1"/>
        <w:tabs>
          <w:tab w:val="right" w:leader="dot" w:pos="8306"/>
        </w:tabs>
      </w:pPr>
      <w:hyperlink w:anchor="_Toc21433" w:history="1">
        <w:r>
          <w:rPr>
            <w:rFonts w:ascii="仿宋" w:eastAsia="仿宋" w:hAnsi="仿宋" w:cs="仿宋" w:hint="eastAsia"/>
            <w:lang w:eastAsia="zh-CN"/>
          </w:rPr>
          <w:t>十二、其他通用设备和零件项目人力资源培养与发展</w:t>
        </w:r>
        <w:r>
          <w:tab/>
        </w:r>
        <w:r>
          <w:fldChar w:fldCharType="begin"/>
        </w:r>
        <w:r>
          <w:instrText xml:space="preserve"> PAGEREF _Toc21433 \h </w:instrText>
        </w:r>
        <w:r>
          <w:fldChar w:fldCharType="separate"/>
        </w:r>
        <w:r>
          <w:t>49</w:t>
        </w:r>
        <w:r>
          <w:fldChar w:fldCharType="end"/>
        </w:r>
      </w:hyperlink>
    </w:p>
    <w:p>
      <w:pPr>
        <w:pStyle w:val="TOC2"/>
        <w:tabs>
          <w:tab w:val="right" w:leader="dot" w:pos="8306"/>
        </w:tabs>
      </w:pPr>
      <w:hyperlink w:anchor="_Toc233" w:history="1">
        <w:r>
          <w:rPr>
            <w:rFonts w:ascii="仿宋" w:eastAsia="仿宋" w:hAnsi="仿宋" w:cs="仿宋" w:hint="eastAsia"/>
            <w:lang w:eastAsia="zh-CN"/>
          </w:rPr>
          <w:t>(一)、人才需求与规划</w:t>
        </w:r>
        <w:r>
          <w:tab/>
        </w:r>
        <w:r>
          <w:fldChar w:fldCharType="begin"/>
        </w:r>
        <w:r>
          <w:instrText xml:space="preserve"> PAGEREF _Toc233 \h </w:instrText>
        </w:r>
        <w:r>
          <w:fldChar w:fldCharType="separate"/>
        </w:r>
        <w:r>
          <w:t>49</w:t>
        </w:r>
        <w:r>
          <w:fldChar w:fldCharType="end"/>
        </w:r>
      </w:hyperlink>
    </w:p>
    <w:p>
      <w:pPr>
        <w:pStyle w:val="TOC2"/>
        <w:tabs>
          <w:tab w:val="right" w:leader="dot" w:pos="8306"/>
        </w:tabs>
      </w:pPr>
      <w:hyperlink w:anchor="_Toc14565" w:history="1">
        <w:r>
          <w:rPr>
            <w:rFonts w:ascii="仿宋" w:eastAsia="仿宋" w:hAnsi="仿宋" w:cs="仿宋" w:hint="eastAsia"/>
            <w:lang w:eastAsia="zh-CN"/>
          </w:rPr>
          <w:t>(二)、培训与发展计划</w:t>
        </w:r>
        <w:r>
          <w:tab/>
        </w:r>
        <w:r>
          <w:fldChar w:fldCharType="begin"/>
        </w:r>
        <w:r>
          <w:instrText xml:space="preserve"> PAGEREF _Toc14565 \h </w:instrText>
        </w:r>
        <w:r>
          <w:fldChar w:fldCharType="separate"/>
        </w:r>
        <w:r>
          <w:t>50</w:t>
        </w:r>
        <w:r>
          <w:fldChar w:fldCharType="end"/>
        </w:r>
      </w:hyperlink>
    </w:p>
    <w:p>
      <w:pPr>
        <w:pStyle w:val="TOC1"/>
        <w:tabs>
          <w:tab w:val="right" w:leader="dot" w:pos="8306"/>
        </w:tabs>
      </w:pPr>
      <w:hyperlink w:anchor="_Toc14649" w:history="1">
        <w:r>
          <w:rPr>
            <w:rFonts w:ascii="仿宋" w:eastAsia="仿宋" w:hAnsi="仿宋" w:cs="仿宋" w:hint="eastAsia"/>
            <w:lang w:eastAsia="zh-CN"/>
          </w:rPr>
          <w:t>十三、其他通用设备和零件项目治理与监督</w:t>
        </w:r>
        <w:r>
          <w:tab/>
        </w:r>
        <w:r>
          <w:fldChar w:fldCharType="begin"/>
        </w:r>
        <w:r>
          <w:instrText xml:space="preserve"> PAGEREF _Toc14649 \h </w:instrText>
        </w:r>
        <w:r>
          <w:fldChar w:fldCharType="separate"/>
        </w:r>
        <w:r>
          <w:t>50</w:t>
        </w:r>
        <w:r>
          <w:fldChar w:fldCharType="end"/>
        </w:r>
      </w:hyperlink>
    </w:p>
    <w:p>
      <w:pPr>
        <w:pStyle w:val="TOC2"/>
        <w:tabs>
          <w:tab w:val="right" w:leader="dot" w:pos="8306"/>
        </w:tabs>
      </w:pPr>
      <w:hyperlink w:anchor="_Toc19091" w:history="1">
        <w:r>
          <w:rPr>
            <w:rFonts w:ascii="仿宋" w:eastAsia="仿宋" w:hAnsi="仿宋" w:cs="仿宋" w:hint="eastAsia"/>
            <w:lang w:eastAsia="zh-CN"/>
          </w:rPr>
          <w:t>(一)、其他通用设备和零件项目治理结构</w:t>
        </w:r>
        <w:r>
          <w:tab/>
        </w:r>
        <w:r>
          <w:fldChar w:fldCharType="begin"/>
        </w:r>
        <w:r>
          <w:instrText xml:space="preserve"> PAGEREF _Toc19091 \h </w:instrText>
        </w:r>
        <w:r>
          <w:fldChar w:fldCharType="separate"/>
        </w:r>
        <w:r>
          <w:t>50</w:t>
        </w:r>
        <w:r>
          <w:fldChar w:fldCharType="end"/>
        </w:r>
      </w:hyperlink>
    </w:p>
    <w:p>
      <w:pPr>
        <w:pStyle w:val="TOC2"/>
        <w:tabs>
          <w:tab w:val="right" w:leader="dot" w:pos="8306"/>
        </w:tabs>
      </w:pPr>
      <w:hyperlink w:anchor="_Toc32245" w:history="1">
        <w:r>
          <w:rPr>
            <w:rFonts w:ascii="仿宋" w:eastAsia="仿宋" w:hAnsi="仿宋" w:cs="仿宋" w:hint="eastAsia"/>
            <w:lang w:eastAsia="zh-CN"/>
          </w:rPr>
          <w:t>(二)、监督与审计</w:t>
        </w:r>
        <w:r>
          <w:tab/>
        </w:r>
        <w:r>
          <w:fldChar w:fldCharType="begin"/>
        </w:r>
        <w:r>
          <w:instrText xml:space="preserve"> PAGEREF _Toc32245 \h </w:instrText>
        </w:r>
        <w:r>
          <w:fldChar w:fldCharType="separate"/>
        </w:r>
        <w:r>
          <w:t>52</w:t>
        </w:r>
        <w:r>
          <w:fldChar w:fldCharType="end"/>
        </w:r>
      </w:hyperlink>
    </w:p>
    <w:p>
      <w:pPr>
        <w:pStyle w:val="TOC1"/>
        <w:tabs>
          <w:tab w:val="right" w:leader="dot" w:pos="8306"/>
        </w:tabs>
      </w:pPr>
      <w:hyperlink w:anchor="_Toc4651" w:history="1">
        <w:r>
          <w:rPr>
            <w:rFonts w:ascii="仿宋" w:eastAsia="仿宋" w:hAnsi="仿宋" w:cs="仿宋" w:hint="eastAsia"/>
            <w:lang w:eastAsia="zh-CN"/>
          </w:rPr>
          <w:t>十四、风险识别与分类</w:t>
        </w:r>
        <w:r>
          <w:tab/>
        </w:r>
        <w:r>
          <w:fldChar w:fldCharType="begin"/>
        </w:r>
        <w:r>
          <w:instrText xml:space="preserve"> PAGEREF _Toc4651 \h </w:instrText>
        </w:r>
        <w:r>
          <w:fldChar w:fldCharType="separate"/>
        </w:r>
        <w:r>
          <w:t>54</w:t>
        </w:r>
        <w:r>
          <w:fldChar w:fldCharType="end"/>
        </w:r>
      </w:hyperlink>
    </w:p>
    <w:p>
      <w:pPr>
        <w:pStyle w:val="TOC2"/>
        <w:tabs>
          <w:tab w:val="right" w:leader="dot" w:pos="8306"/>
        </w:tabs>
      </w:pPr>
      <w:hyperlink w:anchor="_Toc23655" w:history="1">
        <w:r>
          <w:rPr>
            <w:rFonts w:ascii="仿宋" w:eastAsia="仿宋" w:hAnsi="仿宋" w:cs="仿宋" w:hint="eastAsia"/>
            <w:lang w:eastAsia="zh-CN"/>
          </w:rPr>
          <w:t>(一)、风险识别</w:t>
        </w:r>
        <w:r>
          <w:tab/>
        </w:r>
        <w:r>
          <w:fldChar w:fldCharType="begin"/>
        </w:r>
        <w:r>
          <w:instrText xml:space="preserve"> PAGEREF _Toc23655 \h </w:instrText>
        </w:r>
        <w:r>
          <w:fldChar w:fldCharType="separate"/>
        </w:r>
        <w:r>
          <w:t>54</w:t>
        </w:r>
        <w:r>
          <w:fldChar w:fldCharType="end"/>
        </w:r>
      </w:hyperlink>
    </w:p>
    <w:p>
      <w:pPr>
        <w:pStyle w:val="TOC2"/>
        <w:tabs>
          <w:tab w:val="right" w:leader="dot" w:pos="8306"/>
        </w:tabs>
      </w:pPr>
      <w:hyperlink w:anchor="_Toc29516" w:history="1">
        <w:r>
          <w:rPr>
            <w:rFonts w:ascii="仿宋" w:eastAsia="仿宋" w:hAnsi="仿宋" w:cs="仿宋" w:hint="eastAsia"/>
            <w:lang w:eastAsia="zh-CN"/>
          </w:rPr>
          <w:t>(二)、风险分类</w:t>
        </w:r>
        <w:r>
          <w:tab/>
        </w:r>
        <w:r>
          <w:fldChar w:fldCharType="begin"/>
        </w:r>
        <w:r>
          <w:instrText xml:space="preserve"> PAGEREF _Toc29516 \h </w:instrText>
        </w:r>
        <w:r>
          <w:fldChar w:fldCharType="separate"/>
        </w:r>
        <w:r>
          <w:t>55</w:t>
        </w:r>
        <w:r>
          <w:fldChar w:fldCharType="end"/>
        </w:r>
      </w:hyperlink>
    </w:p>
    <w:p>
      <w:pPr>
        <w:pStyle w:val="TOC1"/>
        <w:tabs>
          <w:tab w:val="right" w:leader="dot" w:pos="8306"/>
        </w:tabs>
      </w:pPr>
      <w:hyperlink w:anchor="_Toc28479" w:history="1">
        <w:r>
          <w:rPr>
            <w:rFonts w:ascii="仿宋" w:eastAsia="仿宋" w:hAnsi="仿宋" w:cs="仿宋" w:hint="eastAsia"/>
            <w:lang w:eastAsia="zh-CN"/>
          </w:rPr>
          <w:t>十五、营销与推广策略</w:t>
        </w:r>
        <w:r>
          <w:tab/>
        </w:r>
        <w:r>
          <w:fldChar w:fldCharType="begin"/>
        </w:r>
        <w:r>
          <w:instrText xml:space="preserve"> PAGEREF _Toc28479 \h </w:instrText>
        </w:r>
        <w:r>
          <w:fldChar w:fldCharType="separate"/>
        </w:r>
        <w:r>
          <w:t>57</w:t>
        </w:r>
        <w:r>
          <w:fldChar w:fldCharType="end"/>
        </w:r>
      </w:hyperlink>
    </w:p>
    <w:p>
      <w:pPr>
        <w:pStyle w:val="TOC2"/>
        <w:tabs>
          <w:tab w:val="right" w:leader="dot" w:pos="8306"/>
        </w:tabs>
      </w:pPr>
      <w:hyperlink w:anchor="_Toc5422" w:history="1">
        <w:r>
          <w:rPr>
            <w:rFonts w:ascii="仿宋" w:eastAsia="仿宋" w:hAnsi="仿宋" w:cs="仿宋" w:hint="eastAsia"/>
            <w:lang w:eastAsia="zh-CN"/>
          </w:rPr>
          <w:t>(一)、产品/服务定位与特点</w:t>
        </w:r>
        <w:r>
          <w:tab/>
        </w:r>
        <w:r>
          <w:fldChar w:fldCharType="begin"/>
        </w:r>
        <w:r>
          <w:instrText xml:space="preserve"> PAGEREF _Toc5422 \h </w:instrText>
        </w:r>
        <w:r>
          <w:fldChar w:fldCharType="separate"/>
        </w:r>
        <w:r>
          <w:t>57</w:t>
        </w:r>
        <w:r>
          <w:fldChar w:fldCharType="end"/>
        </w:r>
      </w:hyperlink>
    </w:p>
    <w:p>
      <w:pPr>
        <w:pStyle w:val="TOC2"/>
        <w:tabs>
          <w:tab w:val="right" w:leader="dot" w:pos="8306"/>
        </w:tabs>
      </w:pPr>
      <w:hyperlink w:anchor="_Toc765" w:history="1">
        <w:r>
          <w:rPr>
            <w:rFonts w:ascii="仿宋" w:eastAsia="仿宋" w:hAnsi="仿宋" w:cs="仿宋" w:hint="eastAsia"/>
            <w:lang w:eastAsia="zh-CN"/>
          </w:rPr>
          <w:t>(二)、市场定位与竞争分析</w:t>
        </w:r>
        <w:r>
          <w:tab/>
        </w:r>
        <w:r>
          <w:fldChar w:fldCharType="begin"/>
        </w:r>
        <w:r>
          <w:instrText xml:space="preserve"> PAGEREF _Toc765 \h </w:instrText>
        </w:r>
        <w:r>
          <w:fldChar w:fldCharType="separate"/>
        </w:r>
        <w:r>
          <w:t>58</w:t>
        </w:r>
        <w:r>
          <w:fldChar w:fldCharType="end"/>
        </w:r>
      </w:hyperlink>
    </w:p>
    <w:p>
      <w:pPr>
        <w:pStyle w:val="TOC2"/>
        <w:tabs>
          <w:tab w:val="right" w:leader="dot" w:pos="8306"/>
        </w:tabs>
      </w:pPr>
      <w:hyperlink w:anchor="_Toc21483" w:history="1">
        <w:r>
          <w:rPr>
            <w:rFonts w:ascii="仿宋" w:eastAsia="仿宋" w:hAnsi="仿宋" w:cs="仿宋" w:hint="eastAsia"/>
            <w:lang w:eastAsia="zh-CN"/>
          </w:rPr>
          <w:t>(三)、营销渠道与策略</w:t>
        </w:r>
        <w:r>
          <w:tab/>
        </w:r>
        <w:r>
          <w:fldChar w:fldCharType="begin"/>
        </w:r>
        <w:r>
          <w:instrText xml:space="preserve"> PAGEREF _Toc21483 \h </w:instrText>
        </w:r>
        <w:r>
          <w:fldChar w:fldCharType="separate"/>
        </w:r>
        <w:r>
          <w:t>60</w:t>
        </w:r>
        <w:r>
          <w:fldChar w:fldCharType="end"/>
        </w:r>
      </w:hyperlink>
    </w:p>
    <w:p>
      <w:pPr>
        <w:pStyle w:val="TOC2"/>
        <w:tabs>
          <w:tab w:val="right" w:leader="dot" w:pos="8306"/>
        </w:tabs>
      </w:pPr>
      <w:hyperlink w:anchor="_Toc9857" w:history="1">
        <w:r>
          <w:rPr>
            <w:rFonts w:ascii="仿宋" w:eastAsia="仿宋" w:hAnsi="仿宋" w:cs="仿宋" w:hint="eastAsia"/>
            <w:lang w:eastAsia="zh-CN"/>
          </w:rPr>
          <w:t>(四)、推广与宣传活动</w:t>
        </w:r>
        <w:r>
          <w:tab/>
        </w:r>
        <w:r>
          <w:fldChar w:fldCharType="begin"/>
        </w:r>
        <w:r>
          <w:instrText xml:space="preserve"> PAGEREF _Toc9857 \h </w:instrText>
        </w:r>
        <w:r>
          <w:fldChar w:fldCharType="separate"/>
        </w:r>
        <w:r>
          <w:t>61</w:t>
        </w:r>
        <w:r>
          <w:fldChar w:fldCharType="end"/>
        </w:r>
      </w:hyperlink>
    </w:p>
    <w:p>
      <w:pPr>
        <w:pStyle w:val="TOC1"/>
        <w:tabs>
          <w:tab w:val="right" w:leader="dot" w:pos="8306"/>
        </w:tabs>
      </w:pPr>
      <w:hyperlink w:anchor="_Toc24907" w:history="1">
        <w:r>
          <w:rPr>
            <w:rFonts w:ascii="仿宋" w:eastAsia="仿宋" w:hAnsi="仿宋" w:cs="仿宋" w:hint="eastAsia"/>
            <w:lang w:eastAsia="zh-CN"/>
          </w:rPr>
          <w:t>十六、供应链管理</w:t>
        </w:r>
        <w:r>
          <w:tab/>
        </w:r>
        <w:r>
          <w:fldChar w:fldCharType="begin"/>
        </w:r>
        <w:r>
          <w:instrText xml:space="preserve"> PAGEREF _Toc24907 \h </w:instrText>
        </w:r>
        <w:r>
          <w:fldChar w:fldCharType="separate"/>
        </w:r>
        <w:r>
          <w:t>66</w:t>
        </w:r>
        <w:r>
          <w:fldChar w:fldCharType="end"/>
        </w:r>
      </w:hyperlink>
    </w:p>
    <w:p>
      <w:pPr>
        <w:pStyle w:val="TOC2"/>
        <w:tabs>
          <w:tab w:val="right" w:leader="dot" w:pos="8306"/>
        </w:tabs>
      </w:pPr>
      <w:hyperlink w:anchor="_Toc20790" w:history="1">
        <w:r>
          <w:rPr>
            <w:rFonts w:ascii="仿宋" w:eastAsia="仿宋" w:hAnsi="仿宋" w:cs="仿宋" w:hint="eastAsia"/>
            <w:lang w:eastAsia="zh-CN"/>
          </w:rPr>
          <w:t>(一)、供应链战略规划</w:t>
        </w:r>
        <w:r>
          <w:tab/>
        </w:r>
        <w:r>
          <w:fldChar w:fldCharType="begin"/>
        </w:r>
        <w:r>
          <w:instrText xml:space="preserve"> PAGEREF _Toc20790 \h </w:instrText>
        </w:r>
        <w:r>
          <w:fldChar w:fldCharType="separate"/>
        </w:r>
        <w:r>
          <w:t>66</w:t>
        </w:r>
        <w:r>
          <w:fldChar w:fldCharType="end"/>
        </w:r>
      </w:hyperlink>
    </w:p>
    <w:p>
      <w:pPr>
        <w:pStyle w:val="TOC2"/>
        <w:tabs>
          <w:tab w:val="right" w:leader="dot" w:pos="8306"/>
        </w:tabs>
      </w:pPr>
      <w:hyperlink w:anchor="_Toc14542" w:history="1">
        <w:r>
          <w:rPr>
            <w:rFonts w:ascii="仿宋" w:eastAsia="仿宋" w:hAnsi="仿宋" w:cs="仿宋" w:hint="eastAsia"/>
            <w:lang w:eastAsia="zh-CN"/>
          </w:rPr>
          <w:t>(二)、供应商选择与合作</w:t>
        </w:r>
        <w:r>
          <w:tab/>
        </w:r>
        <w:r>
          <w:fldChar w:fldCharType="begin"/>
        </w:r>
        <w:r>
          <w:instrText xml:space="preserve"> PAGEREF _Toc14542 \h </w:instrText>
        </w:r>
        <w:r>
          <w:fldChar w:fldCharType="separate"/>
        </w:r>
        <w:r>
          <w:t>68</w:t>
        </w:r>
        <w:r>
          <w:fldChar w:fldCharType="end"/>
        </w:r>
      </w:hyperlink>
    </w:p>
    <w:p>
      <w:pPr>
        <w:pStyle w:val="TOC2"/>
        <w:tabs>
          <w:tab w:val="right" w:leader="dot" w:pos="8306"/>
        </w:tabs>
      </w:pPr>
      <w:hyperlink w:anchor="_Toc21360" w:history="1">
        <w:r>
          <w:rPr>
            <w:rFonts w:ascii="仿宋" w:eastAsia="仿宋" w:hAnsi="仿宋" w:cs="仿宋" w:hint="eastAsia"/>
            <w:lang w:eastAsia="zh-CN"/>
          </w:rPr>
          <w:t>(三)、物流与库存管理</w:t>
        </w:r>
        <w:r>
          <w:tab/>
        </w:r>
        <w:r>
          <w:fldChar w:fldCharType="begin"/>
        </w:r>
        <w:r>
          <w:instrText xml:space="preserve"> PAGEREF _Toc21360 \h </w:instrText>
        </w:r>
        <w:r>
          <w:fldChar w:fldCharType="separate"/>
        </w:r>
        <w:r>
          <w:t>69</w:t>
        </w:r>
        <w:r>
          <w:fldChar w:fldCharType="end"/>
        </w:r>
      </w:hyperlink>
    </w:p>
    <w:p>
      <w:pPr>
        <w:pStyle w:val="TOC1"/>
        <w:tabs>
          <w:tab w:val="right" w:leader="dot" w:pos="8306"/>
        </w:tabs>
      </w:pPr>
      <w:hyperlink w:anchor="_Toc26873" w:history="1">
        <w:r>
          <w:rPr>
            <w:rFonts w:ascii="仿宋" w:eastAsia="仿宋" w:hAnsi="仿宋" w:cs="仿宋" w:hint="eastAsia"/>
            <w:lang w:eastAsia="zh-CN"/>
          </w:rPr>
          <w:t>十七、利益相关者分析与沟通计划</w:t>
        </w:r>
        <w:r>
          <w:tab/>
        </w:r>
        <w:r>
          <w:fldChar w:fldCharType="begin"/>
        </w:r>
        <w:r>
          <w:instrText xml:space="preserve"> PAGEREF _Toc26873 \h </w:instrText>
        </w:r>
        <w:r>
          <w:fldChar w:fldCharType="separate"/>
        </w:r>
        <w:r>
          <w:t>70</w:t>
        </w:r>
        <w:r>
          <w:fldChar w:fldCharType="end"/>
        </w:r>
      </w:hyperlink>
    </w:p>
    <w:p>
      <w:pPr>
        <w:pStyle w:val="TOC2"/>
        <w:tabs>
          <w:tab w:val="right" w:leader="dot" w:pos="8306"/>
        </w:tabs>
      </w:pPr>
      <w:hyperlink w:anchor="_Toc11006" w:history="1">
        <w:r>
          <w:rPr>
            <w:rFonts w:ascii="仿宋" w:eastAsia="仿宋" w:hAnsi="仿宋" w:cs="仿宋" w:hint="eastAsia"/>
            <w:lang w:eastAsia="zh-CN"/>
          </w:rPr>
          <w:t>(一)、利益相关者分析</w:t>
        </w:r>
        <w:r>
          <w:tab/>
        </w:r>
        <w:r>
          <w:fldChar w:fldCharType="begin"/>
        </w:r>
        <w:r>
          <w:instrText xml:space="preserve"> PAGEREF _Toc11006 \h </w:instrText>
        </w:r>
        <w:r>
          <w:fldChar w:fldCharType="separate"/>
        </w:r>
        <w:r>
          <w:t>70</w:t>
        </w:r>
        <w:r>
          <w:fldChar w:fldCharType="end"/>
        </w:r>
      </w:hyperlink>
    </w:p>
    <w:p>
      <w:pPr>
        <w:pStyle w:val="TOC2"/>
        <w:tabs>
          <w:tab w:val="right" w:leader="dot" w:pos="8306"/>
        </w:tabs>
      </w:pPr>
      <w:hyperlink w:anchor="_Toc1088" w:history="1">
        <w:r>
          <w:rPr>
            <w:rFonts w:ascii="仿宋" w:eastAsia="仿宋" w:hAnsi="仿宋" w:cs="仿宋" w:hint="eastAsia"/>
            <w:lang w:eastAsia="zh-CN"/>
          </w:rPr>
          <w:t>(二)、沟通计划</w:t>
        </w:r>
        <w:r>
          <w:tab/>
        </w:r>
        <w:r>
          <w:fldChar w:fldCharType="begin"/>
        </w:r>
        <w:r>
          <w:instrText xml:space="preserve"> PAGEREF _Toc1088 \h </w:instrText>
        </w:r>
        <w:r>
          <w:fldChar w:fldCharType="separate"/>
        </w:r>
        <w:r>
          <w:t>72</w:t>
        </w:r>
        <w:r>
          <w:fldChar w:fldCharType="end"/>
        </w:r>
      </w:hyperlink>
    </w:p>
    <w:p>
      <w:pPr>
        <w:pStyle w:val="TOC1"/>
        <w:tabs>
          <w:tab w:val="right" w:leader="dot" w:pos="8306"/>
        </w:tabs>
      </w:pPr>
      <w:hyperlink w:anchor="_Toc25849" w:history="1">
        <w:r>
          <w:rPr>
            <w:rFonts w:ascii="仿宋" w:eastAsia="仿宋" w:hAnsi="仿宋" w:cs="仿宋" w:hint="eastAsia"/>
            <w:lang w:eastAsia="zh-CN"/>
          </w:rPr>
          <w:t>十八、其他通用设备和零件项目实施时间节点</w:t>
        </w:r>
        <w:r>
          <w:tab/>
        </w:r>
        <w:r>
          <w:fldChar w:fldCharType="begin"/>
        </w:r>
        <w:r>
          <w:instrText xml:space="preserve"> PAGEREF _Toc25849 \h </w:instrText>
        </w:r>
        <w:r>
          <w:fldChar w:fldCharType="separate"/>
        </w:r>
        <w:r>
          <w:t>73</w:t>
        </w:r>
        <w:r>
          <w:fldChar w:fldCharType="end"/>
        </w:r>
      </w:hyperlink>
    </w:p>
    <w:p>
      <w:pPr>
        <w:pStyle w:val="TOC2"/>
        <w:tabs>
          <w:tab w:val="right" w:leader="dot" w:pos="8306"/>
        </w:tabs>
      </w:pPr>
      <w:hyperlink w:anchor="_Toc24061" w:history="1">
        <w:r>
          <w:rPr>
            <w:rFonts w:ascii="仿宋" w:eastAsia="仿宋" w:hAnsi="仿宋" w:cs="仿宋" w:hint="eastAsia"/>
            <w:lang w:eastAsia="zh-CN"/>
          </w:rPr>
          <w:t>(一)、其他通用设备和零件项目启动阶段时间节点</w:t>
        </w:r>
        <w:r>
          <w:tab/>
        </w:r>
        <w:r>
          <w:fldChar w:fldCharType="begin"/>
        </w:r>
        <w:r>
          <w:instrText xml:space="preserve"> PAGEREF _Toc24061 \h </w:instrText>
        </w:r>
        <w:r>
          <w:fldChar w:fldCharType="separate"/>
        </w:r>
        <w:r>
          <w:t>73</w:t>
        </w:r>
        <w:r>
          <w:fldChar w:fldCharType="end"/>
        </w:r>
      </w:hyperlink>
    </w:p>
    <w:p>
      <w:pPr>
        <w:pStyle w:val="TOC2"/>
        <w:tabs>
          <w:tab w:val="right" w:leader="dot" w:pos="8306"/>
        </w:tabs>
      </w:pPr>
      <w:hyperlink w:anchor="_Toc16215" w:history="1">
        <w:r>
          <w:rPr>
            <w:rFonts w:ascii="仿宋" w:eastAsia="仿宋" w:hAnsi="仿宋" w:cs="仿宋" w:hint="eastAsia"/>
            <w:lang w:eastAsia="zh-CN"/>
          </w:rPr>
          <w:t>(二)、其他通用设备和零件项目执行阶段时间节点</w:t>
        </w:r>
        <w:r>
          <w:tab/>
        </w:r>
        <w:r>
          <w:fldChar w:fldCharType="begin"/>
        </w:r>
        <w:r>
          <w:instrText xml:space="preserve"> PAGEREF _Toc16215 \h </w:instrText>
        </w:r>
        <w:r>
          <w:fldChar w:fldCharType="separate"/>
        </w:r>
        <w:r>
          <w:t>74</w:t>
        </w:r>
        <w:r>
          <w:fldChar w:fldCharType="end"/>
        </w:r>
      </w:hyperlink>
    </w:p>
    <w:p>
      <w:pPr>
        <w:pStyle w:val="TOC2"/>
        <w:tabs>
          <w:tab w:val="right" w:leader="dot" w:pos="8306"/>
        </w:tabs>
      </w:pPr>
      <w:hyperlink w:anchor="_Toc7246" w:history="1">
        <w:r>
          <w:rPr>
            <w:rFonts w:ascii="仿宋" w:eastAsia="仿宋" w:hAnsi="仿宋" w:cs="仿宋" w:hint="eastAsia"/>
            <w:lang w:eastAsia="zh-CN"/>
          </w:rPr>
          <w:t>(三)、其他通用设备和零件项目完成阶段时间节点</w:t>
        </w:r>
        <w:r>
          <w:tab/>
        </w:r>
        <w:r>
          <w:fldChar w:fldCharType="begin"/>
        </w:r>
        <w:r>
          <w:instrText xml:space="preserve"> PAGEREF _Toc7246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770"/>
      <w:r>
        <w:rPr>
          <w:rFonts w:ascii="仿宋" w:eastAsia="仿宋" w:hAnsi="仿宋" w:cs="仿宋" w:hint="eastAsia"/>
          <w:sz w:val="28"/>
          <w:lang w:eastAsia="zh-CN"/>
        </w:rPr>
        <w:t>一、其他通用设备和零件项目可持续发展</w:t>
      </w:r>
      <w:bookmarkEnd w:id="2"/>
    </w:p>
    <w:p>
      <w:pPr>
        <w:pStyle w:val="Heading2"/>
        <w:rPr>
          <w:rFonts w:ascii="仿宋" w:eastAsia="仿宋" w:hAnsi="仿宋" w:cs="仿宋" w:hint="eastAsia"/>
          <w:lang w:eastAsia="zh-CN"/>
        </w:rPr>
      </w:pPr>
      <w:bookmarkStart w:id="3" w:name="_Toc1865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通用设备和零件项目中，其他通用设备和零件项目团队着眼于未来，明确了可持续发展的战略方向。制定的具体可持续发展目标包括降低资源使用、采用环保技术、最大化社会效益等。这一步骤不仅有助于其他通用设备和零件项目在环保和社会责任方面达到最高标准，也为未来提供了明确的指引，确保其他通用设备和零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可持续实践的融入其他通用设备和零件项目管理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其他通用设备和零件项目管理周期。从其他通用设备和零件项目规划开始，其他通用设备和零件项目团队就考虑了环境和社会的因素。在执行阶段，其他通用设备和零件项目团队积极推动绿色技术的应用，优化资源利用。此外，关注员工的社会责任，通过培训和沟通活动提高员工对可持续发展的认知，使他们能够在日常工作中践行可持续实践。这些举措不仅为其他通用设备和零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24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其他通用设备和零件项目的可持续发展理念，我们深信环保与社会责任是其他通用设备和零件项目成功的关键支柱。在其他通用设备和零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团队通过引入先进的环保技术、建立高效的废物处理系统以及推动能源节约措施，积极履行环保责任。定期的环保监测和评估确保其他通用设备和零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其他通用设备和零件项目不仅致力于自身可持续发展，还注重对社会的回馈。通过支持社区其他通用设备和零件项目、参与慈善事业、提供培训机会等方式，其他通用设备和零件项目积极履行社会责任。与当地社区建立积极互动，关注员工的工作与生活平衡，以及员工的身心健康，是其他通用设备和零件项目在社会责任层面的关键举措。这样的实践不仅增强了其他通用设备和零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729"/>
      <w:r>
        <w:rPr>
          <w:rFonts w:ascii="仿宋" w:eastAsia="仿宋" w:hAnsi="仿宋" w:cs="仿宋" w:hint="eastAsia"/>
          <w:sz w:val="28"/>
          <w:lang w:eastAsia="zh-CN"/>
        </w:rPr>
        <w:t>二、其他通用设备和零件项目选址可行性分析</w:t>
      </w:r>
      <w:bookmarkEnd w:id="5"/>
    </w:p>
    <w:p>
      <w:pPr>
        <w:pStyle w:val="Heading2"/>
        <w:rPr>
          <w:rFonts w:ascii="仿宋" w:eastAsia="仿宋" w:hAnsi="仿宋" w:cs="仿宋" w:hint="eastAsia"/>
          <w:lang w:eastAsia="zh-CN"/>
        </w:rPr>
      </w:pPr>
      <w:bookmarkStart w:id="6" w:name="_Toc25567"/>
      <w:r>
        <w:rPr>
          <w:rFonts w:ascii="仿宋" w:eastAsia="仿宋" w:hAnsi="仿宋" w:cs="仿宋" w:hint="eastAsia"/>
          <w:lang w:eastAsia="zh-CN"/>
        </w:rPr>
        <w:t>(一)、其他通用设备和零件项目选址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该其他通用设备和零件项目选址位于XX省XX市XX区XXX街道</w:t>
      </w:r>
    </w:p>
    <w:p>
      <w:pPr>
        <w:pStyle w:val="Heading2"/>
        <w:ind w:firstLine="560" w:firstLineChars="200"/>
        <w:rPr>
          <w:rFonts w:ascii="仿宋" w:eastAsia="仿宋" w:hAnsi="仿宋" w:cs="仿宋" w:hint="eastAsia"/>
          <w:sz w:val="28"/>
          <w:lang w:eastAsia="zh-CN"/>
        </w:rPr>
      </w:pPr>
      <w:bookmarkStart w:id="7" w:name="_Toc2269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其他通用设备和零件项目的征地面积将根据其他通用设备和零件项目的实际规模和需求进行精确规划。具体面积XXX平方米，旨在确保其他通用设备和零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净用地面积是在征地面积基础上去除不可利用面积后的实际可开发用地。具体面积XXX平方米，考虑到环保、交通、安全等多方面因素，以确保其他通用设备和零件项目在整体利用效率上达到最优。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其他通用设备和零件项目计划建设的建筑总规模具体面积XXX平方米。这一规模的确定综合考虑了其他通用设备和零件项目的性质、规模，以及城市规划的相关要求，确保建筑布局与周边环境协调一致。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绿地率是其他通用设备和零件项目用地中被规划为绿地的比例。具体面积XXX平方米，旨在通过合理规划绿地，改善其他通用设备和零件项目周边环境，提升居民生活质量，并符合城市整体绿化规划。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容积率是用地上可以建设的建筑总体积与用地面积之比。具体面积XXX，通过合理的容积率规划，确保其他通用设备和零件项目建筑规模与周边环境和谐共生。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其他通用设备和零件项目选址与当地城市规划相一致，具体面积XXX平方米。通过与城市规划部门深入沟通，确保其他通用设备和零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其他通用设备和零件项目选址符合当地产业政策，具体面积XXX平方米。这包括其他通用设备和零件项目对当地经济的促进作用，以及对相关产业的带动效应，确保其他通用设备和零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用地总体要求必须符合环保和可持续发展的原则，具体面积XXX平方米。通过采用绿色建筑设计、节能减排等措施，确保其他通用设备和零件项目在建设和运营过程中对环境的影响最小化，达到可持续发展的要求。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确保其他通用设备和零件项目选址具备必要的公共设施配套，具体面积XXX平方米。这包括交通便利性、教育、医疗等基础设施，以提高居民生活品质，使得其他通用设备和零件项目选址更具吸引力。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考虑用地总体要求对当地社会稳定性的影响，具体面积XXX平方米。通过深入了解当地社区反馈，确保其他通用设备和零件项目的选址和建设过程对当地社会和谐稳定产生积极作用。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其他通用设备和零件项目选址不仅符合法规和规划，还在实际操作中具有可行性。这一全面规划将为其他通用设备和零件项目的成功实施提供坚实的基础，确保其他通用设备和零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50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通用设备和零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其他通用设备和零件项目的设备规划和空间设计中，我们将采取灵活设备布局的措施。设备布局将根据实际需求进行灵活设计，避免不必要的浪费。通过合理规划设备摆放位置，我们将提高设备的利用率，减少设备间距，以确保其他通用设备和零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其他通用设备和零件项目内部引入共享设施的概念，例如共享会议室、办公区等。通过这种方式，我们可以减少对资源的重复建设，提高资源共享效率，从而减小其他通用设备和零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71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其他通用设备和零件项目的总图布置中，我们将不同功能区域进行明确的规划，以最大程度满足其他通用设备和零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93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其他通用设备和零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通用设备和零件项目对环境的影响是综合评价的重要因素之一。我们将详细考虑选址周边的自然环境、生态保护区、水源地等情况，确保其他通用设备和零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对选址的评价还需充分考虑当地政府的产业政策和法规。我们将详细了解其他通用设备和零件项目所在地的相关政策，确保其他通用设备和零件项目的规划和运营与当地法规相符，降低不必要的法律风险。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考虑到社会稳定性对企业运营的重要性，我们将评估选址地区的社会安全情况、劳工关系、社区反馈等方面，以确保其他通用设备和零件项目的建设和运营不会受到社会稳定性的负面影响。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最后，我们将综合考虑用地成本，包括土地购置费用、土地开发成本等。通过对用地成本的详细评估，我们能够做出更为精确的经济效益分析，为其他通用设备和零件项目的投资决策提供有力支持。</w:t>
      </w:r>
    </w:p>
    <w:p>
      <w:pPr>
        <w:pStyle w:val="Heading1"/>
        <w:ind w:firstLine="560" w:firstLineChars="200"/>
        <w:rPr>
          <w:rFonts w:ascii="仿宋" w:eastAsia="仿宋" w:hAnsi="仿宋" w:cs="仿宋" w:hint="eastAsia"/>
          <w:sz w:val="28"/>
          <w:lang w:eastAsia="zh-CN"/>
        </w:rPr>
      </w:pPr>
      <w:bookmarkStart w:id="11" w:name="_Toc13599"/>
      <w:r>
        <w:rPr>
          <w:rFonts w:ascii="仿宋" w:eastAsia="仿宋" w:hAnsi="仿宋" w:cs="仿宋" w:hint="eastAsia"/>
          <w:sz w:val="28"/>
          <w:lang w:eastAsia="zh-CN"/>
        </w:rPr>
        <w:t>三、其他通用设备和零件项目文档管理</w:t>
      </w:r>
      <w:bookmarkEnd w:id="11"/>
    </w:p>
    <w:p>
      <w:pPr>
        <w:pStyle w:val="Heading2"/>
        <w:rPr>
          <w:rFonts w:ascii="仿宋" w:eastAsia="仿宋" w:hAnsi="仿宋" w:cs="仿宋" w:hint="eastAsia"/>
          <w:lang w:eastAsia="zh-CN"/>
        </w:rPr>
      </w:pPr>
      <w:bookmarkStart w:id="12" w:name="_Toc168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其他通用设备和零件项目高度重视文档的质量和准确性，以支持其他通用设备和零件项目的各项活动和决策。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文档的编制始于其他通用设备和零件项目计划的初期，我们制定了详细的文档编制计划，明确了每个文档的内容、格式和编写责任人。在其他通用设备和零件项目启动阶段，我们首先编制了其他通用设备和零件项目章程，明确定义了其他通用设备和零件项目的目标、范围、风险等关键要素。随后，其他通用设备和零件项目团队根据计划陆续编制了需求文档、设计文档、测试文档等各类文档，确保其他通用设备和零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其他通用设备和零件项目管理中的重要环节，旨在确保其他通用设备和零件项目文档符合质量标准和其他通用设备和零件项目需求。在其他通用设备和零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其他通用设备和零件项目相关利益方和专业领域的专家对文档进行独立审查。这有助于获取更全面、客观的反馈，确保其他通用设备和零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在文档编制与审查方面建立了严格的管理机制，通过规范的流程和多维度的审查，确保其他通用设备和零件项目文档的质量、准确性和可靠性，为其他通用设备和零件项目的顺利推进提供了有力支持。</w:t>
      </w:r>
    </w:p>
    <w:p>
      <w:pPr>
        <w:pStyle w:val="Heading2"/>
        <w:ind w:firstLine="560" w:firstLineChars="200"/>
        <w:rPr>
          <w:rFonts w:ascii="仿宋" w:eastAsia="仿宋" w:hAnsi="仿宋" w:cs="仿宋" w:hint="eastAsia"/>
          <w:sz w:val="28"/>
          <w:lang w:eastAsia="zh-CN"/>
        </w:rPr>
      </w:pPr>
      <w:bookmarkStart w:id="13" w:name="_Toc1078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在其他通用设备和零件项目中，我们致力于优化文档发布与分发过程，以确保信息的高效传递和团队间协作的顺畅进行。以下是我们采取的关键优化策略：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我们通过多渠道发布文档，包括电子邮件、其他通用设备和零件项目管理平台、内部网站等，以满足不同团队成员的偏好和需求。多渠道发布确保了信息的全面覆盖。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我们采用了精细的权限控制，确保只有授权人员可以访问敏感信息。这种安全措施保护了其他通用设备和零件项目文档的机密性，防止了未经授权的信息泄露。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806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其他通用设备和零件项目生命周期中一个至关重要的环节，直接关系到其他通用设备和零件项目信息的长期保存和历史记录的完整性。在其他通用设备和零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6700"/>
      <w:r>
        <w:rPr>
          <w:rFonts w:ascii="仿宋" w:eastAsia="仿宋" w:hAnsi="仿宋" w:cs="仿宋" w:hint="eastAsia"/>
          <w:sz w:val="28"/>
          <w:lang w:eastAsia="zh-CN"/>
        </w:rPr>
        <w:t>四、其他通用设备和零件项目建设单位说明</w:t>
      </w:r>
      <w:bookmarkEnd w:id="15"/>
    </w:p>
    <w:p>
      <w:pPr>
        <w:pStyle w:val="Heading2"/>
        <w:rPr>
          <w:rFonts w:ascii="仿宋" w:eastAsia="仿宋" w:hAnsi="仿宋" w:cs="仿宋" w:hint="eastAsia"/>
          <w:lang w:eastAsia="zh-CN"/>
        </w:rPr>
      </w:pPr>
      <w:bookmarkStart w:id="16" w:name="_Toc30769"/>
      <w:r>
        <w:rPr>
          <w:rFonts w:ascii="仿宋" w:eastAsia="仿宋" w:hAnsi="仿宋" w:cs="仿宋" w:hint="eastAsia"/>
          <w:lang w:eastAsia="zh-CN"/>
        </w:rPr>
        <w:t>(一)、其他通用设备和零件项目承办单位基本情况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667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其他通用设备和零件项目承办单位的XXXX，我们着眼于实现可持续的经济效益。通过技术创新和解决方案的提供，公司预计在其他通用设备和零件项目执行期间将获得可观的收入增长。这一收入来源主要包括其他通用设备和零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同时，我们注重成本控制和效率提升，以确保其他通用设备和零件项目的可持续盈利。透过精细的管理和资源优化，公司期望实现其他通用设备和零件项目利润最大化。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其他通用设备和零件项目实施进行全面的投资评估，包括其他通用设备和零件项目启动阶段的资金投入和后续运营成本。通过对其他通用设备和零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其他通用设备和零件项目实施过程中具备足够的资金流动性，公司将进行详尽的现金流分析。这包括资金需求的合理预测、其他通用设备和零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0063"/>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30610"/>
      <w:r>
        <w:rPr>
          <w:rFonts w:ascii="仿宋" w:eastAsia="仿宋" w:hAnsi="仿宋" w:cs="仿宋" w:hint="eastAsia"/>
          <w:lang w:eastAsia="zh-CN"/>
        </w:rPr>
        <w:t>(一)、其他通用设备和零件行业分析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行业一直以来都是市场的关注焦点。行业内的发展趋势、竞争态势以及潜在机会都对其他通用设备和零件项目的推进产生深远的影响。通过深入研究行业的整体概貌，我们将更好地理解行业的核心特征，为其他通用设备和零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通用设备和零件行业，技术一直是推动创新和发展的关键因素。我们将对当前技术趋势进行详尽分析，包括但不限于人工智能、大数据应用、先进制造技术等。这有助于其他通用设备和零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其他通用设备和零件项目成功的基础。我们将对主要竞争对手进行深入研究，包括其市场份额、产品特点、市场定位等。通过全面了解竞争对手的优势和劣势，其他通用设备和零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1761"/>
      <w:r>
        <w:rPr>
          <w:rFonts w:ascii="仿宋" w:eastAsia="仿宋" w:hAnsi="仿宋" w:cs="仿宋" w:hint="eastAsia"/>
          <w:sz w:val="28"/>
          <w:lang w:eastAsia="zh-CN"/>
        </w:rPr>
        <w:t>(二)、其他通用设备和零件市场分析预测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https://d.book118.com/976132151220010051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B86110"/>
    <w:rsid w:val="56B861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13215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2024-02-17T00:33:00Z</dcterms:created>
  <dcterms:modified xsi:type="dcterms:W3CDTF">2024-02-17T00:34:03Z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FCA68125F0584901BAA8547A01561224_11</vt:lpwstr>
  </property>
  <property fmtid="{D5CDD505-2E9C-101B-9397-08002B2CF9AE}" pid="3" name="KSOProductBuildVer">
    <vt:lpwstr>2052-12.1.0.16250</vt:lpwstr>
  </property>
</Properties>
</file>