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A6816">
      <w:pPr>
        <w:widowControl/>
        <w:jc w:val="left"/>
        <w:rPr>
          <w:rFonts w:ascii="仿宋" w:eastAsia="仿宋" w:hAnsi="仿宋"/>
          <w:b/>
          <w:sz w:val="40"/>
        </w:rPr>
      </w:pPr>
      <w:bookmarkStart w:id="0" w:name="_GoBack"/>
      <w:bookmarkEnd w:id="0"/>
    </w:p>
    <w:p w:rsidR="001A6816">
      <w:pPr>
        <w:widowControl/>
        <w:jc w:val="left"/>
        <w:rPr>
          <w:rFonts w:ascii="仿宋" w:eastAsia="仿宋" w:hAnsi="仿宋"/>
          <w:b/>
          <w:sz w:val="40"/>
        </w:rPr>
      </w:pPr>
    </w:p>
    <w:p w:rsidR="001A6816">
      <w:pPr>
        <w:widowControl/>
        <w:jc w:val="left"/>
        <w:rPr>
          <w:rFonts w:ascii="仿宋" w:eastAsia="仿宋" w:hAnsi="仿宋"/>
          <w:b/>
          <w:sz w:val="40"/>
        </w:rPr>
      </w:pPr>
    </w:p>
    <w:p w:rsidR="001A6816" w:rsidRPr="001A681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A6816">
        <w:rPr>
          <w:rFonts w:ascii="宋体" w:eastAsia="宋体" w:hAnsi="宋体" w:hint="eastAsia"/>
          <w:b/>
          <w:sz w:val="60"/>
        </w:rPr>
        <w:t>化妆品级珠光材料风险评估与管理报告</w:t>
      </w:r>
    </w:p>
    <w:p w:rsidR="001A6816" w:rsidP="001A6816">
      <w:pPr>
        <w:widowControl/>
        <w:jc w:val="center"/>
        <w:rPr>
          <w:rFonts w:ascii="仿宋" w:eastAsia="仿宋" w:hAnsi="仿宋" w:hint="eastAsia"/>
          <w:b/>
          <w:sz w:val="40"/>
        </w:rPr>
      </w:pPr>
      <w:r w:rsidRPr="001A6816">
        <w:rPr>
          <w:rFonts w:ascii="仿宋" w:eastAsia="仿宋" w:hAnsi="仿宋" w:hint="eastAsia"/>
          <w:b/>
          <w:sz w:val="40"/>
        </w:rPr>
        <w:t>目录</w:t>
      </w:r>
    </w:p>
    <w:p w:rsidR="001A681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_Toc157196272 \h </w:instrText>
      </w:r>
      <w:r>
        <w:rPr>
          <w:noProof/>
        </w:rPr>
        <w:fldChar w:fldCharType="separate"/>
      </w:r>
      <w:r>
        <w:rPr>
          <w:noProof/>
        </w:rPr>
        <w:t>3</w:t>
      </w:r>
      <w:r>
        <w:rPr>
          <w:noProof/>
        </w:rPr>
        <w:fldChar w:fldCharType="end"/>
      </w:r>
    </w:p>
    <w:p w:rsidR="001A6816">
      <w:pPr>
        <w:pStyle w:val="TOC1"/>
        <w:tabs>
          <w:tab w:val="right" w:leader="dot" w:pos="8296"/>
        </w:tabs>
        <w:rPr>
          <w:noProof/>
        </w:rPr>
      </w:pPr>
      <w:r>
        <w:rPr>
          <w:rFonts w:hint="eastAsia"/>
          <w:noProof/>
        </w:rPr>
        <w:t>一、化妆品级珠光材料项目质量管理方案</w:t>
      </w:r>
      <w:r>
        <w:rPr>
          <w:noProof/>
        </w:rPr>
        <w:tab/>
      </w:r>
      <w:r>
        <w:rPr>
          <w:noProof/>
        </w:rPr>
        <w:fldChar w:fldCharType="begin"/>
      </w:r>
      <w:r>
        <w:rPr>
          <w:noProof/>
        </w:rPr>
        <w:instrText xml:space="preserve"> PAGEREF _Toc157196273 \h </w:instrText>
      </w:r>
      <w:r>
        <w:rPr>
          <w:noProof/>
        </w:rPr>
        <w:fldChar w:fldCharType="separate"/>
      </w:r>
      <w:r>
        <w:rPr>
          <w:noProof/>
        </w:rPr>
        <w:t>3</w:t>
      </w:r>
      <w:r>
        <w:rPr>
          <w:noProof/>
        </w:rPr>
        <w:fldChar w:fldCharType="end"/>
      </w:r>
    </w:p>
    <w:p w:rsidR="001A681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_Toc157196274 \h </w:instrText>
      </w:r>
      <w:r>
        <w:rPr>
          <w:noProof/>
        </w:rPr>
        <w:fldChar w:fldCharType="separate"/>
      </w:r>
      <w:r>
        <w:rPr>
          <w:noProof/>
        </w:rPr>
        <w:t>3</w:t>
      </w:r>
      <w:r>
        <w:rPr>
          <w:noProof/>
        </w:rPr>
        <w:fldChar w:fldCharType="end"/>
      </w:r>
    </w:p>
    <w:p w:rsidR="001A681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_Toc157196275 \h </w:instrText>
      </w:r>
      <w:r>
        <w:rPr>
          <w:noProof/>
        </w:rPr>
        <w:fldChar w:fldCharType="separate"/>
      </w:r>
      <w:r>
        <w:rPr>
          <w:noProof/>
        </w:rPr>
        <w:t>7</w:t>
      </w:r>
      <w:r>
        <w:rPr>
          <w:noProof/>
        </w:rPr>
        <w:fldChar w:fldCharType="end"/>
      </w:r>
    </w:p>
    <w:p w:rsidR="001A681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_Toc157196276 \h </w:instrText>
      </w:r>
      <w:r>
        <w:rPr>
          <w:noProof/>
        </w:rPr>
        <w:fldChar w:fldCharType="separate"/>
      </w:r>
      <w:r>
        <w:rPr>
          <w:noProof/>
        </w:rPr>
        <w:t>9</w:t>
      </w:r>
      <w:r>
        <w:rPr>
          <w:noProof/>
        </w:rPr>
        <w:fldChar w:fldCharType="end"/>
      </w:r>
    </w:p>
    <w:p w:rsidR="001A6816">
      <w:pPr>
        <w:pStyle w:val="TOC1"/>
        <w:tabs>
          <w:tab w:val="right" w:leader="dot" w:pos="8296"/>
        </w:tabs>
        <w:rPr>
          <w:noProof/>
        </w:rPr>
      </w:pPr>
      <w:r>
        <w:rPr>
          <w:rFonts w:hint="eastAsia"/>
          <w:noProof/>
        </w:rPr>
        <w:t>二、化妆品级珠光材料项目运营管理方案</w:t>
      </w:r>
      <w:r>
        <w:rPr>
          <w:noProof/>
        </w:rPr>
        <w:tab/>
      </w:r>
      <w:r>
        <w:rPr>
          <w:noProof/>
        </w:rPr>
        <w:fldChar w:fldCharType="begin"/>
      </w:r>
      <w:r>
        <w:rPr>
          <w:noProof/>
        </w:rPr>
        <w:instrText xml:space="preserve"> PAGEREF _Toc157196277 \h </w:instrText>
      </w:r>
      <w:r>
        <w:rPr>
          <w:noProof/>
        </w:rPr>
        <w:fldChar w:fldCharType="separate"/>
      </w:r>
      <w:r>
        <w:rPr>
          <w:noProof/>
        </w:rPr>
        <w:t>11</w:t>
      </w:r>
      <w:r>
        <w:rPr>
          <w:noProof/>
        </w:rPr>
        <w:fldChar w:fldCharType="end"/>
      </w:r>
    </w:p>
    <w:p w:rsidR="001A6816">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_Toc157196278 \h </w:instrText>
      </w:r>
      <w:r>
        <w:rPr>
          <w:noProof/>
        </w:rPr>
        <w:fldChar w:fldCharType="separate"/>
      </w:r>
      <w:r>
        <w:rPr>
          <w:noProof/>
        </w:rPr>
        <w:t>11</w:t>
      </w:r>
      <w:r>
        <w:rPr>
          <w:noProof/>
        </w:rPr>
        <w:fldChar w:fldCharType="end"/>
      </w:r>
    </w:p>
    <w:p w:rsidR="001A6816">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_Toc157196279 \h </w:instrText>
      </w:r>
      <w:r>
        <w:rPr>
          <w:noProof/>
        </w:rPr>
        <w:fldChar w:fldCharType="separate"/>
      </w:r>
      <w:r>
        <w:rPr>
          <w:noProof/>
        </w:rPr>
        <w:t>13</w:t>
      </w:r>
      <w:r>
        <w:rPr>
          <w:noProof/>
        </w:rPr>
        <w:fldChar w:fldCharType="end"/>
      </w:r>
    </w:p>
    <w:p w:rsidR="001A6816">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_Toc157196280 \h </w:instrText>
      </w:r>
      <w:r>
        <w:rPr>
          <w:noProof/>
        </w:rPr>
        <w:fldChar w:fldCharType="separate"/>
      </w:r>
      <w:r>
        <w:rPr>
          <w:noProof/>
        </w:rPr>
        <w:t>15</w:t>
      </w:r>
      <w:r>
        <w:rPr>
          <w:noProof/>
        </w:rPr>
        <w:fldChar w:fldCharType="end"/>
      </w:r>
    </w:p>
    <w:p w:rsidR="001A6816">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_Toc157196281 \h </w:instrText>
      </w:r>
      <w:r>
        <w:rPr>
          <w:noProof/>
        </w:rPr>
        <w:fldChar w:fldCharType="separate"/>
      </w:r>
      <w:r>
        <w:rPr>
          <w:noProof/>
        </w:rPr>
        <w:t>17</w:t>
      </w:r>
      <w:r>
        <w:rPr>
          <w:noProof/>
        </w:rPr>
        <w:fldChar w:fldCharType="end"/>
      </w:r>
    </w:p>
    <w:p w:rsidR="001A6816">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_Toc157196282 \h </w:instrText>
      </w:r>
      <w:r>
        <w:rPr>
          <w:noProof/>
        </w:rPr>
        <w:fldChar w:fldCharType="separate"/>
      </w:r>
      <w:r>
        <w:rPr>
          <w:noProof/>
        </w:rPr>
        <w:t>19</w:t>
      </w:r>
      <w:r>
        <w:rPr>
          <w:noProof/>
        </w:rPr>
        <w:fldChar w:fldCharType="end"/>
      </w:r>
    </w:p>
    <w:p w:rsidR="001A6816">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_Toc157196283 \h </w:instrText>
      </w:r>
      <w:r>
        <w:rPr>
          <w:noProof/>
        </w:rPr>
        <w:fldChar w:fldCharType="separate"/>
      </w:r>
      <w:r>
        <w:rPr>
          <w:noProof/>
        </w:rPr>
        <w:t>21</w:t>
      </w:r>
      <w:r>
        <w:rPr>
          <w:noProof/>
        </w:rPr>
        <w:fldChar w:fldCharType="end"/>
      </w:r>
    </w:p>
    <w:p w:rsidR="001A6816">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_Toc157196284 \h </w:instrText>
      </w:r>
      <w:r>
        <w:rPr>
          <w:noProof/>
        </w:rPr>
        <w:fldChar w:fldCharType="separate"/>
      </w:r>
      <w:r>
        <w:rPr>
          <w:noProof/>
        </w:rPr>
        <w:t>23</w:t>
      </w:r>
      <w:r>
        <w:rPr>
          <w:noProof/>
        </w:rPr>
        <w:fldChar w:fldCharType="end"/>
      </w:r>
    </w:p>
    <w:p w:rsidR="001A6816">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_Toc157196285 \h </w:instrText>
      </w:r>
      <w:r>
        <w:rPr>
          <w:noProof/>
        </w:rPr>
        <w:fldChar w:fldCharType="separate"/>
      </w:r>
      <w:r>
        <w:rPr>
          <w:noProof/>
        </w:rPr>
        <w:t>26</w:t>
      </w:r>
      <w:r>
        <w:rPr>
          <w:noProof/>
        </w:rPr>
        <w:fldChar w:fldCharType="end"/>
      </w:r>
    </w:p>
    <w:p w:rsidR="001A6816">
      <w:pPr>
        <w:pStyle w:val="TOC1"/>
        <w:tabs>
          <w:tab w:val="right" w:leader="dot" w:pos="8296"/>
        </w:tabs>
        <w:rPr>
          <w:noProof/>
        </w:rPr>
      </w:pPr>
      <w:r>
        <w:rPr>
          <w:rFonts w:hint="eastAsia"/>
          <w:noProof/>
        </w:rPr>
        <w:t>三、化妆品级珠光材料项目风险管理方案</w:t>
      </w:r>
      <w:r>
        <w:rPr>
          <w:noProof/>
        </w:rPr>
        <w:tab/>
      </w:r>
      <w:r>
        <w:rPr>
          <w:noProof/>
        </w:rPr>
        <w:fldChar w:fldCharType="begin"/>
      </w:r>
      <w:r>
        <w:rPr>
          <w:noProof/>
        </w:rPr>
        <w:instrText xml:space="preserve"> PAGEREF _Toc157196286 \h </w:instrText>
      </w:r>
      <w:r>
        <w:rPr>
          <w:noProof/>
        </w:rPr>
        <w:fldChar w:fldCharType="separate"/>
      </w:r>
      <w:r>
        <w:rPr>
          <w:noProof/>
        </w:rPr>
        <w:t>28</w:t>
      </w:r>
      <w:r>
        <w:rPr>
          <w:noProof/>
        </w:rPr>
        <w:fldChar w:fldCharType="end"/>
      </w:r>
    </w:p>
    <w:p w:rsidR="001A681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_Toc157196287 \h </w:instrText>
      </w:r>
      <w:r>
        <w:rPr>
          <w:noProof/>
        </w:rPr>
        <w:fldChar w:fldCharType="separate"/>
      </w:r>
      <w:r>
        <w:rPr>
          <w:noProof/>
        </w:rPr>
        <w:t>28</w:t>
      </w:r>
      <w:r>
        <w:rPr>
          <w:noProof/>
        </w:rPr>
        <w:fldChar w:fldCharType="end"/>
      </w:r>
    </w:p>
    <w:p w:rsidR="001A681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_Toc157196288 \h </w:instrText>
      </w:r>
      <w:r>
        <w:rPr>
          <w:noProof/>
        </w:rPr>
        <w:fldChar w:fldCharType="separate"/>
      </w:r>
      <w:r>
        <w:rPr>
          <w:noProof/>
        </w:rPr>
        <w:t>29</w:t>
      </w:r>
      <w:r>
        <w:rPr>
          <w:noProof/>
        </w:rPr>
        <w:fldChar w:fldCharType="end"/>
      </w:r>
    </w:p>
    <w:p w:rsidR="001A681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_Toc157196289 \h </w:instrText>
      </w:r>
      <w:r>
        <w:rPr>
          <w:noProof/>
        </w:rPr>
        <w:fldChar w:fldCharType="separate"/>
      </w:r>
      <w:r>
        <w:rPr>
          <w:noProof/>
        </w:rPr>
        <w:t>31</w:t>
      </w:r>
      <w:r>
        <w:rPr>
          <w:noProof/>
        </w:rPr>
        <w:fldChar w:fldCharType="end"/>
      </w:r>
    </w:p>
    <w:p w:rsidR="001A681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_Toc157196290 \h </w:instrText>
      </w:r>
      <w:r>
        <w:rPr>
          <w:noProof/>
        </w:rPr>
        <w:fldChar w:fldCharType="separate"/>
      </w:r>
      <w:r>
        <w:rPr>
          <w:noProof/>
        </w:rPr>
        <w:t>33</w:t>
      </w:r>
      <w:r>
        <w:rPr>
          <w:noProof/>
        </w:rPr>
        <w:fldChar w:fldCharType="end"/>
      </w:r>
    </w:p>
    <w:p w:rsidR="001A681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_Toc157196291 \h </w:instrText>
      </w:r>
      <w:r>
        <w:rPr>
          <w:noProof/>
        </w:rPr>
        <w:fldChar w:fldCharType="separate"/>
      </w:r>
      <w:r>
        <w:rPr>
          <w:noProof/>
        </w:rPr>
        <w:t>35</w:t>
      </w:r>
      <w:r>
        <w:rPr>
          <w:noProof/>
        </w:rPr>
        <w:fldChar w:fldCharType="end"/>
      </w:r>
    </w:p>
    <w:p w:rsidR="001A681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_Toc157196292 \h </w:instrText>
      </w:r>
      <w:r>
        <w:rPr>
          <w:noProof/>
        </w:rPr>
        <w:fldChar w:fldCharType="separate"/>
      </w:r>
      <w:r>
        <w:rPr>
          <w:noProof/>
        </w:rPr>
        <w:t>39</w:t>
      </w:r>
      <w:r>
        <w:rPr>
          <w:noProof/>
        </w:rPr>
        <w:fldChar w:fldCharType="end"/>
      </w:r>
    </w:p>
    <w:p w:rsidR="001A6816">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_Toc157196293 \h </w:instrText>
      </w:r>
      <w:r>
        <w:rPr>
          <w:noProof/>
        </w:rPr>
        <w:fldChar w:fldCharType="separate"/>
      </w:r>
      <w:r>
        <w:rPr>
          <w:noProof/>
        </w:rPr>
        <w:t>40</w:t>
      </w:r>
      <w:r>
        <w:rPr>
          <w:noProof/>
        </w:rPr>
        <w:fldChar w:fldCharType="end"/>
      </w:r>
    </w:p>
    <w:p w:rsidR="001A681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_Toc157196294 \h </w:instrText>
      </w:r>
      <w:r>
        <w:rPr>
          <w:noProof/>
        </w:rPr>
        <w:fldChar w:fldCharType="separate"/>
      </w:r>
      <w:r>
        <w:rPr>
          <w:noProof/>
        </w:rPr>
        <w:t>40</w:t>
      </w:r>
      <w:r>
        <w:rPr>
          <w:noProof/>
        </w:rPr>
        <w:fldChar w:fldCharType="end"/>
      </w:r>
    </w:p>
    <w:p w:rsidR="001A681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_Toc157196295 \h </w:instrText>
      </w:r>
      <w:r>
        <w:rPr>
          <w:noProof/>
        </w:rPr>
        <w:fldChar w:fldCharType="separate"/>
      </w:r>
      <w:r>
        <w:rPr>
          <w:noProof/>
        </w:rPr>
        <w:t>43</w:t>
      </w:r>
      <w:r>
        <w:rPr>
          <w:noProof/>
        </w:rPr>
        <w:fldChar w:fldCharType="end"/>
      </w:r>
    </w:p>
    <w:p w:rsidR="001A6816">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_Toc157196296 \h </w:instrText>
      </w:r>
      <w:r>
        <w:rPr>
          <w:noProof/>
        </w:rPr>
        <w:fldChar w:fldCharType="separate"/>
      </w:r>
      <w:r>
        <w:rPr>
          <w:noProof/>
        </w:rPr>
        <w:t>45</w:t>
      </w:r>
      <w:r>
        <w:rPr>
          <w:noProof/>
        </w:rPr>
        <w:fldChar w:fldCharType="end"/>
      </w:r>
    </w:p>
    <w:p w:rsidR="001A681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_Toc157196297 \h </w:instrText>
      </w:r>
      <w:r>
        <w:rPr>
          <w:noProof/>
        </w:rPr>
        <w:fldChar w:fldCharType="separate"/>
      </w:r>
      <w:r>
        <w:rPr>
          <w:noProof/>
        </w:rPr>
        <w:t>45</w:t>
      </w:r>
      <w:r>
        <w:rPr>
          <w:noProof/>
        </w:rPr>
        <w:fldChar w:fldCharType="end"/>
      </w:r>
    </w:p>
    <w:p w:rsidR="001A6816">
      <w:pPr>
        <w:pStyle w:val="TOC2"/>
        <w:tabs>
          <w:tab w:val="right" w:leader="dot" w:pos="8296"/>
        </w:tabs>
        <w:rPr>
          <w:noProof/>
        </w:rPr>
      </w:pPr>
      <w:r>
        <w:rPr>
          <w:noProof/>
        </w:rPr>
        <w:t>(</w:t>
      </w:r>
      <w:r>
        <w:rPr>
          <w:rFonts w:hint="eastAsia"/>
          <w:noProof/>
        </w:rPr>
        <w:t>二</w:t>
      </w:r>
      <w:r>
        <w:rPr>
          <w:noProof/>
        </w:rPr>
        <w:t>)</w:t>
      </w:r>
      <w:r>
        <w:rPr>
          <w:rFonts w:hint="eastAsia"/>
          <w:noProof/>
        </w:rPr>
        <w:t>、化妆品级珠光材料项目预期节能综合评价</w:t>
      </w:r>
      <w:r>
        <w:rPr>
          <w:noProof/>
        </w:rPr>
        <w:tab/>
      </w:r>
      <w:r>
        <w:rPr>
          <w:noProof/>
        </w:rPr>
        <w:fldChar w:fldCharType="begin"/>
      </w:r>
      <w:r>
        <w:rPr>
          <w:noProof/>
        </w:rPr>
        <w:instrText xml:space="preserve"> PAGEREF _Toc157196298 \h </w:instrText>
      </w:r>
      <w:r>
        <w:rPr>
          <w:noProof/>
        </w:rPr>
        <w:fldChar w:fldCharType="separate"/>
      </w:r>
      <w:r>
        <w:rPr>
          <w:noProof/>
        </w:rPr>
        <w:t>46</w:t>
      </w:r>
      <w:r>
        <w:rPr>
          <w:noProof/>
        </w:rPr>
        <w:fldChar w:fldCharType="end"/>
      </w:r>
    </w:p>
    <w:p w:rsidR="001A6816">
      <w:pPr>
        <w:pStyle w:val="TOC2"/>
        <w:tabs>
          <w:tab w:val="right" w:leader="dot" w:pos="8296"/>
        </w:tabs>
        <w:rPr>
          <w:noProof/>
        </w:rPr>
      </w:pPr>
      <w:r>
        <w:rPr>
          <w:noProof/>
        </w:rPr>
        <w:t>(</w:t>
      </w:r>
      <w:r>
        <w:rPr>
          <w:rFonts w:hint="eastAsia"/>
          <w:noProof/>
        </w:rPr>
        <w:t>三</w:t>
      </w:r>
      <w:r>
        <w:rPr>
          <w:noProof/>
        </w:rPr>
        <w:t>)</w:t>
      </w:r>
      <w:r>
        <w:rPr>
          <w:rFonts w:hint="eastAsia"/>
          <w:noProof/>
        </w:rPr>
        <w:t>、化妆品级珠光材料项目节能设计</w:t>
      </w:r>
      <w:r>
        <w:rPr>
          <w:noProof/>
        </w:rPr>
        <w:tab/>
      </w:r>
      <w:r>
        <w:rPr>
          <w:noProof/>
        </w:rPr>
        <w:fldChar w:fldCharType="begin"/>
      </w:r>
      <w:r>
        <w:rPr>
          <w:noProof/>
        </w:rPr>
        <w:instrText xml:space="preserve"> PAGEREF _Toc157196299 \h </w:instrText>
      </w:r>
      <w:r>
        <w:rPr>
          <w:noProof/>
        </w:rPr>
        <w:fldChar w:fldCharType="separate"/>
      </w:r>
      <w:r>
        <w:rPr>
          <w:noProof/>
        </w:rPr>
        <w:t>47</w:t>
      </w:r>
      <w:r>
        <w:rPr>
          <w:noProof/>
        </w:rPr>
        <w:fldChar w:fldCharType="end"/>
      </w:r>
    </w:p>
    <w:p w:rsidR="001A681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_Toc157196300 \h </w:instrText>
      </w:r>
      <w:r>
        <w:rPr>
          <w:noProof/>
        </w:rPr>
        <w:fldChar w:fldCharType="separate"/>
      </w:r>
      <w:r>
        <w:rPr>
          <w:noProof/>
        </w:rPr>
        <w:t>49</w:t>
      </w:r>
      <w:r>
        <w:rPr>
          <w:noProof/>
        </w:rPr>
        <w:fldChar w:fldCharType="end"/>
      </w:r>
    </w:p>
    <w:p w:rsidR="001A6816">
      <w:pPr>
        <w:pStyle w:val="TOC1"/>
        <w:tabs>
          <w:tab w:val="right" w:leader="dot" w:pos="8296"/>
        </w:tabs>
        <w:rPr>
          <w:noProof/>
        </w:rPr>
      </w:pPr>
      <w:r>
        <w:rPr>
          <w:rFonts w:hint="eastAsia"/>
          <w:noProof/>
        </w:rPr>
        <w:t>六、化妆品级珠光材料项目经济评价分析</w:t>
      </w:r>
      <w:r>
        <w:rPr>
          <w:noProof/>
        </w:rPr>
        <w:tab/>
      </w:r>
      <w:r>
        <w:rPr>
          <w:noProof/>
        </w:rPr>
        <w:fldChar w:fldCharType="begin"/>
      </w:r>
      <w:r>
        <w:rPr>
          <w:noProof/>
        </w:rPr>
        <w:instrText xml:space="preserve"> PAGEREF _Toc157196301 \h </w:instrText>
      </w:r>
      <w:r>
        <w:rPr>
          <w:noProof/>
        </w:rPr>
        <w:fldChar w:fldCharType="separate"/>
      </w:r>
      <w:r>
        <w:rPr>
          <w:noProof/>
        </w:rPr>
        <w:t>51</w:t>
      </w:r>
      <w:r>
        <w:rPr>
          <w:noProof/>
        </w:rPr>
        <w:fldChar w:fldCharType="end"/>
      </w:r>
    </w:p>
    <w:p w:rsidR="001A681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_Toc157196302 \h </w:instrText>
      </w:r>
      <w:r>
        <w:rPr>
          <w:noProof/>
        </w:rPr>
        <w:fldChar w:fldCharType="separate"/>
      </w:r>
      <w:r>
        <w:rPr>
          <w:noProof/>
        </w:rPr>
        <w:t>51</w:t>
      </w:r>
      <w:r>
        <w:rPr>
          <w:noProof/>
        </w:rPr>
        <w:fldChar w:fldCharType="end"/>
      </w:r>
    </w:p>
    <w:p w:rsidR="001A6816">
      <w:pPr>
        <w:pStyle w:val="TOC2"/>
        <w:tabs>
          <w:tab w:val="right" w:leader="dot" w:pos="8296"/>
        </w:tabs>
        <w:rPr>
          <w:noProof/>
        </w:rPr>
      </w:pPr>
      <w:r>
        <w:rPr>
          <w:noProof/>
        </w:rPr>
        <w:t>(</w:t>
      </w:r>
      <w:r>
        <w:rPr>
          <w:rFonts w:hint="eastAsia"/>
          <w:noProof/>
        </w:rPr>
        <w:t>二</w:t>
      </w:r>
      <w:r>
        <w:rPr>
          <w:noProof/>
        </w:rPr>
        <w:t>)</w:t>
      </w:r>
      <w:r>
        <w:rPr>
          <w:rFonts w:hint="eastAsia"/>
          <w:noProof/>
        </w:rPr>
        <w:t>、化妆品级珠光材料项目盈利能力分析</w:t>
      </w:r>
      <w:r>
        <w:rPr>
          <w:noProof/>
        </w:rPr>
        <w:tab/>
      </w:r>
      <w:r>
        <w:rPr>
          <w:noProof/>
        </w:rPr>
        <w:fldChar w:fldCharType="begin"/>
      </w:r>
      <w:r>
        <w:rPr>
          <w:noProof/>
        </w:rPr>
        <w:instrText xml:space="preserve"> PAGEREF _Toc157196303 \h </w:instrText>
      </w:r>
      <w:r>
        <w:rPr>
          <w:noProof/>
        </w:rPr>
        <w:fldChar w:fldCharType="separate"/>
      </w:r>
      <w:r>
        <w:rPr>
          <w:noProof/>
        </w:rPr>
        <w:t>52</w:t>
      </w:r>
      <w:r>
        <w:rPr>
          <w:noProof/>
        </w:rPr>
        <w:fldChar w:fldCharType="end"/>
      </w:r>
    </w:p>
    <w:p w:rsidR="001A6816">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_Toc157196304 \h </w:instrText>
      </w:r>
      <w:r>
        <w:rPr>
          <w:noProof/>
        </w:rPr>
        <w:fldChar w:fldCharType="separate"/>
      </w:r>
      <w:r>
        <w:rPr>
          <w:noProof/>
        </w:rPr>
        <w:t>54</w:t>
      </w:r>
      <w:r>
        <w:rPr>
          <w:noProof/>
        </w:rPr>
        <w:fldChar w:fldCharType="end"/>
      </w:r>
    </w:p>
    <w:p w:rsidR="001A681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_Toc157196305 \h </w:instrText>
      </w:r>
      <w:r>
        <w:rPr>
          <w:noProof/>
        </w:rPr>
        <w:fldChar w:fldCharType="separate"/>
      </w:r>
      <w:r>
        <w:rPr>
          <w:noProof/>
        </w:rPr>
        <w:t>54</w:t>
      </w:r>
      <w:r>
        <w:rPr>
          <w:noProof/>
        </w:rPr>
        <w:fldChar w:fldCharType="end"/>
      </w:r>
    </w:p>
    <w:p w:rsidR="001A681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_Toc157196306 \h </w:instrText>
      </w:r>
      <w:r>
        <w:rPr>
          <w:noProof/>
        </w:rPr>
        <w:fldChar w:fldCharType="separate"/>
      </w:r>
      <w:r>
        <w:rPr>
          <w:noProof/>
        </w:rPr>
        <w:t>55</w:t>
      </w:r>
      <w:r>
        <w:rPr>
          <w:noProof/>
        </w:rPr>
        <w:fldChar w:fldCharType="end"/>
      </w:r>
    </w:p>
    <w:p w:rsidR="001A6816">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_Toc157196307 \h </w:instrText>
      </w:r>
      <w:r>
        <w:rPr>
          <w:noProof/>
        </w:rPr>
        <w:fldChar w:fldCharType="separate"/>
      </w:r>
      <w:r>
        <w:rPr>
          <w:noProof/>
        </w:rPr>
        <w:t>56</w:t>
      </w:r>
      <w:r>
        <w:rPr>
          <w:noProof/>
        </w:rPr>
        <w:fldChar w:fldCharType="end"/>
      </w:r>
    </w:p>
    <w:p w:rsidR="001A681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_Toc157196308 \h </w:instrText>
      </w:r>
      <w:r>
        <w:rPr>
          <w:noProof/>
        </w:rPr>
        <w:fldChar w:fldCharType="separate"/>
      </w:r>
      <w:r>
        <w:rPr>
          <w:noProof/>
        </w:rPr>
        <w:t>56</w:t>
      </w:r>
      <w:r>
        <w:rPr>
          <w:noProof/>
        </w:rPr>
        <w:fldChar w:fldCharType="end"/>
      </w:r>
    </w:p>
    <w:p w:rsidR="001A681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_Toc157196309 \h </w:instrText>
      </w:r>
      <w:r>
        <w:rPr>
          <w:noProof/>
        </w:rPr>
        <w:fldChar w:fldCharType="separate"/>
      </w:r>
      <w:r>
        <w:rPr>
          <w:noProof/>
        </w:rPr>
        <w:t>57</w:t>
      </w:r>
      <w:r>
        <w:rPr>
          <w:noProof/>
        </w:rPr>
        <w:fldChar w:fldCharType="end"/>
      </w:r>
    </w:p>
    <w:p w:rsidR="001A681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_Toc157196310 \h </w:instrText>
      </w:r>
      <w:r>
        <w:rPr>
          <w:noProof/>
        </w:rPr>
        <w:fldChar w:fldCharType="separate"/>
      </w:r>
      <w:r>
        <w:rPr>
          <w:noProof/>
        </w:rPr>
        <w:t>59</w:t>
      </w:r>
      <w:r>
        <w:rPr>
          <w:noProof/>
        </w:rPr>
        <w:fldChar w:fldCharType="end"/>
      </w:r>
    </w:p>
    <w:p w:rsidR="001A681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_Toc157196311 \h </w:instrText>
      </w:r>
      <w:r>
        <w:rPr>
          <w:noProof/>
        </w:rPr>
        <w:fldChar w:fldCharType="separate"/>
      </w:r>
      <w:r>
        <w:rPr>
          <w:noProof/>
        </w:rPr>
        <w:t>60</w:t>
      </w:r>
      <w:r>
        <w:rPr>
          <w:noProof/>
        </w:rPr>
        <w:fldChar w:fldCharType="end"/>
      </w:r>
    </w:p>
    <w:p w:rsidR="001A681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_Toc157196312 \h </w:instrText>
      </w:r>
      <w:r>
        <w:rPr>
          <w:noProof/>
        </w:rPr>
        <w:fldChar w:fldCharType="separate"/>
      </w:r>
      <w:r>
        <w:rPr>
          <w:noProof/>
        </w:rPr>
        <w:t>62</w:t>
      </w:r>
      <w:r>
        <w:rPr>
          <w:noProof/>
        </w:rPr>
        <w:fldChar w:fldCharType="end"/>
      </w:r>
    </w:p>
    <w:p w:rsidR="001A681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、化妆品级珠光材料项目实施保障</w:t>
      </w:r>
      <w:r>
        <w:rPr>
          <w:noProof/>
        </w:rPr>
        <w:tab/>
      </w:r>
      <w:r>
        <w:rPr>
          <w:noProof/>
        </w:rPr>
        <w:fldChar w:fldCharType="begin"/>
      </w:r>
      <w:r>
        <w:rPr>
          <w:noProof/>
        </w:rPr>
        <w:instrText xml:space="preserve"> PAGEREF _Toc157196313 \h </w:instrText>
      </w:r>
      <w:r>
        <w:rPr>
          <w:noProof/>
        </w:rPr>
        <w:fldChar w:fldCharType="separate"/>
      </w:r>
      <w:r>
        <w:rPr>
          <w:noProof/>
        </w:rPr>
        <w:t>65</w:t>
      </w:r>
      <w:r>
        <w:rPr>
          <w:noProof/>
        </w:rPr>
        <w:fldChar w:fldCharType="end"/>
      </w:r>
    </w:p>
    <w:p w:rsidR="001A6816">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_Toc157196314 \h </w:instrText>
      </w:r>
      <w:r>
        <w:rPr>
          <w:noProof/>
        </w:rPr>
        <w:fldChar w:fldCharType="separate"/>
      </w:r>
      <w:r>
        <w:rPr>
          <w:noProof/>
        </w:rPr>
        <w:t>67</w:t>
      </w:r>
      <w:r>
        <w:rPr>
          <w:noProof/>
        </w:rPr>
        <w:fldChar w:fldCharType="end"/>
      </w:r>
    </w:p>
    <w:p w:rsidR="001A681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_Toc157196315 \h </w:instrText>
      </w:r>
      <w:r>
        <w:rPr>
          <w:noProof/>
        </w:rPr>
        <w:fldChar w:fldCharType="separate"/>
      </w:r>
      <w:r>
        <w:rPr>
          <w:noProof/>
        </w:rPr>
        <w:t>67</w:t>
      </w:r>
      <w:r>
        <w:rPr>
          <w:noProof/>
        </w:rPr>
        <w:fldChar w:fldCharType="end"/>
      </w:r>
    </w:p>
    <w:p w:rsidR="001A681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_Toc157196316 \h </w:instrText>
      </w:r>
      <w:r>
        <w:rPr>
          <w:noProof/>
        </w:rPr>
        <w:fldChar w:fldCharType="separate"/>
      </w:r>
      <w:r>
        <w:rPr>
          <w:noProof/>
        </w:rPr>
        <w:t>68</w:t>
      </w:r>
      <w:r>
        <w:rPr>
          <w:noProof/>
        </w:rPr>
        <w:fldChar w:fldCharType="end"/>
      </w:r>
    </w:p>
    <w:p w:rsidR="001A681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_Toc157196317 \h </w:instrText>
      </w:r>
      <w:r>
        <w:rPr>
          <w:noProof/>
        </w:rPr>
        <w:fldChar w:fldCharType="separate"/>
      </w:r>
      <w:r>
        <w:rPr>
          <w:noProof/>
        </w:rPr>
        <w:t>68</w:t>
      </w:r>
      <w:r>
        <w:rPr>
          <w:noProof/>
        </w:rPr>
        <w:fldChar w:fldCharType="end"/>
      </w:r>
    </w:p>
    <w:p w:rsidR="001A6816">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_Toc157196318 \h </w:instrText>
      </w:r>
      <w:r>
        <w:rPr>
          <w:noProof/>
        </w:rPr>
        <w:fldChar w:fldCharType="separate"/>
      </w:r>
      <w:r>
        <w:rPr>
          <w:noProof/>
        </w:rPr>
        <w:t>69</w:t>
      </w:r>
      <w:r>
        <w:rPr>
          <w:noProof/>
        </w:rPr>
        <w:fldChar w:fldCharType="end"/>
      </w:r>
    </w:p>
    <w:p w:rsidR="001A681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_Toc157196319 \h </w:instrText>
      </w:r>
      <w:r>
        <w:rPr>
          <w:noProof/>
        </w:rPr>
        <w:fldChar w:fldCharType="separate"/>
      </w:r>
      <w:r>
        <w:rPr>
          <w:noProof/>
        </w:rPr>
        <w:t>69</w:t>
      </w:r>
      <w:r>
        <w:rPr>
          <w:noProof/>
        </w:rPr>
        <w:fldChar w:fldCharType="end"/>
      </w:r>
    </w:p>
    <w:p w:rsidR="001A6816">
      <w:pPr>
        <w:pStyle w:val="TOC2"/>
        <w:tabs>
          <w:tab w:val="right" w:leader="dot" w:pos="8296"/>
        </w:tabs>
        <w:rPr>
          <w:noProof/>
        </w:rPr>
      </w:pPr>
      <w:r>
        <w:rPr>
          <w:noProof/>
        </w:rPr>
        <w:t>(</w:t>
      </w:r>
      <w:r>
        <w:rPr>
          <w:rFonts w:hint="eastAsia"/>
          <w:noProof/>
        </w:rPr>
        <w:t>二</w:t>
      </w:r>
      <w:r>
        <w:rPr>
          <w:noProof/>
        </w:rPr>
        <w:t>)</w:t>
      </w:r>
      <w:r>
        <w:rPr>
          <w:rFonts w:hint="eastAsia"/>
          <w:noProof/>
        </w:rPr>
        <w:t>、化妆品级珠光材料项目合规性评估</w:t>
      </w:r>
      <w:r>
        <w:rPr>
          <w:noProof/>
        </w:rPr>
        <w:tab/>
      </w:r>
      <w:r>
        <w:rPr>
          <w:noProof/>
        </w:rPr>
        <w:fldChar w:fldCharType="begin"/>
      </w:r>
      <w:r>
        <w:rPr>
          <w:noProof/>
        </w:rPr>
        <w:instrText xml:space="preserve"> PAGEREF _Toc157196320 \h </w:instrText>
      </w:r>
      <w:r>
        <w:rPr>
          <w:noProof/>
        </w:rPr>
        <w:fldChar w:fldCharType="separate"/>
      </w:r>
      <w:r>
        <w:rPr>
          <w:noProof/>
        </w:rPr>
        <w:t>70</w:t>
      </w:r>
      <w:r>
        <w:rPr>
          <w:noProof/>
        </w:rPr>
        <w:fldChar w:fldCharType="end"/>
      </w:r>
    </w:p>
    <w:p w:rsidR="001A681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_Toc157196321 \h </w:instrText>
      </w:r>
      <w:r>
        <w:rPr>
          <w:noProof/>
        </w:rPr>
        <w:fldChar w:fldCharType="separate"/>
      </w:r>
      <w:r>
        <w:rPr>
          <w:noProof/>
        </w:rPr>
        <w:t>72</w:t>
      </w:r>
      <w:r>
        <w:rPr>
          <w:noProof/>
        </w:rPr>
        <w:fldChar w:fldCharType="end"/>
      </w:r>
    </w:p>
    <w:p w:rsidR="001A6816">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_Toc157196322 \h </w:instrText>
      </w:r>
      <w:r>
        <w:rPr>
          <w:noProof/>
        </w:rPr>
        <w:fldChar w:fldCharType="separate"/>
      </w:r>
      <w:r>
        <w:rPr>
          <w:noProof/>
        </w:rPr>
        <w:t>74</w:t>
      </w:r>
      <w:r>
        <w:rPr>
          <w:noProof/>
        </w:rPr>
        <w:fldChar w:fldCharType="end"/>
      </w:r>
    </w:p>
    <w:p w:rsidR="001A681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_Toc157196323 \h </w:instrText>
      </w:r>
      <w:r>
        <w:rPr>
          <w:noProof/>
        </w:rPr>
        <w:fldChar w:fldCharType="separate"/>
      </w:r>
      <w:r>
        <w:rPr>
          <w:noProof/>
        </w:rPr>
        <w:t>74</w:t>
      </w:r>
      <w:r>
        <w:rPr>
          <w:noProof/>
        </w:rPr>
        <w:fldChar w:fldCharType="end"/>
      </w:r>
    </w:p>
    <w:p w:rsidR="001A681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_Toc157196324 \h </w:instrText>
      </w:r>
      <w:r>
        <w:rPr>
          <w:noProof/>
        </w:rPr>
        <w:fldChar w:fldCharType="separate"/>
      </w:r>
      <w:r>
        <w:rPr>
          <w:noProof/>
        </w:rPr>
        <w:t>75</w:t>
      </w:r>
      <w:r>
        <w:rPr>
          <w:noProof/>
        </w:rPr>
        <w:fldChar w:fldCharType="end"/>
      </w:r>
    </w:p>
    <w:p w:rsidR="001A681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_Toc157196325 \h </w:instrText>
      </w:r>
      <w:r>
        <w:rPr>
          <w:noProof/>
        </w:rPr>
        <w:fldChar w:fldCharType="separate"/>
      </w:r>
      <w:r>
        <w:rPr>
          <w:noProof/>
        </w:rPr>
        <w:t>77</w:t>
      </w:r>
      <w:r>
        <w:rPr>
          <w:noProof/>
        </w:rPr>
        <w:fldChar w:fldCharType="end"/>
      </w:r>
    </w:p>
    <w:p w:rsidR="001A6816">
      <w:pPr>
        <w:pStyle w:val="TOC1"/>
        <w:tabs>
          <w:tab w:val="right" w:leader="dot" w:pos="8296"/>
        </w:tabs>
        <w:rPr>
          <w:noProof/>
        </w:rPr>
      </w:pPr>
      <w:r>
        <w:rPr>
          <w:rFonts w:hint="eastAsia"/>
          <w:noProof/>
        </w:rPr>
        <w:t>十二、化妆品级珠光材料项目执行风险与应对策略</w:t>
      </w:r>
      <w:r>
        <w:rPr>
          <w:noProof/>
        </w:rPr>
        <w:tab/>
      </w:r>
      <w:r>
        <w:rPr>
          <w:noProof/>
        </w:rPr>
        <w:fldChar w:fldCharType="begin"/>
      </w:r>
      <w:r>
        <w:rPr>
          <w:noProof/>
        </w:rPr>
        <w:instrText xml:space="preserve"> PAGEREF _Toc157196326 \h </w:instrText>
      </w:r>
      <w:r>
        <w:rPr>
          <w:noProof/>
        </w:rPr>
        <w:fldChar w:fldCharType="separate"/>
      </w:r>
      <w:r>
        <w:rPr>
          <w:noProof/>
        </w:rPr>
        <w:t>78</w:t>
      </w:r>
      <w:r>
        <w:rPr>
          <w:noProof/>
        </w:rPr>
        <w:fldChar w:fldCharType="end"/>
      </w:r>
    </w:p>
    <w:p w:rsidR="001A6816">
      <w:pPr>
        <w:pStyle w:val="TOC2"/>
        <w:tabs>
          <w:tab w:val="right" w:leader="dot" w:pos="8296"/>
        </w:tabs>
        <w:rPr>
          <w:noProof/>
        </w:rPr>
      </w:pPr>
      <w:r>
        <w:rPr>
          <w:noProof/>
        </w:rPr>
        <w:t>(</w:t>
      </w:r>
      <w:r>
        <w:rPr>
          <w:rFonts w:hint="eastAsia"/>
          <w:noProof/>
        </w:rPr>
        <w:t>一</w:t>
      </w:r>
      <w:r>
        <w:rPr>
          <w:noProof/>
        </w:rPr>
        <w:t>)</w:t>
      </w:r>
      <w:r>
        <w:rPr>
          <w:rFonts w:hint="eastAsia"/>
          <w:noProof/>
        </w:rPr>
        <w:t>、化妆品级珠光材料项目执行风险识别</w:t>
      </w:r>
      <w:r>
        <w:rPr>
          <w:noProof/>
        </w:rPr>
        <w:tab/>
      </w:r>
      <w:r>
        <w:rPr>
          <w:noProof/>
        </w:rPr>
        <w:fldChar w:fldCharType="begin"/>
      </w:r>
      <w:r>
        <w:rPr>
          <w:noProof/>
        </w:rPr>
        <w:instrText xml:space="preserve"> PAGEREF _Toc157196327 \h </w:instrText>
      </w:r>
      <w:r>
        <w:rPr>
          <w:noProof/>
        </w:rPr>
        <w:fldChar w:fldCharType="separate"/>
      </w:r>
      <w:r>
        <w:rPr>
          <w:noProof/>
        </w:rPr>
        <w:t>78</w:t>
      </w:r>
      <w:r>
        <w:rPr>
          <w:noProof/>
        </w:rPr>
        <w:fldChar w:fldCharType="end"/>
      </w:r>
    </w:p>
    <w:p w:rsidR="001A681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_Toc157196328 \h </w:instrText>
      </w:r>
      <w:r>
        <w:rPr>
          <w:noProof/>
        </w:rPr>
        <w:fldChar w:fldCharType="separate"/>
      </w:r>
      <w:r>
        <w:rPr>
          <w:noProof/>
        </w:rPr>
        <w:t>80</w:t>
      </w:r>
      <w:r>
        <w:rPr>
          <w:noProof/>
        </w:rPr>
        <w:fldChar w:fldCharType="end"/>
      </w:r>
    </w:p>
    <w:p w:rsidR="001A681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_Toc157196329 \h </w:instrText>
      </w:r>
      <w:r>
        <w:rPr>
          <w:noProof/>
        </w:rPr>
        <w:fldChar w:fldCharType="separate"/>
      </w:r>
      <w:r>
        <w:rPr>
          <w:noProof/>
        </w:rPr>
        <w:t>81</w:t>
      </w:r>
      <w:r>
        <w:rPr>
          <w:noProof/>
        </w:rPr>
        <w:fldChar w:fldCharType="end"/>
      </w:r>
    </w:p>
    <w:p w:rsidR="001A6816">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_Toc157196330 \h </w:instrText>
      </w:r>
      <w:r>
        <w:rPr>
          <w:noProof/>
        </w:rPr>
        <w:fldChar w:fldCharType="separate"/>
      </w:r>
      <w:r>
        <w:rPr>
          <w:noProof/>
        </w:rPr>
        <w:t>83</w:t>
      </w:r>
      <w:r>
        <w:rPr>
          <w:noProof/>
        </w:rPr>
        <w:fldChar w:fldCharType="end"/>
      </w:r>
    </w:p>
    <w:p w:rsidR="001A681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_Toc157196331 \h </w:instrText>
      </w:r>
      <w:r>
        <w:rPr>
          <w:noProof/>
        </w:rPr>
        <w:fldChar w:fldCharType="separate"/>
      </w:r>
      <w:r>
        <w:rPr>
          <w:noProof/>
        </w:rPr>
        <w:t>83</w:t>
      </w:r>
      <w:r>
        <w:rPr>
          <w:noProof/>
        </w:rPr>
        <w:fldChar w:fldCharType="end"/>
      </w:r>
    </w:p>
    <w:p w:rsidR="001A681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_Toc157196332 \h </w:instrText>
      </w:r>
      <w:r>
        <w:rPr>
          <w:noProof/>
        </w:rPr>
        <w:fldChar w:fldCharType="separate"/>
      </w:r>
      <w:r>
        <w:rPr>
          <w:noProof/>
        </w:rPr>
        <w:t>84</w:t>
      </w:r>
      <w:r>
        <w:rPr>
          <w:noProof/>
        </w:rPr>
        <w:fldChar w:fldCharType="end"/>
      </w:r>
    </w:p>
    <w:p w:rsidR="001A681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_Toc157196333 \h </w:instrText>
      </w:r>
      <w:r>
        <w:rPr>
          <w:noProof/>
        </w:rPr>
        <w:fldChar w:fldCharType="separate"/>
      </w:r>
      <w:r>
        <w:rPr>
          <w:noProof/>
        </w:rPr>
        <w:t>85</w:t>
      </w:r>
      <w:r>
        <w:rPr>
          <w:noProof/>
        </w:rPr>
        <w:fldChar w:fldCharType="end"/>
      </w:r>
    </w:p>
    <w:p w:rsidR="001A6816" w:rsidP="001A681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A6816" w:rsidP="001A6816">
      <w:pPr>
        <w:pStyle w:val="Heading1"/>
        <w:jc w:val="center"/>
        <w:rPr>
          <w:rFonts w:hint="eastAsia"/>
        </w:rPr>
      </w:pPr>
      <w:bookmarkStart w:id="1" w:name="_Toc157196272"/>
      <w:r w:rsidRPr="001A6816">
        <w:rPr>
          <w:rFonts w:hint="eastAsia"/>
        </w:rPr>
        <w:t>概论</w:t>
      </w:r>
      <w:bookmarkEnd w:id="1"/>
    </w:p>
    <w:p w:rsidR="001A6816" w:rsidP="001A6816">
      <w:pPr>
        <w:ind w:firstLine="560" w:firstLineChars="200"/>
        <w:rPr>
          <w:rFonts w:ascii="仿宋" w:eastAsia="仿宋" w:hAnsi="仿宋" w:hint="eastAsia"/>
          <w:sz w:val="28"/>
        </w:rPr>
      </w:pPr>
      <w:r w:rsidRPr="001A681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A6816" w:rsidP="001A6816">
      <w:pPr>
        <w:pStyle w:val="Heading1"/>
        <w:rPr>
          <w:rFonts w:hint="eastAsia"/>
        </w:rPr>
      </w:pPr>
      <w:bookmarkStart w:id="2" w:name="_Toc157196273"/>
      <w:r w:rsidRPr="001A6816">
        <w:rPr>
          <w:rFonts w:hint="eastAsia"/>
        </w:rPr>
        <w:t>一、化妆品级珠光材料项目质量管理方案</w:t>
      </w:r>
      <w:bookmarkEnd w:id="2"/>
    </w:p>
    <w:p w:rsidR="001A6816" w:rsidP="001A6816">
      <w:pPr>
        <w:pStyle w:val="Heading2"/>
        <w:rPr>
          <w:rFonts w:hint="eastAsia"/>
        </w:rPr>
      </w:pPr>
      <w:bookmarkStart w:id="3" w:name="_Toc157196274"/>
      <w:r w:rsidRPr="001A6816">
        <w:rPr>
          <w:rFonts w:hint="eastAsia"/>
        </w:rPr>
        <w:t>(</w:t>
      </w:r>
      <w:r w:rsidRPr="001A6816">
        <w:rPr>
          <w:rFonts w:hint="eastAsia"/>
        </w:rPr>
        <w:t>一</w:t>
      </w:r>
      <w:r w:rsidRPr="001A6816">
        <w:rPr>
          <w:rFonts w:hint="eastAsia"/>
        </w:rPr>
        <w:t>)</w:t>
      </w:r>
      <w:r w:rsidRPr="001A6816">
        <w:rPr>
          <w:rFonts w:hint="eastAsia"/>
        </w:rPr>
        <w:t>、全面质量管理</w:t>
      </w:r>
      <w:bookmarkEnd w:id="3"/>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（一）全面质量管理的概念</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概念解析</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特点</w:t>
      </w:r>
    </w:p>
    <w:p w:rsidR="001A6816" w:rsidRPr="001A6816" w:rsidP="001A681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A681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（二）全面质量管理的原则</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顾客导向</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全员参与</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3. 过程管理</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4. 持续改进</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持续改进是全面质量管理的核心之一。企业应该不断寻求改进的机会，包括改进产品质量、生产过程、管理方法等，从而提高企业的绩效。</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5. 数据驱动</w:t>
      </w:r>
    </w:p>
    <w:p w:rsidR="001A6816" w:rsidRPr="001A6816" w:rsidP="001A6816">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A6816">
        <w:rPr>
          <w:rFonts w:ascii="仿宋" w:eastAsia="仿宋" w:hAnsi="仿宋" w:hint="eastAsia"/>
          <w:sz w:val="28"/>
        </w:rPr>
        <w:t>全面质量管理强调决策和改进应该以数据和实际情况为依据，而</w:t>
      </w:r>
    </w:p>
    <w:p w:rsidR="001A6816" w:rsidRPr="001A6816" w:rsidP="001A6816">
      <w:pPr>
        <w:ind w:firstLine="560" w:firstLineChars="200"/>
        <w:rPr>
          <w:rFonts w:ascii="仿宋" w:eastAsia="仿宋" w:hAnsi="仿宋"/>
          <w:sz w:val="28"/>
        </w:rPr>
      </w:pPr>
      <w:r w:rsidRPr="001A6816">
        <w:rPr>
          <w:rFonts w:ascii="仿宋" w:eastAsia="仿宋" w:hAnsi="仿宋" w:hint="eastAsia"/>
          <w:sz w:val="28"/>
        </w:rPr>
        <w:t>不是凭主观判断。通过数据分析，企业可以更好地了解产品质量状况，找出潜在问题并加以解决，提高质量水平。</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（三）全面质量管理的实施步骤</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制定质量政策和目标</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企业应该明确质量政策和目标，将顾客满意度置于首位，确定质量改进的具体目标，为全面质量管理的实施提供清晰的指导方向。</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规划质量管理体系</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3. 质量成本分析</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4. 质量培训与教育</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全面质量管理需要员工具备相关的知识和技能，因此企业需要加强对员工的质量培训和教育，提升员工的质量意识和专业素养。</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5. 制定质量控制计划</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企业应该制定相应的质量控制计划，包括质量标准、检验方法、质量控制点等，确保产品在生产过程中能够达到预期的质量要求。</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6. 实施全面质量管理</w:t>
      </w:r>
    </w:p>
    <w:p w:rsidR="001A6816" w:rsidRPr="001A6816" w:rsidP="001A681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A6816">
        <w:rPr>
          <w:rFonts w:ascii="仿宋" w:eastAsia="仿宋" w:hAnsi="仿宋" w:hint="eastAsia"/>
          <w:sz w:val="28"/>
        </w:rPr>
        <w:t>企业应该全面推行全面质量管理，持续改进产品和生产过程。同</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时，根据实际情况对质量管理体系进行调整和优化，不断提高企业的绩效水平。</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（四）全面质量管理在智能化设备化妆品级珠光材料项目中的应用</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在智能化设备化妆品级珠光材料项目中，全面质量管理发挥着至关重要的作用。通过下面几个方面的实际应用，可以更好地理解全面质量管理在化妆品级珠光材料项目中的意义：</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工艺优化和改进： 利用全面质量管理原则，化妆品级珠光材料项目团队能够深入了解生产工艺，通过全员参与的方式发现潜在的工艺问题，并不断进行持续改进，提高智能化设备的生产效率和质量水平。</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全员培训与技能提升： 全面质量管理注重全员参与，化妆品级珠光材料项目团队通过质量培训和技能提升计划，确保每位成员具备必要的知识和技能，以更好地适应智能化设备制造的高标准要求。</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3. 数据驱动的质量决策： 强调以数据为依据的全面质量管理原则，在智能化设备化妆品级珠光材料项目中可以通过数据分析实时监测生产过程，准确评估产品质量，迅速做出质量决策，确保产品达到预期标准。</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4. 顾客导向的产品设计： 通过深入了解顾客需求，智能化设备化妆品级珠光材料项目可以在产品设计阶段就充分考虑顾客的期望，以顾客满意度为导向，打造更符合市场需求的智能化产品。</w:t>
      </w:r>
    </w:p>
    <w:p w:rsidR="001A6816" w:rsidRPr="001A6816" w:rsidP="001A681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A6816">
        <w:rPr>
          <w:rFonts w:ascii="仿宋" w:eastAsia="仿宋" w:hAnsi="仿宋" w:hint="eastAsia"/>
          <w:sz w:val="28"/>
        </w:rPr>
        <w:t>5. 持续改进和创新： 全面质量管理强调持续改进，对于智能化</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设备化妆品级珠光材料项目而言，这意味着不断追求技术创新，优化生产流程，引入先进技术，从而提升产品质量和市场竞争力。</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通过将全面质量管理的理念融入智能化设备化妆品级珠光材料项目的方方面面，化妆品级珠光材料项目团队可以更好地应对市场变化、提高生产效率、降低成本，并在竞争激烈的行业中取得持续的成功。</w:t>
      </w:r>
    </w:p>
    <w:p w:rsidR="001A6816" w:rsidP="001A6816">
      <w:pPr>
        <w:ind w:firstLine="560" w:firstLineChars="200"/>
        <w:rPr>
          <w:rFonts w:ascii="仿宋" w:eastAsia="仿宋" w:hAnsi="仿宋" w:hint="eastAsia"/>
          <w:sz w:val="28"/>
        </w:rPr>
      </w:pPr>
      <w:r w:rsidRPr="001A681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化妆品级珠光材料项目能够更好地适应快速发展的科技环境，为企业的可持续发展打下坚实基础。</w:t>
      </w:r>
    </w:p>
    <w:p w:rsidR="001A6816" w:rsidP="001A6816">
      <w:pPr>
        <w:pStyle w:val="Heading2"/>
      </w:pPr>
      <w:bookmarkStart w:id="4" w:name="_Toc157196275"/>
      <w:r w:rsidRPr="001A6816">
        <w:t>(</w:t>
      </w:r>
      <w:r w:rsidRPr="001A6816">
        <w:t>二</w:t>
      </w:r>
      <w:r w:rsidRPr="001A6816">
        <w:t>)</w:t>
      </w:r>
      <w:r w:rsidRPr="001A6816">
        <w:t>、质量成本管理</w:t>
      </w:r>
      <w:bookmarkEnd w:id="4"/>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在化妆品级珠光材料项目执行过程中，质量成本管理是一项关键的活动，旨在全面规划、控制和管理因质量问题而产生的各项成本。在化妆品级珠光材料项目中，质量成本管理对于提升产品质量、降低生产成本以及增强竞争力具有重要意义。</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1. 质量成本的定义</w:t>
      </w:r>
    </w:p>
    <w:p w:rsidR="001A6816" w:rsidRPr="001A6816" w:rsidP="001A681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A681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2. 质量成本管理的概念</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3. 质量成本管理分类</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预防成本： 投入在预防产品不合格活动上的费用，包括质量培训、工艺设计等。</w:t>
      </w:r>
    </w:p>
    <w:p w:rsidR="001A6816" w:rsidRPr="001A6816" w:rsidP="001A6816">
      <w:pPr>
        <w:ind w:firstLine="560" w:firstLineChars="200"/>
        <w:rPr>
          <w:rFonts w:ascii="仿宋" w:eastAsia="仿宋" w:hAnsi="仿宋"/>
          <w:sz w:val="28"/>
        </w:r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评估成本： 用于检验和测试产品以确保符合质量标准的成本，包括检验设备、测试材料等。</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内部失误成本： 由于产品不合格而产生的内部成本，包括返工、报废、维修等费用。</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外部失误成本： 由不合格产品引起的外部损失，包括退货、赔偿、声誉受损等。</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4. 质量成本管理的应用</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1A6816" w:rsidRPr="001A6816" w:rsidP="001A681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A681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持续改进： 不断改进产品设计、生产工艺、质量管理体系，降低质量成本，提高产品合格率，满足客户需求，提升市场竞争力。</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5. 质量成本管理的优势</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降低生产成本： 通过降低内外部失误成本，提高产品合格率，从而降低生产成本。</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提高产品质量： 促使企业从源头上预防产品质量问题的发生，全员参与质量管理，提高产品质量水平。</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增强市场竞争力： 通过优化质量成本管理，提高产品性价比，提升品牌形象，增强市场竞争力。</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加强管理决策： 提供全面的质量成本数据支持，帮助管理层进行科学决策，合理配置资源，提高企业经营效益。</w:t>
      </w:r>
    </w:p>
    <w:p w:rsidR="001A6816" w:rsidP="001A6816">
      <w:pPr>
        <w:ind w:firstLine="560" w:firstLineChars="200"/>
        <w:rPr>
          <w:rFonts w:ascii="仿宋" w:eastAsia="仿宋" w:hAnsi="仿宋" w:hint="eastAsia"/>
          <w:sz w:val="28"/>
        </w:rPr>
      </w:pPr>
      <w:r w:rsidRPr="001A6816">
        <w:rPr>
          <w:rFonts w:ascii="仿宋" w:eastAsia="仿宋" w:hAnsi="仿宋" w:hint="eastAsia"/>
          <w:sz w:val="28"/>
        </w:rPr>
        <w:t>综合而言，质量成本管理在化妆品级珠光材料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1A6816" w:rsidP="001A6816">
      <w:pPr>
        <w:pStyle w:val="Heading2"/>
      </w:pPr>
      <w:bookmarkStart w:id="5" w:name="_Toc157196276"/>
      <w:r w:rsidRPr="001A6816">
        <w:t>(</w:t>
      </w:r>
      <w:r w:rsidRPr="001A6816">
        <w:t>三</w:t>
      </w:r>
      <w:r w:rsidRPr="001A6816">
        <w:t>)</w:t>
      </w:r>
      <w:r w:rsidRPr="001A6816">
        <w:t>、服务质量管理</w:t>
      </w:r>
      <w:bookmarkEnd w:id="5"/>
    </w:p>
    <w:p w:rsidR="001A6816" w:rsidRPr="001A6816" w:rsidP="001A681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A681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客户需求分析： 理解客户的期望和需求是确保服务质量的第一步。这可以通过市场调研、客户反馈和数据分析来实现。</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服务设计： 设计阶段需要考虑如何最好地满足客户需求，包括服务流程、技术基础设施和员工培训等方面。</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4. 流程管理： 通过有效的流程管理确保服务交付的一致性和高效性。这可能包括制定标准操作程序 (SOP)、使用技术解决方案来提高效率等。</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5. 客户反馈和持续改进： 定期收集客户反馈，借此识别任何可能的问题或改进的机会。持续改进是服务质量管理的核心原则。</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6. 性能指标和测量： 制定合适的性能指标以评估服务质量。这可以涉及客户满意度、服务交付时间、问题解决速度等方面的度量。</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7. 技术支持和创新： 利用新技术和创新来提升服务质量，例如自动化、人工智能、客户关系管理系统等。</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8. 风险管理： 识别和管理可能影响服务质量的风险。这可以包括对供应链、技术故障、人力资源等方面的风险进行有效的管理。</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9. 法规和合规性： 遵守适用的法规和行业标准，以确保服务质量管理的合规性。</w:t>
      </w:r>
    </w:p>
    <w:p w:rsidR="001A6816" w:rsidP="001A681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A6816">
        <w:rPr>
          <w:rFonts w:ascii="仿宋" w:eastAsia="仿宋" w:hAnsi="仿宋" w:hint="eastAsia"/>
          <w:sz w:val="28"/>
        </w:rPr>
        <w:t>10. 团队协作： 通过建立有效的团队协作和沟通机制来促进服务质量的提升。</w:t>
      </w:r>
    </w:p>
    <w:p w:rsidR="001A6816" w:rsidP="001A6816">
      <w:pPr>
        <w:pStyle w:val="Heading1"/>
        <w:rPr>
          <w:rFonts w:hint="eastAsia"/>
        </w:rPr>
      </w:pPr>
      <w:bookmarkStart w:id="6" w:name="_Toc157196277"/>
      <w:r w:rsidRPr="001A6816">
        <w:rPr>
          <w:rFonts w:hint="eastAsia"/>
        </w:rPr>
        <w:t>二、化妆品级珠光材料项目运营管理方案</w:t>
      </w:r>
      <w:bookmarkEnd w:id="6"/>
    </w:p>
    <w:p w:rsidR="001A6816" w:rsidP="001A6816">
      <w:pPr>
        <w:pStyle w:val="Heading2"/>
        <w:rPr>
          <w:rFonts w:hint="eastAsia"/>
        </w:rPr>
      </w:pPr>
      <w:bookmarkStart w:id="7" w:name="_Toc157196278"/>
      <w:r w:rsidRPr="001A6816">
        <w:rPr>
          <w:rFonts w:hint="eastAsia"/>
        </w:rPr>
        <w:t>(</w:t>
      </w:r>
      <w:r w:rsidRPr="001A6816">
        <w:rPr>
          <w:rFonts w:hint="eastAsia"/>
        </w:rPr>
        <w:t>一</w:t>
      </w:r>
      <w:r w:rsidRPr="001A6816">
        <w:rPr>
          <w:rFonts w:hint="eastAsia"/>
        </w:rPr>
        <w:t>)</w:t>
      </w:r>
      <w:r w:rsidRPr="001A6816">
        <w:rPr>
          <w:rFonts w:hint="eastAsia"/>
        </w:rPr>
        <w:t>、运营管理概述</w:t>
      </w:r>
      <w:bookmarkEnd w:id="7"/>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(一) 运营管理综述</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运营管理是一种对企业内部生产和经营活动的资源进行有序组织、规划、控制和协调的管理活动，旨在实现企业的战略目标。在化妆品级珠光材料项目中，运营管理扮演着至关重要的角色，它包括生产计划、原材料采购、生产过程管理、质量控制、供应链管理等多个方面，对企业的运营效率和市场竞争力产生直接而深远的影响。</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(二) 生产计划与进度管控</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生产计划编制</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在化妆品级珠光材料项目中，编制科学合理的生产计划是运营管理的首要任务。考虑市场需求、资源供给、交货期等因素，制定出符合实际情况的生产计划，从而避免产能过剩或不足的情况，提高生产效率。</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生产进度管控</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(三) 质量控制管理</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质量管理体系建立</w:t>
      </w:r>
    </w:p>
    <w:p w:rsidR="001A6816" w:rsidRPr="001A6816" w:rsidP="001A681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A6816">
        <w:rPr>
          <w:rFonts w:ascii="仿宋" w:eastAsia="仿宋" w:hAnsi="仿宋" w:hint="eastAsia"/>
          <w:sz w:val="28"/>
        </w:rPr>
        <w:t xml:space="preserve">   质量控制在化妆品级珠光材料项目中占据关键地位。建立健</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全的质量管理体系，包括质量标准的制定、质量检测流程设计、质量培训等，能够确保产品质量符合标准，提高生产效率和竞争力。</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过程控制和改进</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(四) 供应链管理</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供应商管理</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供应链管理在化妆品级珠光材料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库存管理</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在化妆品级珠光材料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1A6816" w:rsidP="001A681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A6816">
        <w:rPr>
          <w:rFonts w:ascii="仿宋" w:eastAsia="仿宋" w:hAnsi="仿宋" w:hint="eastAsia"/>
          <w:sz w:val="28"/>
        </w:rPr>
        <w:t>运营管理在化妆品级珠光材料项目中扮演着至关重要的角色，贯穿了生产计划管理、质量控制管理、供应链管理等多个环节。只有通过科学合理的运营管理实践，企业才能在竞争激烈的市场中取得成功，</w:t>
      </w:r>
    </w:p>
    <w:p w:rsidR="001A6816" w:rsidP="001A6816">
      <w:pPr>
        <w:ind w:firstLine="560" w:firstLineChars="200"/>
        <w:rPr>
          <w:rFonts w:ascii="仿宋" w:eastAsia="仿宋" w:hAnsi="仿宋" w:hint="eastAsia"/>
          <w:sz w:val="28"/>
        </w:rPr>
      </w:pPr>
      <w:r w:rsidRPr="001A6816">
        <w:rPr>
          <w:rFonts w:ascii="仿宋" w:eastAsia="仿宋" w:hAnsi="仿宋" w:hint="eastAsia"/>
          <w:sz w:val="28"/>
        </w:rPr>
        <w:t>实现持续发展。</w:t>
      </w:r>
    </w:p>
    <w:p w:rsidR="001A6816" w:rsidP="001A6816">
      <w:pPr>
        <w:pStyle w:val="Heading2"/>
      </w:pPr>
      <w:bookmarkStart w:id="8" w:name="_Toc157196279"/>
      <w:r w:rsidRPr="001A6816">
        <w:t>(</w:t>
      </w:r>
      <w:r w:rsidRPr="001A6816">
        <w:t>二</w:t>
      </w:r>
      <w:r w:rsidRPr="001A6816">
        <w:t>)</w:t>
      </w:r>
      <w:r w:rsidRPr="001A6816">
        <w:t>、运营战略</w:t>
      </w:r>
      <w:bookmarkEnd w:id="8"/>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(一) 优化生产流程</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引入先进设备和技术：</w:t>
      </w:r>
    </w:p>
    <w:p w:rsidR="001A6816" w:rsidRPr="001A6816" w:rsidP="001A6816">
      <w:pPr>
        <w:ind w:firstLine="560" w:firstLineChars="200"/>
        <w:rPr>
          <w:rFonts w:ascii="仿宋" w:eastAsia="仿宋" w:hAnsi="仿宋"/>
          <w:sz w:val="28"/>
        </w:r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在化妆品级珠光材料项目中，更新生产设备和采用先进技术对提高生产效率至关重要。通过引进新的设备和技术，企业能够加速生产速度，减少生产成本，并提升产品的可靠性和一致性。</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精益生产理念：</w:t>
      </w:r>
    </w:p>
    <w:p w:rsidR="001A6816" w:rsidRPr="001A6816" w:rsidP="001A6816">
      <w:pPr>
        <w:ind w:firstLine="560" w:firstLineChars="200"/>
        <w:rPr>
          <w:rFonts w:ascii="仿宋" w:eastAsia="仿宋" w:hAnsi="仿宋"/>
          <w:sz w:val="28"/>
        </w:r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(二) 优化供应链管理</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选择合适的供应商：</w:t>
      </w:r>
    </w:p>
    <w:p w:rsidR="001A6816" w:rsidRPr="001A6816" w:rsidP="001A6816">
      <w:pPr>
        <w:ind w:firstLine="560" w:firstLineChars="200"/>
        <w:rPr>
          <w:rFonts w:ascii="仿宋" w:eastAsia="仿宋" w:hAnsi="仿宋"/>
          <w:sz w:val="28"/>
        </w:r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供应商的选择和合作对化妆品级珠光材料项目至关重要。企业应根据产品需求和质量标准选择适当的供应商，并建立稳定的合作关系，以确保供应链的稳定性，降低采购成本，提高产品质量。</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精确的库存管理：</w:t>
      </w:r>
    </w:p>
    <w:p w:rsidR="001A6816" w:rsidRPr="001A6816" w:rsidP="001A6816">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有效的库存管理对于化妆品级珠光材料项目至关重要。通过准确的需求预测和合理的库存控制方法，企业可以实现库存的最优管理，降低库存成本，避免滞销和过期产品，保持供应链的流畅性。</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(三) 强化质量控制</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建立完善的质量管理体系：</w:t>
      </w:r>
    </w:p>
    <w:p w:rsidR="001A6816" w:rsidRPr="001A6816" w:rsidP="001A6816">
      <w:pPr>
        <w:ind w:firstLine="560" w:firstLineChars="200"/>
        <w:rPr>
          <w:rFonts w:ascii="仿宋" w:eastAsia="仿宋" w:hAnsi="仿宋"/>
          <w:sz w:val="28"/>
        </w:r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在化妆品级珠光材料项目中，建立科学的质量管理体系是确保产品质量的关键。包括质量策划、质量控制和质量改进等环节，有助于提高产品的一致性和可靠性，降低产品缺陷率，提升客户满意度。</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严格的过程控制和检验：</w:t>
      </w:r>
    </w:p>
    <w:p w:rsidR="001A6816" w:rsidRPr="001A6816" w:rsidP="001A6816">
      <w:pPr>
        <w:ind w:firstLine="560" w:firstLineChars="200"/>
        <w:rPr>
          <w:rFonts w:ascii="仿宋" w:eastAsia="仿宋" w:hAnsi="仿宋"/>
          <w:sz w:val="28"/>
        </w:r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(四) 精细化市场营销</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差异化定位：</w:t>
      </w:r>
    </w:p>
    <w:p w:rsidR="001A6816" w:rsidRPr="001A6816" w:rsidP="001A6816">
      <w:pPr>
        <w:ind w:firstLine="560" w:firstLineChars="200"/>
        <w:rPr>
          <w:rFonts w:ascii="仿宋" w:eastAsia="仿宋" w:hAnsi="仿宋"/>
          <w:sz w:val="28"/>
        </w:r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有效的渠道管理：</w:t>
      </w:r>
    </w:p>
    <w:p w:rsidR="001A6816" w:rsidRPr="001A6816" w:rsidP="001A6816">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为化妆品级珠光材料项目的产品建立健全的销售渠道，并与渠道商保持良好的合作关系，以增加销售渠道的覆盖率和渗透率，提高产品的市场份额。</w:t>
      </w:r>
    </w:p>
    <w:p w:rsidR="001A6816" w:rsidP="001A6816">
      <w:pPr>
        <w:ind w:firstLine="560" w:firstLineChars="200"/>
        <w:rPr>
          <w:rFonts w:ascii="仿宋" w:eastAsia="仿宋" w:hAnsi="仿宋" w:hint="eastAsia"/>
          <w:sz w:val="28"/>
        </w:rPr>
      </w:pPr>
      <w:r w:rsidRPr="001A6816">
        <w:rPr>
          <w:rFonts w:ascii="仿宋" w:eastAsia="仿宋" w:hAnsi="仿宋" w:hint="eastAsia"/>
          <w:sz w:val="28"/>
        </w:rPr>
        <w:t>综合而言，化妆品级珠光材料项目的运营战略需要在生产流程、供应链管理、质量控制和市场营销等方面做出明智的决策和行动。通过科学合理的运营战略，企业能够提升生产效率，降低成本，增强市场竞争力，最终实现化妆品级珠光材料项目的成功。</w:t>
      </w:r>
    </w:p>
    <w:p w:rsidR="001A6816" w:rsidP="001A6816">
      <w:pPr>
        <w:pStyle w:val="Heading2"/>
      </w:pPr>
      <w:bookmarkStart w:id="9" w:name="_Toc157196280"/>
      <w:r w:rsidRPr="001A6816">
        <w:t>(</w:t>
      </w:r>
      <w:r w:rsidRPr="001A6816">
        <w:t>三</w:t>
      </w:r>
      <w:r w:rsidRPr="001A6816">
        <w:t>)</w:t>
      </w:r>
      <w:r w:rsidRPr="001A6816">
        <w:t>、作业计划</w:t>
      </w:r>
      <w:bookmarkEnd w:id="9"/>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(一) 作业计划的理念</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在化妆品级珠光材料项目中，作业计划是确保生产按时完成、成本可控和质量有保障的关键环节。它涵盖了生产流程的合理安排、资源的有效分配以及任务的精细分工等方面，对于化妆品级珠光材料项目的成功实施起着至关重要的作用。</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(二) 作业计划的价值</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提升执行效率：</w:t>
      </w:r>
    </w:p>
    <w:p w:rsidR="001A6816" w:rsidRPr="001A6816" w:rsidP="001A6816">
      <w:pPr>
        <w:ind w:firstLine="560" w:firstLineChars="200"/>
        <w:rPr>
          <w:rFonts w:ascii="仿宋" w:eastAsia="仿宋" w:hAnsi="仿宋"/>
          <w:sz w:val="28"/>
        </w:r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优化资源利用：</w:t>
      </w:r>
    </w:p>
    <w:p w:rsidR="001A6816" w:rsidRPr="001A6816" w:rsidP="001A6816">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作业计划有助于合理配置人力、物力和时间资源，实现资源的最优利用，从而有效控制生产成本。</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3. 确保产品品质：</w:t>
      </w:r>
    </w:p>
    <w:p w:rsidR="001A6816" w:rsidRPr="001A6816" w:rsidP="001A6816">
      <w:pPr>
        <w:ind w:firstLine="560" w:firstLineChars="200"/>
        <w:rPr>
          <w:rFonts w:ascii="仿宋" w:eastAsia="仿宋" w:hAnsi="仿宋"/>
          <w:sz w:val="28"/>
        </w:r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作业计划将检验、测试和验收等环节融入其中，确保每个生产环节都符合质量标准，为产品品质提供了可靠的保障。</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4. 协调协作关系：</w:t>
      </w:r>
    </w:p>
    <w:p w:rsidR="001A6816" w:rsidRPr="001A6816" w:rsidP="001A6816">
      <w:pPr>
        <w:ind w:firstLine="560" w:firstLineChars="200"/>
        <w:rPr>
          <w:rFonts w:ascii="仿宋" w:eastAsia="仿宋" w:hAnsi="仿宋"/>
          <w:sz w:val="28"/>
        </w:r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通过明确各项工作的分工和职责，作业计划促进了内部各部门之间的协作，提高了整体协同效率，确保化妆品级珠光材料项目的协调进行。</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(三) 作业计划的执行步骤</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明确生产目标：</w:t>
      </w:r>
    </w:p>
    <w:p w:rsidR="001A6816" w:rsidRPr="001A6816" w:rsidP="001A6816">
      <w:pPr>
        <w:ind w:firstLine="560" w:firstLineChars="200"/>
        <w:rPr>
          <w:rFonts w:ascii="仿宋" w:eastAsia="仿宋" w:hAnsi="仿宋"/>
          <w:sz w:val="28"/>
        </w:r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首要任务是清晰明确生产任务的要求，包括生产数量、质量标准和交付时间等，确立明确的生产目标。</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分析生产条件：</w:t>
      </w:r>
    </w:p>
    <w:p w:rsidR="001A6816" w:rsidRPr="001A6816" w:rsidP="001A6816">
      <w:pPr>
        <w:ind w:firstLine="560" w:firstLineChars="200"/>
        <w:rPr>
          <w:rFonts w:ascii="仿宋" w:eastAsia="仿宋" w:hAnsi="仿宋"/>
          <w:sz w:val="28"/>
        </w:r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对生产资源进行全面评估，包括人力、设备、原材料等，深入分析生产条件的具体状况和潜在限制。</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3. 制定详尽作业计划：</w:t>
      </w:r>
    </w:p>
    <w:p w:rsidR="001A6816" w:rsidRPr="001A6816" w:rsidP="001A6816">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结合生产目标和生产条件，制定具体细致的作业计划，包括生产流程、生产线安排以及人员调配等。</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4. 实施执行：</w:t>
      </w:r>
    </w:p>
    <w:p w:rsidR="001A6816" w:rsidRPr="001A6816" w:rsidP="001A6816">
      <w:pPr>
        <w:ind w:firstLine="560" w:firstLineChars="200"/>
        <w:rPr>
          <w:rFonts w:ascii="仿宋" w:eastAsia="仿宋" w:hAnsi="仿宋"/>
          <w:sz w:val="28"/>
        </w:rPr>
      </w:pPr>
      <w:r w:rsidRPr="001A6816">
        <w:rPr>
          <w:rFonts w:ascii="仿宋" w:eastAsia="仿宋" w:hAnsi="仿宋"/>
          <w:sz w:val="28"/>
        </w:rPr>
        <w:t xml:space="preserve">   </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将制定好的作业计划贯彻到实际生产中，不断监督执行情况，及时调整和优化作业计划，确保顺利执行。</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5. 评估总结：</w:t>
      </w:r>
    </w:p>
    <w:p w:rsidR="001A6816" w:rsidRPr="001A6816" w:rsidP="001A6816">
      <w:pPr>
        <w:ind w:firstLine="560" w:firstLineChars="200"/>
        <w:rPr>
          <w:rFonts w:ascii="仿宋" w:eastAsia="仿宋" w:hAnsi="仿宋"/>
          <w:sz w:val="28"/>
        </w:rPr>
      </w:pPr>
      <w:r w:rsidRPr="001A6816">
        <w:rPr>
          <w:rFonts w:ascii="仿宋" w:eastAsia="仿宋" w:hAnsi="仿宋"/>
          <w:sz w:val="28"/>
        </w:rPr>
        <w:t xml:space="preserve">   </w:t>
      </w:r>
    </w:p>
    <w:p w:rsid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1A6816" w:rsidP="001A6816">
      <w:pPr>
        <w:pStyle w:val="Heading2"/>
      </w:pPr>
      <w:bookmarkStart w:id="10" w:name="_Toc157196281"/>
      <w:r w:rsidRPr="001A6816">
        <w:t>(</w:t>
      </w:r>
      <w:r w:rsidRPr="001A6816">
        <w:t>四</w:t>
      </w:r>
      <w:r w:rsidRPr="001A6816">
        <w:t>)</w:t>
      </w:r>
      <w:r w:rsidRPr="001A6816">
        <w:t>、设施布置</w:t>
      </w:r>
      <w:bookmarkEnd w:id="10"/>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(一) 设施布置的关键性</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在化妆品级珠光材料项目中，设施布置是确保化妆品级珠光材料项目顺利进行和提高生产效率的至关重要环节。它不仅仅关乎设备和工作区域的简单排列，更需要综合考虑生产流程、人员活动以及物料流动等多个因素，以确保生产过程高效运作。</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(二) 设施布置的基本原则</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空间充分利用：</w:t>
      </w:r>
    </w:p>
    <w:p w:rsidR="001A6816" w:rsidRPr="001A6816" w:rsidP="001A681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A6816">
        <w:rPr>
          <w:rFonts w:ascii="仿宋" w:eastAsia="仿宋" w:hAnsi="仿宋" w:hint="eastAsia"/>
          <w:sz w:val="28"/>
        </w:rPr>
        <w:t xml:space="preserve">   设施布置的首要原则是充分利用空间。在布置过程中，要考虑设备之间、工作区域和通道的布局，确保最大限度地利用空间，同</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时保障人员和物料的流动畅通，避免拥挤和混乱。</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工序流程优化：</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3. 安全考虑：</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(三) 设施布置的关键步骤</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需求分析：</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首先，进行化妆品级珠光材料项目需求分析，包括生产规模、生产流程、设备种类和数量等。充分了解化妆品级珠光材料项目需求，才能制定出切实可行的设施布置方案。</w:t>
      </w:r>
    </w:p>
    <w:p w:rsidR="001A6816" w:rsidRPr="001A6816" w:rsidP="001A6816">
      <w:pPr>
        <w:ind w:firstLine="560" w:firstLineChars="200"/>
        <w:rPr>
          <w:rFonts w:ascii="仿宋" w:eastAsia="仿宋" w:hAnsi="仿宋" w:hint="eastAsia"/>
          <w:sz w:val="28"/>
        </w:rPr>
      </w:pPr>
      <w:r w:rsidRPr="001A6816">
        <w:rPr>
          <w:rFonts w:ascii="仿宋" w:eastAsia="仿宋" w:hAnsi="仿宋"/>
          <w:sz w:val="28"/>
        </w:rPr>
        <w:t xml:space="preserve">2. </w:t>
      </w:r>
      <w:r w:rsidRPr="001A6816">
        <w:rPr>
          <w:rFonts w:ascii="仿宋" w:eastAsia="仿宋" w:hAnsi="仿宋" w:hint="eastAsia"/>
          <w:sz w:val="28"/>
        </w:rPr>
        <w:t>平面布局设计：</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3. 设备选型和配置：</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根据布局设计确定设备需求，进行设备选型和配置。考虑设备的功能、性能、稳定性，以及设备之间的协调配合。</w:t>
      </w:r>
    </w:p>
    <w:p w:rsidR="001A6816" w:rsidRPr="001A6816" w:rsidP="001A681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A6816">
        <w:rPr>
          <w:rFonts w:ascii="仿宋" w:eastAsia="仿宋" w:hAnsi="仿宋" w:hint="eastAsia"/>
          <w:sz w:val="28"/>
        </w:rPr>
        <w:t>4. 安全考虑：</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5. 实施和监控：</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最后，按照设计方案实施设施布置，并在实施过程中持续监控和调整。确保设施布置方案的有效性和可持续性。</w:t>
      </w:r>
    </w:p>
    <w:p w:rsidR="001A6816" w:rsidP="001A6816">
      <w:pPr>
        <w:ind w:firstLine="560" w:firstLineChars="200"/>
        <w:rPr>
          <w:rFonts w:ascii="仿宋" w:eastAsia="仿宋" w:hAnsi="仿宋" w:hint="eastAsia"/>
          <w:sz w:val="28"/>
        </w:rPr>
      </w:pPr>
      <w:r w:rsidRPr="001A6816">
        <w:rPr>
          <w:rFonts w:ascii="仿宋" w:eastAsia="仿宋" w:hAnsi="仿宋" w:hint="eastAsia"/>
          <w:sz w:val="28"/>
        </w:rPr>
        <w:t>设施布置在化妆品级珠光材料项目中具有至关重要的地位，直接关系到生产效率、安全性和整体运营成本。通过深入研究设施布置并总结实践经验，可以不断优化方案，提高生产效率，降低生产成本，增强竞争力。</w:t>
      </w:r>
    </w:p>
    <w:p w:rsidR="001A6816" w:rsidP="001A6816">
      <w:pPr>
        <w:pStyle w:val="Heading2"/>
      </w:pPr>
      <w:bookmarkStart w:id="11" w:name="_Toc157196282"/>
      <w:r w:rsidRPr="001A6816">
        <w:t>(</w:t>
      </w:r>
      <w:r w:rsidRPr="001A6816">
        <w:t>五</w:t>
      </w:r>
      <w:r w:rsidRPr="001A6816">
        <w:t>)</w:t>
      </w:r>
      <w:r w:rsidRPr="001A6816">
        <w:t>、选址规划</w:t>
      </w:r>
      <w:bookmarkEnd w:id="11"/>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(一) 市场调研与需求分析</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市场定位分析：</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首要任务是确定化妆品级珠光材料项目面向的市场，包括国内和国际市场。深入调研行业发展趋势、潜在需求和竞争格局，为选址规划提供必要的数据支持。</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消费者需求分析：</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了解目标市场的消费者需求和习惯，考虑产品销售和服务半径，以更好地满足消费者需求。</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3. 竞争对手分析：</w:t>
      </w:r>
    </w:p>
    <w:p w:rsidR="001A6816" w:rsidRPr="001A6816" w:rsidP="001A681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A6816">
        <w:rPr>
          <w:rFonts w:ascii="仿宋" w:eastAsia="仿宋" w:hAnsi="仿宋" w:hint="eastAsia"/>
          <w:sz w:val="28"/>
        </w:rPr>
        <w:t xml:space="preserve">   分析潜在竞争对手的选址情况，以避免选址冲突和过度竞争。</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(二) 地理环境评估</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自然环境：</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考虑化妆品级珠光材料项目所需的自然资源、气候条件、地形地貌等因素，以及它们对生产和运营的影响。</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交通便捷性：</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评估选址区域的交通情况，确保原材料和产品的便捷运输，包括道路、铁路、水路和空运等交通方式。</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3. 环保要求：</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对选址区域的环保政策、环境影响评价和排放标准进行评估，确保化妆品级珠光材料项目符合法律法规要求，避免环境风险。</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(三) 人才资源和生产成本</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人才储备：</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评估选址区域的人才储备情况，包括技术工人、管理人才和专业人才等，以确保化妆品级珠光材料项目后续的人才保障。</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生产成本：</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分析选址区域的用工成本、土地租金、能源价格等因素，选择成本优势明显的地区，降低生产成本，提高竞争力。</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3. 政策支持：</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考虑当地政府对化妆品级珠光材料项目的支持政策，如税收优惠、土地补贴等，以及未来的发展前景和政策风险。</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(四) 安全风险评估和应对策略</w:t>
      </w:r>
    </w:p>
    <w:p w:rsidR="001A6816" w:rsidRPr="001A6816" w:rsidP="001A681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A6816">
        <w:rPr>
          <w:rFonts w:ascii="仿宋" w:eastAsia="仿宋" w:hAnsi="仿宋" w:hint="eastAsia"/>
          <w:sz w:val="28"/>
        </w:rPr>
        <w:t>1. 自然灾害和安全隐患评估：</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对选址区域的自然灾害风险和安全隐患进行评估，确保生产活动不受重大自然灾害和安全事故的影响。</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应急预案和安全设施：</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制定应急预案，加强安全设施建设，提高化妆品级珠光材料项目的抗风险能力。</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3. 社会稳定性评估：</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评估选址区域的社会稳定程度，避免因社会问题带来的不确定性和风险。</w:t>
      </w:r>
    </w:p>
    <w:p w:rsidR="001A6816" w:rsidP="001A6816">
      <w:pPr>
        <w:ind w:firstLine="560" w:firstLineChars="200"/>
        <w:rPr>
          <w:rFonts w:ascii="仿宋" w:eastAsia="仿宋" w:hAnsi="仿宋" w:hint="eastAsia"/>
          <w:sz w:val="28"/>
        </w:rPr>
      </w:pPr>
      <w:r w:rsidRPr="001A6816">
        <w:rPr>
          <w:rFonts w:ascii="仿宋" w:eastAsia="仿宋" w:hAnsi="仿宋" w:hint="eastAsia"/>
          <w:sz w:val="28"/>
        </w:rPr>
        <w:t>选址规划是化妆品级珠光材料项目成功的关键步骤之一，需要全面考虑市场需求、地理环境、人才资源、生产成本和安全风险等因素。只有在全面的选址规划基础上，化妆品级珠光材料项目才能够顺利开展，并取得长期的成功和发展。</w:t>
      </w:r>
    </w:p>
    <w:p w:rsidR="001A6816" w:rsidP="001A6816">
      <w:pPr>
        <w:pStyle w:val="Heading2"/>
      </w:pPr>
      <w:bookmarkStart w:id="12" w:name="_Toc157196283"/>
      <w:r w:rsidRPr="001A6816">
        <w:t>(</w:t>
      </w:r>
      <w:r w:rsidRPr="001A6816">
        <w:t>六</w:t>
      </w:r>
      <w:r w:rsidRPr="001A6816">
        <w:t>)</w:t>
      </w:r>
      <w:r w:rsidRPr="001A6816">
        <w:t>、产品开发与流程管理</w:t>
      </w:r>
      <w:bookmarkEnd w:id="12"/>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(一) 产品开发概述</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在化妆品级珠光材料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1A6816" w:rsidRPr="001A6816" w:rsidP="001A681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A6816">
        <w:rPr>
          <w:rFonts w:ascii="仿宋" w:eastAsia="仿宋" w:hAnsi="仿宋" w:hint="eastAsia"/>
          <w:sz w:val="28"/>
        </w:rPr>
        <w:t>(二) 产品开发流程</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 概念阶段：</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设计阶段：</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3. 工程验证阶段：</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4. 量产阶段：</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(三) 产品开发的流程管理</w:t>
      </w:r>
    </w:p>
    <w:p w:rsidR="001A6816" w:rsidRPr="001A6816" w:rsidP="001A6816">
      <w:pPr>
        <w:ind w:firstLine="560" w:firstLineChars="200"/>
        <w:rPr>
          <w:rFonts w:ascii="仿宋" w:eastAsia="仿宋" w:hAnsi="仿宋" w:hint="eastAsia"/>
          <w:sz w:val="28"/>
        </w:rPr>
      </w:pPr>
      <w:r w:rsidRPr="001A6816">
        <w:rPr>
          <w:rFonts w:ascii="仿宋" w:eastAsia="仿宋" w:hAnsi="仿宋"/>
          <w:sz w:val="28"/>
        </w:rPr>
        <w:t>1</w:t>
      </w:r>
      <w:r w:rsidRPr="001A6816">
        <w:rPr>
          <w:rFonts w:ascii="仿宋" w:eastAsia="仿宋" w:hAnsi="仿宋" w:hint="eastAsia"/>
          <w:sz w:val="28"/>
        </w:rPr>
        <w:t>. 化妆品级珠光材料项目管理：</w:t>
      </w:r>
    </w:p>
    <w:p w:rsidR="001A6816" w:rsidRPr="001A6816" w:rsidP="001A681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A6816">
        <w:rPr>
          <w:rFonts w:ascii="仿宋" w:eastAsia="仿宋" w:hAnsi="仿宋" w:hint="eastAsia"/>
          <w:sz w:val="28"/>
        </w:rPr>
        <w:t xml:space="preserve">   产品开发的流程管理需要进行化妆品级珠光材料项目管理，包括化妆品级珠光材料项目计划、任务分配、进度跟踪等。通过化妆品级珠光材料项目管理，可以有效地组织和协调各个部门和岗位的工作，确保产品开发按时、按质完成。</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 信息管理：</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3. 质量管理：</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4. 变更管理：</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1A6816" w:rsidP="001A6816">
      <w:pPr>
        <w:ind w:firstLine="560" w:firstLineChars="200"/>
        <w:rPr>
          <w:rFonts w:ascii="仿宋" w:eastAsia="仿宋" w:hAnsi="仿宋" w:hint="eastAsia"/>
          <w:sz w:val="28"/>
        </w:rPr>
      </w:pPr>
      <w:r w:rsidRPr="001A6816">
        <w:rPr>
          <w:rFonts w:ascii="仿宋" w:eastAsia="仿宋" w:hAnsi="仿宋" w:hint="eastAsia"/>
          <w:sz w:val="28"/>
        </w:rPr>
        <w:t>产品开发与流程管理是化妆品级珠光材料项目中的重要环节，它们的有效组织和管理直接关系到产品质量、成本和交付周期。通过科学的产品开发流程和严格的流程管理，可以提高产品的竞争力和市场占有率，推动企业持续健康发展。</w:t>
      </w:r>
    </w:p>
    <w:p w:rsidR="001A6816" w:rsidP="001A6816">
      <w:pPr>
        <w:pStyle w:val="Heading2"/>
      </w:pPr>
      <w:bookmarkStart w:id="13" w:name="_Toc157196284"/>
      <w:r w:rsidRPr="001A6816">
        <w:t>(</w:t>
      </w:r>
      <w:r w:rsidRPr="001A6816">
        <w:t>七</w:t>
      </w:r>
      <w:r w:rsidRPr="001A6816">
        <w:t>)</w:t>
      </w:r>
      <w:r w:rsidRPr="001A6816">
        <w:t>、新型运营方式</w:t>
      </w:r>
      <w:bookmarkEnd w:id="13"/>
    </w:p>
    <w:p w:rsidR="001A6816" w:rsidRPr="001A6816" w:rsidP="001A681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A6816">
        <w:rPr>
          <w:rFonts w:ascii="仿宋" w:eastAsia="仿宋" w:hAnsi="仿宋" w:hint="eastAsia"/>
          <w:sz w:val="28"/>
        </w:rPr>
        <w:t>七、创新运营模式</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随着科技的迅速发展和市场竞争的不断升级，传统的运营方式在化妆品级珠光材料项目中 面临多方面的挑战。因此，必须积极探索和应用创新的运营模式，以提升制造企 业的竞争力和盈利效益。</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(一)数字化智能制造</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1、数字化生产管理</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2、智能工厂和自动化系统</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3、软件驱动的生产优化</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(二)现代供应链管理</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1、精益生产</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1A6816" w:rsidRPr="001A6816" w:rsidP="001A6816">
      <w:pPr>
        <w:ind w:firstLine="560" w:firstLineChars="200"/>
        <w:rPr>
          <w:rFonts w:ascii="仿宋" w:eastAsia="仿宋" w:hAnsi="仿宋" w:hint="eastAsia"/>
          <w:sz w:val="28"/>
        </w:rPr>
      </w:pPr>
      <w:r w:rsidRPr="001A6816">
        <w:rPr>
          <w:rFonts w:ascii="仿宋" w:eastAsia="仿宋" w:hAnsi="仿宋" w:hint="eastAsia"/>
          <w:sz w:val="28"/>
        </w:rPr>
        <w:t>2、供应商管理库存</w:t>
      </w:r>
      <w:r w:rsidRPr="001A6816">
        <w:rPr>
          <w:rFonts w:ascii="仿宋" w:eastAsia="仿宋" w:hAnsi="仿宋" w:hint="eastAsia"/>
          <w:sz w:val="28"/>
        </w:rPr>
        <w:br/>
      </w:r>
      <w:r w:rsidRPr="001A681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https://d.book118.com/976215203031010052</w:t>
        </w:r>
      </w:hyperlink>
    </w:p>
    <w:p w:rsidR="001A6816" w:rsidRPr="001A6816" w:rsidP="001A681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A68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A681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A681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A681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A681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A681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A681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A681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A681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A681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A681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A681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A681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A681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A681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A681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A681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A681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A681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A681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A681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A681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A681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A681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681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P="000B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A681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rsidRPr="001A6816" w:rsidP="001A6816">
    <w:pPr>
      <w:pStyle w:val="Header"/>
      <w:rPr>
        <w:rFonts w:ascii="仿宋" w:eastAsia="仿宋" w:hAnsi="仿宋"/>
      </w:rPr>
    </w:pPr>
    <w:r w:rsidRPr="001A6816">
      <w:rPr>
        <w:rFonts w:ascii="仿宋" w:eastAsia="仿宋" w:hAnsi="仿宋" w:hint="eastAsia"/>
      </w:rPr>
      <w:t>化妆品级珠光材料风险评估与管理报告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81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816"/>
    <w:rsid w:val="000B159F"/>
    <w:rsid w:val="001A6816"/>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A681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A681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A6816"/>
    <w:rPr>
      <w:b/>
      <w:bCs/>
      <w:kern w:val="44"/>
      <w:sz w:val="44"/>
      <w:szCs w:val="44"/>
    </w:rPr>
  </w:style>
  <w:style w:type="character" w:customStyle="1" w:styleId="2Char">
    <w:name w:val="标题 2 Char"/>
    <w:basedOn w:val="DefaultParagraphFont"/>
    <w:link w:val="Heading2"/>
    <w:uiPriority w:val="9"/>
    <w:rsid w:val="001A681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A68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A6816"/>
    <w:rPr>
      <w:sz w:val="18"/>
      <w:szCs w:val="18"/>
    </w:rPr>
  </w:style>
  <w:style w:type="paragraph" w:styleId="Footer">
    <w:name w:val="footer"/>
    <w:basedOn w:val="Normal"/>
    <w:link w:val="Char0"/>
    <w:uiPriority w:val="99"/>
    <w:unhideWhenUsed/>
    <w:rsid w:val="001A681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A6816"/>
    <w:rPr>
      <w:sz w:val="18"/>
      <w:szCs w:val="18"/>
    </w:rPr>
  </w:style>
  <w:style w:type="character" w:styleId="PageNumber">
    <w:name w:val="page number"/>
    <w:basedOn w:val="DefaultParagraphFont"/>
    <w:uiPriority w:val="99"/>
    <w:semiHidden/>
    <w:unhideWhenUsed/>
    <w:rsid w:val="001A6816"/>
  </w:style>
  <w:style w:type="paragraph" w:styleId="TOC1">
    <w:name w:val="toc 1"/>
    <w:basedOn w:val="Normal"/>
    <w:next w:val="Normal"/>
    <w:autoRedefine/>
    <w:uiPriority w:val="39"/>
    <w:unhideWhenUsed/>
    <w:rsid w:val="001A6816"/>
  </w:style>
  <w:style w:type="paragraph" w:styleId="TOC2">
    <w:name w:val="toc 2"/>
    <w:basedOn w:val="Normal"/>
    <w:next w:val="Normal"/>
    <w:autoRedefine/>
    <w:uiPriority w:val="39"/>
    <w:unhideWhenUsed/>
    <w:rsid w:val="001A681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76215203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6394</Words>
  <Characters>36446</Characters>
  <Application>Microsoft Office Word</Application>
  <DocSecurity>0</DocSecurity>
  <Lines>303</Lines>
  <Paragraphs>85</Paragraphs>
  <ScaleCrop>false</ScaleCrop>
  <Company>Microsoft</Company>
  <LinksUpToDate>false</LinksUpToDate>
  <CharactersWithSpaces>42755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2024-01-26T13:17:00Z</dcterms:created>
  <dcterms:modified xsi:type="dcterms:W3CDTF">2024-01-26T13:17:00Z</dcterms:modified>
</cp:coreProperties>
</file>