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光通讯用石英玻璃材料项目工作报告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07" w:history="1">
        <w:r>
          <w:rPr>
            <w:rFonts w:ascii="仿宋" w:eastAsia="仿宋" w:hAnsi="仿宋" w:cs="仿宋" w:hint="eastAsia"/>
            <w:lang w:eastAsia="zh-CN"/>
          </w:rPr>
          <w:t>前言</w:t>
        </w:r>
        <w:r>
          <w:tab/>
        </w:r>
        <w:r>
          <w:fldChar w:fldCharType="begin"/>
        </w:r>
        <w:r>
          <w:instrText xml:space="preserve"> PAGEREF _Toc15807 \h </w:instrText>
        </w:r>
        <w:r>
          <w:fldChar w:fldCharType="separate"/>
        </w:r>
        <w:r>
          <w:t>3</w:t>
        </w:r>
        <w:r>
          <w:fldChar w:fldCharType="end"/>
        </w:r>
      </w:hyperlink>
    </w:p>
    <w:p>
      <w:pPr>
        <w:pStyle w:val="TOC1"/>
        <w:tabs>
          <w:tab w:val="right" w:leader="dot" w:pos="8306"/>
        </w:tabs>
      </w:pPr>
      <w:hyperlink w:anchor="_Toc29917" w:history="1">
        <w:r>
          <w:rPr>
            <w:rFonts w:ascii="仿宋" w:eastAsia="仿宋" w:hAnsi="仿宋" w:cs="仿宋" w:hint="eastAsia"/>
            <w:lang w:eastAsia="zh-CN"/>
          </w:rPr>
          <w:t>一、光通讯用石英玻璃材料项目基本情况</w:t>
        </w:r>
        <w:r>
          <w:tab/>
        </w:r>
        <w:r>
          <w:fldChar w:fldCharType="begin"/>
        </w:r>
        <w:r>
          <w:instrText xml:space="preserve"> PAGEREF _Toc29917 \h </w:instrText>
        </w:r>
        <w:r>
          <w:fldChar w:fldCharType="separate"/>
        </w:r>
        <w:r>
          <w:t>3</w:t>
        </w:r>
        <w:r>
          <w:fldChar w:fldCharType="end"/>
        </w:r>
      </w:hyperlink>
    </w:p>
    <w:p>
      <w:pPr>
        <w:pStyle w:val="TOC2"/>
        <w:tabs>
          <w:tab w:val="right" w:leader="dot" w:pos="8306"/>
        </w:tabs>
      </w:pPr>
      <w:hyperlink w:anchor="_Toc3630" w:history="1">
        <w:r>
          <w:rPr>
            <w:rFonts w:ascii="仿宋" w:eastAsia="仿宋" w:hAnsi="仿宋" w:cs="仿宋" w:hint="eastAsia"/>
            <w:lang w:eastAsia="zh-CN"/>
          </w:rPr>
          <w:t>(一)、光通讯用石英玻璃材料项目名称及建设性质</w:t>
        </w:r>
        <w:r>
          <w:tab/>
        </w:r>
        <w:r>
          <w:fldChar w:fldCharType="begin"/>
        </w:r>
        <w:r>
          <w:instrText xml:space="preserve"> PAGEREF _Toc3630 \h </w:instrText>
        </w:r>
        <w:r>
          <w:fldChar w:fldCharType="separate"/>
        </w:r>
        <w:r>
          <w:t>3</w:t>
        </w:r>
        <w:r>
          <w:fldChar w:fldCharType="end"/>
        </w:r>
      </w:hyperlink>
    </w:p>
    <w:p>
      <w:pPr>
        <w:pStyle w:val="TOC2"/>
        <w:tabs>
          <w:tab w:val="right" w:leader="dot" w:pos="8306"/>
        </w:tabs>
      </w:pPr>
      <w:hyperlink w:anchor="_Toc20527" w:history="1">
        <w:r>
          <w:rPr>
            <w:rFonts w:ascii="仿宋" w:eastAsia="仿宋" w:hAnsi="仿宋" w:cs="仿宋" w:hint="eastAsia"/>
            <w:lang w:eastAsia="zh-CN"/>
          </w:rPr>
          <w:t>(二)、光通讯用石英玻璃材料项目承办单位</w:t>
        </w:r>
        <w:r>
          <w:tab/>
        </w:r>
        <w:r>
          <w:fldChar w:fldCharType="begin"/>
        </w:r>
        <w:r>
          <w:instrText xml:space="preserve"> PAGEREF _Toc20527 \h </w:instrText>
        </w:r>
        <w:r>
          <w:fldChar w:fldCharType="separate"/>
        </w:r>
        <w:r>
          <w:t>4</w:t>
        </w:r>
        <w:r>
          <w:fldChar w:fldCharType="end"/>
        </w:r>
      </w:hyperlink>
    </w:p>
    <w:p>
      <w:pPr>
        <w:pStyle w:val="TOC2"/>
        <w:tabs>
          <w:tab w:val="right" w:leader="dot" w:pos="8306"/>
        </w:tabs>
      </w:pPr>
      <w:hyperlink w:anchor="_Toc17026" w:history="1">
        <w:r>
          <w:rPr>
            <w:rFonts w:ascii="仿宋" w:eastAsia="仿宋" w:hAnsi="仿宋" w:cs="仿宋" w:hint="eastAsia"/>
            <w:lang w:eastAsia="zh-CN"/>
          </w:rPr>
          <w:t>(三)、战略合作单位</w:t>
        </w:r>
        <w:r>
          <w:tab/>
        </w:r>
        <w:r>
          <w:fldChar w:fldCharType="begin"/>
        </w:r>
        <w:r>
          <w:instrText xml:space="preserve"> PAGEREF _Toc17026 \h </w:instrText>
        </w:r>
        <w:r>
          <w:fldChar w:fldCharType="separate"/>
        </w:r>
        <w:r>
          <w:t>4</w:t>
        </w:r>
        <w:r>
          <w:fldChar w:fldCharType="end"/>
        </w:r>
      </w:hyperlink>
    </w:p>
    <w:p>
      <w:pPr>
        <w:pStyle w:val="TOC2"/>
        <w:tabs>
          <w:tab w:val="right" w:leader="dot" w:pos="8306"/>
        </w:tabs>
      </w:pPr>
      <w:hyperlink w:anchor="_Toc23539" w:history="1">
        <w:r>
          <w:rPr>
            <w:rFonts w:ascii="仿宋" w:eastAsia="仿宋" w:hAnsi="仿宋" w:cs="仿宋" w:hint="eastAsia"/>
            <w:lang w:eastAsia="zh-CN"/>
          </w:rPr>
          <w:t>(四)、光通讯用石英玻璃材料项目提出的理由</w:t>
        </w:r>
        <w:r>
          <w:tab/>
        </w:r>
        <w:r>
          <w:fldChar w:fldCharType="begin"/>
        </w:r>
        <w:r>
          <w:instrText xml:space="preserve"> PAGEREF _Toc23539 \h </w:instrText>
        </w:r>
        <w:r>
          <w:fldChar w:fldCharType="separate"/>
        </w:r>
        <w:r>
          <w:t>4</w:t>
        </w:r>
        <w:r>
          <w:fldChar w:fldCharType="end"/>
        </w:r>
      </w:hyperlink>
    </w:p>
    <w:p>
      <w:pPr>
        <w:pStyle w:val="TOC2"/>
        <w:tabs>
          <w:tab w:val="right" w:leader="dot" w:pos="8306"/>
        </w:tabs>
      </w:pPr>
      <w:hyperlink w:anchor="_Toc12821" w:history="1">
        <w:r>
          <w:rPr>
            <w:rFonts w:ascii="仿宋" w:eastAsia="仿宋" w:hAnsi="仿宋" w:cs="仿宋" w:hint="eastAsia"/>
            <w:lang w:eastAsia="zh-CN"/>
          </w:rPr>
          <w:t>(五)、原材料供应</w:t>
        </w:r>
        <w:r>
          <w:tab/>
        </w:r>
        <w:r>
          <w:fldChar w:fldCharType="begin"/>
        </w:r>
        <w:r>
          <w:instrText xml:space="preserve"> PAGEREF _Toc12821 \h </w:instrText>
        </w:r>
        <w:r>
          <w:fldChar w:fldCharType="separate"/>
        </w:r>
        <w:r>
          <w:t>5</w:t>
        </w:r>
        <w:r>
          <w:fldChar w:fldCharType="end"/>
        </w:r>
      </w:hyperlink>
    </w:p>
    <w:p>
      <w:pPr>
        <w:pStyle w:val="TOC2"/>
        <w:tabs>
          <w:tab w:val="right" w:leader="dot" w:pos="8306"/>
        </w:tabs>
      </w:pPr>
      <w:hyperlink w:anchor="_Toc11585" w:history="1">
        <w:r>
          <w:rPr>
            <w:rFonts w:ascii="仿宋" w:eastAsia="仿宋" w:hAnsi="仿宋" w:cs="仿宋" w:hint="eastAsia"/>
            <w:lang w:eastAsia="zh-CN"/>
          </w:rPr>
          <w:t>(六)、光通讯用石英玻璃材料项目能耗分析</w:t>
        </w:r>
        <w:r>
          <w:tab/>
        </w:r>
        <w:r>
          <w:fldChar w:fldCharType="begin"/>
        </w:r>
        <w:r>
          <w:instrText xml:space="preserve"> PAGEREF _Toc11585 \h </w:instrText>
        </w:r>
        <w:r>
          <w:fldChar w:fldCharType="separate"/>
        </w:r>
        <w:r>
          <w:t>6</w:t>
        </w:r>
        <w:r>
          <w:fldChar w:fldCharType="end"/>
        </w:r>
      </w:hyperlink>
    </w:p>
    <w:p>
      <w:pPr>
        <w:pStyle w:val="TOC2"/>
        <w:tabs>
          <w:tab w:val="right" w:leader="dot" w:pos="8306"/>
        </w:tabs>
      </w:pPr>
      <w:hyperlink w:anchor="_Toc21558" w:history="1">
        <w:r>
          <w:rPr>
            <w:rFonts w:ascii="仿宋" w:eastAsia="仿宋" w:hAnsi="仿宋" w:cs="仿宋" w:hint="eastAsia"/>
            <w:lang w:eastAsia="zh-CN"/>
          </w:rPr>
          <w:t>(七)、环境保护</w:t>
        </w:r>
        <w:r>
          <w:tab/>
        </w:r>
        <w:r>
          <w:fldChar w:fldCharType="begin"/>
        </w:r>
        <w:r>
          <w:instrText xml:space="preserve"> PAGEREF _Toc21558 \h </w:instrText>
        </w:r>
        <w:r>
          <w:fldChar w:fldCharType="separate"/>
        </w:r>
        <w:r>
          <w:t>7</w:t>
        </w:r>
        <w:r>
          <w:fldChar w:fldCharType="end"/>
        </w:r>
      </w:hyperlink>
    </w:p>
    <w:p>
      <w:pPr>
        <w:pStyle w:val="TOC2"/>
        <w:tabs>
          <w:tab w:val="right" w:leader="dot" w:pos="8306"/>
        </w:tabs>
      </w:pPr>
      <w:hyperlink w:anchor="_Toc8797" w:history="1">
        <w:r>
          <w:rPr>
            <w:rFonts w:ascii="仿宋" w:eastAsia="仿宋" w:hAnsi="仿宋" w:cs="仿宋" w:hint="eastAsia"/>
            <w:lang w:eastAsia="zh-CN"/>
          </w:rPr>
          <w:t>(八)、光通讯用石英玻璃材料项目建设符合性</w:t>
        </w:r>
        <w:r>
          <w:tab/>
        </w:r>
        <w:r>
          <w:fldChar w:fldCharType="begin"/>
        </w:r>
        <w:r>
          <w:instrText xml:space="preserve"> PAGEREF _Toc8797 \h </w:instrText>
        </w:r>
        <w:r>
          <w:fldChar w:fldCharType="separate"/>
        </w:r>
        <w:r>
          <w:t>8</w:t>
        </w:r>
        <w:r>
          <w:fldChar w:fldCharType="end"/>
        </w:r>
      </w:hyperlink>
    </w:p>
    <w:p>
      <w:pPr>
        <w:pStyle w:val="TOC2"/>
        <w:tabs>
          <w:tab w:val="right" w:leader="dot" w:pos="8306"/>
        </w:tabs>
      </w:pPr>
      <w:hyperlink w:anchor="_Toc2436" w:history="1">
        <w:r>
          <w:rPr>
            <w:rFonts w:ascii="仿宋" w:eastAsia="仿宋" w:hAnsi="仿宋" w:cs="仿宋" w:hint="eastAsia"/>
            <w:lang w:eastAsia="zh-CN"/>
          </w:rPr>
          <w:t>(九)、光通讯用石英玻璃材料项目进度规划</w:t>
        </w:r>
        <w:r>
          <w:tab/>
        </w:r>
        <w:r>
          <w:fldChar w:fldCharType="begin"/>
        </w:r>
        <w:r>
          <w:instrText xml:space="preserve"> PAGEREF _Toc2436 \h </w:instrText>
        </w:r>
        <w:r>
          <w:fldChar w:fldCharType="separate"/>
        </w:r>
        <w:r>
          <w:t>9</w:t>
        </w:r>
        <w:r>
          <w:fldChar w:fldCharType="end"/>
        </w:r>
      </w:hyperlink>
    </w:p>
    <w:p>
      <w:pPr>
        <w:pStyle w:val="TOC2"/>
        <w:tabs>
          <w:tab w:val="right" w:leader="dot" w:pos="8306"/>
        </w:tabs>
      </w:pPr>
      <w:hyperlink w:anchor="_Toc20270" w:history="1">
        <w:r>
          <w:rPr>
            <w:rFonts w:ascii="仿宋" w:eastAsia="仿宋" w:hAnsi="仿宋" w:cs="仿宋" w:hint="eastAsia"/>
            <w:lang w:eastAsia="zh-CN"/>
          </w:rPr>
          <w:t>(十)、投资估算及经济效益分析</w:t>
        </w:r>
        <w:r>
          <w:tab/>
        </w:r>
        <w:r>
          <w:fldChar w:fldCharType="begin"/>
        </w:r>
        <w:r>
          <w:instrText xml:space="preserve"> PAGEREF _Toc20270 \h </w:instrText>
        </w:r>
        <w:r>
          <w:fldChar w:fldCharType="separate"/>
        </w:r>
        <w:r>
          <w:t>10</w:t>
        </w:r>
        <w:r>
          <w:fldChar w:fldCharType="end"/>
        </w:r>
      </w:hyperlink>
    </w:p>
    <w:p>
      <w:pPr>
        <w:pStyle w:val="TOC2"/>
        <w:tabs>
          <w:tab w:val="right" w:leader="dot" w:pos="8306"/>
        </w:tabs>
      </w:pPr>
      <w:hyperlink w:anchor="_Toc32005" w:history="1">
        <w:r>
          <w:rPr>
            <w:rFonts w:ascii="仿宋" w:eastAsia="仿宋" w:hAnsi="仿宋" w:cs="仿宋" w:hint="eastAsia"/>
            <w:lang w:eastAsia="zh-CN"/>
          </w:rPr>
          <w:t>(十一)、报告说明</w:t>
        </w:r>
        <w:r>
          <w:tab/>
        </w:r>
        <w:r>
          <w:fldChar w:fldCharType="begin"/>
        </w:r>
        <w:r>
          <w:instrText xml:space="preserve"> PAGEREF _Toc32005 \h </w:instrText>
        </w:r>
        <w:r>
          <w:fldChar w:fldCharType="separate"/>
        </w:r>
        <w:r>
          <w:t>11</w:t>
        </w:r>
        <w:r>
          <w:fldChar w:fldCharType="end"/>
        </w:r>
      </w:hyperlink>
    </w:p>
    <w:p>
      <w:pPr>
        <w:pStyle w:val="TOC2"/>
        <w:tabs>
          <w:tab w:val="right" w:leader="dot" w:pos="8306"/>
        </w:tabs>
      </w:pPr>
      <w:hyperlink w:anchor="_Toc26225" w:history="1">
        <w:r>
          <w:rPr>
            <w:rFonts w:ascii="仿宋" w:eastAsia="仿宋" w:hAnsi="仿宋" w:cs="仿宋" w:hint="eastAsia"/>
            <w:lang w:eastAsia="zh-CN"/>
          </w:rPr>
          <w:t>(十二)、光通讯用石英玻璃材料项目评价</w:t>
        </w:r>
        <w:r>
          <w:tab/>
        </w:r>
        <w:r>
          <w:fldChar w:fldCharType="begin"/>
        </w:r>
        <w:r>
          <w:instrText xml:space="preserve"> PAGEREF _Toc26225 \h </w:instrText>
        </w:r>
        <w:r>
          <w:fldChar w:fldCharType="separate"/>
        </w:r>
        <w:r>
          <w:t>13</w:t>
        </w:r>
        <w:r>
          <w:fldChar w:fldCharType="end"/>
        </w:r>
      </w:hyperlink>
    </w:p>
    <w:p>
      <w:pPr>
        <w:pStyle w:val="TOC1"/>
        <w:tabs>
          <w:tab w:val="right" w:leader="dot" w:pos="8306"/>
        </w:tabs>
      </w:pPr>
      <w:hyperlink w:anchor="_Toc17162" w:history="1">
        <w:r>
          <w:rPr>
            <w:rFonts w:ascii="仿宋" w:eastAsia="仿宋" w:hAnsi="仿宋" w:cs="仿宋" w:hint="eastAsia"/>
            <w:lang w:eastAsia="zh-CN"/>
          </w:rPr>
          <w:t>二、土建工程设计</w:t>
        </w:r>
        <w:r>
          <w:tab/>
        </w:r>
        <w:r>
          <w:fldChar w:fldCharType="begin"/>
        </w:r>
        <w:r>
          <w:instrText xml:space="preserve"> PAGEREF _Toc17162 \h </w:instrText>
        </w:r>
        <w:r>
          <w:fldChar w:fldCharType="separate"/>
        </w:r>
        <w:r>
          <w:t>14</w:t>
        </w:r>
        <w:r>
          <w:fldChar w:fldCharType="end"/>
        </w:r>
      </w:hyperlink>
    </w:p>
    <w:p>
      <w:pPr>
        <w:pStyle w:val="TOC2"/>
        <w:tabs>
          <w:tab w:val="right" w:leader="dot" w:pos="8306"/>
        </w:tabs>
      </w:pPr>
      <w:hyperlink w:anchor="_Toc19861" w:history="1">
        <w:r>
          <w:rPr>
            <w:rFonts w:ascii="仿宋" w:eastAsia="仿宋" w:hAnsi="仿宋" w:cs="仿宋" w:hint="eastAsia"/>
            <w:lang w:eastAsia="zh-CN"/>
          </w:rPr>
          <w:t>(一)、建筑工程设计原则</w:t>
        </w:r>
        <w:r>
          <w:tab/>
        </w:r>
        <w:r>
          <w:fldChar w:fldCharType="begin"/>
        </w:r>
        <w:r>
          <w:instrText xml:space="preserve"> PAGEREF _Toc19861 \h </w:instrText>
        </w:r>
        <w:r>
          <w:fldChar w:fldCharType="separate"/>
        </w:r>
        <w:r>
          <w:t>14</w:t>
        </w:r>
        <w:r>
          <w:fldChar w:fldCharType="end"/>
        </w:r>
      </w:hyperlink>
    </w:p>
    <w:p>
      <w:pPr>
        <w:pStyle w:val="TOC2"/>
        <w:tabs>
          <w:tab w:val="right" w:leader="dot" w:pos="8306"/>
        </w:tabs>
      </w:pPr>
      <w:hyperlink w:anchor="_Toc19491" w:history="1">
        <w:r>
          <w:rPr>
            <w:rFonts w:ascii="仿宋" w:eastAsia="仿宋" w:hAnsi="仿宋" w:cs="仿宋" w:hint="eastAsia"/>
            <w:lang w:eastAsia="zh-CN"/>
          </w:rPr>
          <w:t>(二)、土建工程设计年限及安全等级</w:t>
        </w:r>
        <w:r>
          <w:tab/>
        </w:r>
        <w:r>
          <w:fldChar w:fldCharType="begin"/>
        </w:r>
        <w:r>
          <w:instrText xml:space="preserve"> PAGEREF _Toc19491 \h </w:instrText>
        </w:r>
        <w:r>
          <w:fldChar w:fldCharType="separate"/>
        </w:r>
        <w:r>
          <w:t>16</w:t>
        </w:r>
        <w:r>
          <w:fldChar w:fldCharType="end"/>
        </w:r>
      </w:hyperlink>
    </w:p>
    <w:p>
      <w:pPr>
        <w:pStyle w:val="TOC2"/>
        <w:tabs>
          <w:tab w:val="right" w:leader="dot" w:pos="8306"/>
        </w:tabs>
      </w:pPr>
      <w:hyperlink w:anchor="_Toc14431" w:history="1">
        <w:r>
          <w:rPr>
            <w:rFonts w:ascii="仿宋" w:eastAsia="仿宋" w:hAnsi="仿宋" w:cs="仿宋" w:hint="eastAsia"/>
            <w:lang w:eastAsia="zh-CN"/>
          </w:rPr>
          <w:t>(三)、建筑工程设计总体要求</w:t>
        </w:r>
        <w:r>
          <w:tab/>
        </w:r>
        <w:r>
          <w:fldChar w:fldCharType="begin"/>
        </w:r>
        <w:r>
          <w:instrText xml:space="preserve"> PAGEREF _Toc14431 \h </w:instrText>
        </w:r>
        <w:r>
          <w:fldChar w:fldCharType="separate"/>
        </w:r>
        <w:r>
          <w:t>17</w:t>
        </w:r>
        <w:r>
          <w:fldChar w:fldCharType="end"/>
        </w:r>
      </w:hyperlink>
    </w:p>
    <w:p>
      <w:pPr>
        <w:pStyle w:val="TOC2"/>
        <w:tabs>
          <w:tab w:val="right" w:leader="dot" w:pos="8306"/>
        </w:tabs>
      </w:pPr>
      <w:hyperlink w:anchor="_Toc13479" w:history="1">
        <w:r>
          <w:rPr>
            <w:rFonts w:ascii="仿宋" w:eastAsia="仿宋" w:hAnsi="仿宋" w:cs="仿宋" w:hint="eastAsia"/>
            <w:lang w:eastAsia="zh-CN"/>
          </w:rPr>
          <w:t>(四)、土建工程建设指标</w:t>
        </w:r>
        <w:r>
          <w:tab/>
        </w:r>
        <w:r>
          <w:fldChar w:fldCharType="begin"/>
        </w:r>
        <w:r>
          <w:instrText xml:space="preserve"> PAGEREF _Toc13479 \h </w:instrText>
        </w:r>
        <w:r>
          <w:fldChar w:fldCharType="separate"/>
        </w:r>
        <w:r>
          <w:t>19</w:t>
        </w:r>
        <w:r>
          <w:fldChar w:fldCharType="end"/>
        </w:r>
      </w:hyperlink>
    </w:p>
    <w:p>
      <w:pPr>
        <w:pStyle w:val="TOC1"/>
        <w:tabs>
          <w:tab w:val="right" w:leader="dot" w:pos="8306"/>
        </w:tabs>
      </w:pPr>
      <w:hyperlink w:anchor="_Toc21193" w:history="1">
        <w:r>
          <w:rPr>
            <w:rFonts w:ascii="仿宋" w:eastAsia="仿宋" w:hAnsi="仿宋" w:cs="仿宋" w:hint="eastAsia"/>
            <w:lang w:eastAsia="zh-CN"/>
          </w:rPr>
          <w:t>三、建设单位基本信息</w:t>
        </w:r>
        <w:r>
          <w:tab/>
        </w:r>
        <w:r>
          <w:fldChar w:fldCharType="begin"/>
        </w:r>
        <w:r>
          <w:instrText xml:space="preserve"> PAGEREF _Toc21193 \h </w:instrText>
        </w:r>
        <w:r>
          <w:fldChar w:fldCharType="separate"/>
        </w:r>
        <w:r>
          <w:t>21</w:t>
        </w:r>
        <w:r>
          <w:fldChar w:fldCharType="end"/>
        </w:r>
      </w:hyperlink>
    </w:p>
    <w:p>
      <w:pPr>
        <w:pStyle w:val="TOC2"/>
        <w:tabs>
          <w:tab w:val="right" w:leader="dot" w:pos="8306"/>
        </w:tabs>
      </w:pPr>
      <w:hyperlink w:anchor="_Toc32166" w:history="1">
        <w:r>
          <w:rPr>
            <w:rFonts w:ascii="仿宋" w:eastAsia="仿宋" w:hAnsi="仿宋" w:cs="仿宋" w:hint="eastAsia"/>
            <w:lang w:eastAsia="zh-CN"/>
          </w:rPr>
          <w:t>(一)、光通讯用石英玻璃材料项目承办单位基本情况</w:t>
        </w:r>
        <w:r>
          <w:tab/>
        </w:r>
        <w:r>
          <w:fldChar w:fldCharType="begin"/>
        </w:r>
        <w:r>
          <w:instrText xml:space="preserve"> PAGEREF _Toc32166 \h </w:instrText>
        </w:r>
        <w:r>
          <w:fldChar w:fldCharType="separate"/>
        </w:r>
        <w:r>
          <w:t>21</w:t>
        </w:r>
        <w:r>
          <w:fldChar w:fldCharType="end"/>
        </w:r>
      </w:hyperlink>
    </w:p>
    <w:p>
      <w:pPr>
        <w:pStyle w:val="TOC2"/>
        <w:tabs>
          <w:tab w:val="right" w:leader="dot" w:pos="8306"/>
        </w:tabs>
      </w:pPr>
      <w:hyperlink w:anchor="_Toc29367" w:history="1">
        <w:r>
          <w:rPr>
            <w:rFonts w:ascii="仿宋" w:eastAsia="仿宋" w:hAnsi="仿宋" w:cs="仿宋" w:hint="eastAsia"/>
            <w:lang w:eastAsia="zh-CN"/>
          </w:rPr>
          <w:t>(二)、公司经济效益分析</w:t>
        </w:r>
        <w:r>
          <w:tab/>
        </w:r>
        <w:r>
          <w:fldChar w:fldCharType="begin"/>
        </w:r>
        <w:r>
          <w:instrText xml:space="preserve"> PAGEREF _Toc29367 \h </w:instrText>
        </w:r>
        <w:r>
          <w:fldChar w:fldCharType="separate"/>
        </w:r>
        <w:r>
          <w:t>22</w:t>
        </w:r>
        <w:r>
          <w:fldChar w:fldCharType="end"/>
        </w:r>
      </w:hyperlink>
    </w:p>
    <w:p>
      <w:pPr>
        <w:pStyle w:val="TOC1"/>
        <w:tabs>
          <w:tab w:val="right" w:leader="dot" w:pos="8306"/>
        </w:tabs>
      </w:pPr>
      <w:hyperlink w:anchor="_Toc25147" w:history="1">
        <w:r>
          <w:rPr>
            <w:rFonts w:ascii="仿宋" w:eastAsia="仿宋" w:hAnsi="仿宋" w:cs="仿宋" w:hint="eastAsia"/>
            <w:lang w:eastAsia="zh-CN"/>
          </w:rPr>
          <w:t>四、光通讯用石英玻璃材料项目选址说明</w:t>
        </w:r>
        <w:r>
          <w:tab/>
        </w:r>
        <w:r>
          <w:fldChar w:fldCharType="begin"/>
        </w:r>
        <w:r>
          <w:instrText xml:space="preserve"> PAGEREF _Toc25147 \h </w:instrText>
        </w:r>
        <w:r>
          <w:fldChar w:fldCharType="separate"/>
        </w:r>
        <w:r>
          <w:t>24</w:t>
        </w:r>
        <w:r>
          <w:fldChar w:fldCharType="end"/>
        </w:r>
      </w:hyperlink>
    </w:p>
    <w:p>
      <w:pPr>
        <w:pStyle w:val="TOC2"/>
        <w:tabs>
          <w:tab w:val="right" w:leader="dot" w:pos="8306"/>
        </w:tabs>
      </w:pPr>
      <w:hyperlink w:anchor="_Toc22647" w:history="1">
        <w:r>
          <w:rPr>
            <w:rFonts w:ascii="仿宋" w:eastAsia="仿宋" w:hAnsi="仿宋" w:cs="仿宋" w:hint="eastAsia"/>
            <w:lang w:eastAsia="zh-CN"/>
          </w:rPr>
          <w:t>(一)、光通讯用石英玻璃材料项目选址</w:t>
        </w:r>
        <w:r>
          <w:tab/>
        </w:r>
        <w:r>
          <w:fldChar w:fldCharType="begin"/>
        </w:r>
        <w:r>
          <w:instrText xml:space="preserve"> PAGEREF _Toc22647 \h </w:instrText>
        </w:r>
        <w:r>
          <w:fldChar w:fldCharType="separate"/>
        </w:r>
        <w:r>
          <w:t>24</w:t>
        </w:r>
        <w:r>
          <w:fldChar w:fldCharType="end"/>
        </w:r>
      </w:hyperlink>
    </w:p>
    <w:p>
      <w:pPr>
        <w:pStyle w:val="TOC2"/>
        <w:tabs>
          <w:tab w:val="right" w:leader="dot" w:pos="8306"/>
        </w:tabs>
      </w:pPr>
      <w:hyperlink w:anchor="_Toc21656" w:history="1">
        <w:r>
          <w:rPr>
            <w:rFonts w:ascii="仿宋" w:eastAsia="仿宋" w:hAnsi="仿宋" w:cs="仿宋" w:hint="eastAsia"/>
            <w:lang w:eastAsia="zh-CN"/>
          </w:rPr>
          <w:t>(二)、用地控制指标</w:t>
        </w:r>
        <w:r>
          <w:tab/>
        </w:r>
        <w:r>
          <w:fldChar w:fldCharType="begin"/>
        </w:r>
        <w:r>
          <w:instrText xml:space="preserve"> PAGEREF _Toc21656 \h </w:instrText>
        </w:r>
        <w:r>
          <w:fldChar w:fldCharType="separate"/>
        </w:r>
        <w:r>
          <w:t>24</w:t>
        </w:r>
        <w:r>
          <w:fldChar w:fldCharType="end"/>
        </w:r>
      </w:hyperlink>
    </w:p>
    <w:p>
      <w:pPr>
        <w:pStyle w:val="TOC2"/>
        <w:tabs>
          <w:tab w:val="right" w:leader="dot" w:pos="8306"/>
        </w:tabs>
      </w:pPr>
      <w:hyperlink w:anchor="_Toc31787" w:history="1">
        <w:r>
          <w:rPr>
            <w:rFonts w:ascii="仿宋" w:eastAsia="仿宋" w:hAnsi="仿宋" w:cs="仿宋" w:hint="eastAsia"/>
            <w:lang w:eastAsia="zh-CN"/>
          </w:rPr>
          <w:t>(三)、节约用地措施</w:t>
        </w:r>
        <w:r>
          <w:tab/>
        </w:r>
        <w:r>
          <w:fldChar w:fldCharType="begin"/>
        </w:r>
        <w:r>
          <w:instrText xml:space="preserve"> PAGEREF _Toc31787 \h </w:instrText>
        </w:r>
        <w:r>
          <w:fldChar w:fldCharType="separate"/>
        </w:r>
        <w:r>
          <w:t>25</w:t>
        </w:r>
        <w:r>
          <w:fldChar w:fldCharType="end"/>
        </w:r>
      </w:hyperlink>
    </w:p>
    <w:p>
      <w:pPr>
        <w:pStyle w:val="TOC2"/>
        <w:tabs>
          <w:tab w:val="right" w:leader="dot" w:pos="8306"/>
        </w:tabs>
      </w:pPr>
      <w:hyperlink w:anchor="_Toc18495" w:history="1">
        <w:r>
          <w:rPr>
            <w:rFonts w:ascii="仿宋" w:eastAsia="仿宋" w:hAnsi="仿宋" w:cs="仿宋" w:hint="eastAsia"/>
            <w:lang w:eastAsia="zh-CN"/>
          </w:rPr>
          <w:t>(四)、总图布置方案</w:t>
        </w:r>
        <w:r>
          <w:tab/>
        </w:r>
        <w:r>
          <w:fldChar w:fldCharType="begin"/>
        </w:r>
        <w:r>
          <w:instrText xml:space="preserve"> PAGEREF _Toc18495 \h </w:instrText>
        </w:r>
        <w:r>
          <w:fldChar w:fldCharType="separate"/>
        </w:r>
        <w:r>
          <w:t>26</w:t>
        </w:r>
        <w:r>
          <w:fldChar w:fldCharType="end"/>
        </w:r>
      </w:hyperlink>
    </w:p>
    <w:p>
      <w:pPr>
        <w:pStyle w:val="TOC2"/>
        <w:tabs>
          <w:tab w:val="right" w:leader="dot" w:pos="8306"/>
        </w:tabs>
      </w:pPr>
      <w:hyperlink w:anchor="_Toc6025" w:history="1">
        <w:r>
          <w:rPr>
            <w:rFonts w:ascii="仿宋" w:eastAsia="仿宋" w:hAnsi="仿宋" w:cs="仿宋" w:hint="eastAsia"/>
            <w:lang w:eastAsia="zh-CN"/>
          </w:rPr>
          <w:t>(五)、选址综合评价</w:t>
        </w:r>
        <w:r>
          <w:tab/>
        </w:r>
        <w:r>
          <w:fldChar w:fldCharType="begin"/>
        </w:r>
        <w:r>
          <w:instrText xml:space="preserve"> PAGEREF _Toc6025 \h </w:instrText>
        </w:r>
        <w:r>
          <w:fldChar w:fldCharType="separate"/>
        </w:r>
        <w:r>
          <w:t>27</w:t>
        </w:r>
        <w:r>
          <w:fldChar w:fldCharType="end"/>
        </w:r>
      </w:hyperlink>
    </w:p>
    <w:p>
      <w:pPr>
        <w:pStyle w:val="TOC1"/>
        <w:tabs>
          <w:tab w:val="right" w:leader="dot" w:pos="8306"/>
        </w:tabs>
      </w:pPr>
      <w:hyperlink w:anchor="_Toc23370" w:history="1">
        <w:r>
          <w:rPr>
            <w:rFonts w:ascii="仿宋" w:eastAsia="仿宋" w:hAnsi="仿宋" w:cs="仿宋" w:hint="eastAsia"/>
            <w:lang w:eastAsia="zh-CN"/>
          </w:rPr>
          <w:t>五、光通讯用石英玻璃材料项目风险评估</w:t>
        </w:r>
        <w:r>
          <w:tab/>
        </w:r>
        <w:r>
          <w:fldChar w:fldCharType="begin"/>
        </w:r>
        <w:r>
          <w:instrText xml:space="preserve"> PAGEREF _Toc23370 \h </w:instrText>
        </w:r>
        <w:r>
          <w:fldChar w:fldCharType="separate"/>
        </w:r>
        <w:r>
          <w:t>29</w:t>
        </w:r>
        <w:r>
          <w:fldChar w:fldCharType="end"/>
        </w:r>
      </w:hyperlink>
    </w:p>
    <w:p>
      <w:pPr>
        <w:pStyle w:val="TOC2"/>
        <w:tabs>
          <w:tab w:val="right" w:leader="dot" w:pos="8306"/>
        </w:tabs>
      </w:pPr>
      <w:hyperlink w:anchor="_Toc22167" w:history="1">
        <w:r>
          <w:rPr>
            <w:rFonts w:ascii="仿宋" w:eastAsia="仿宋" w:hAnsi="仿宋" w:cs="仿宋" w:hint="eastAsia"/>
            <w:lang w:eastAsia="zh-CN"/>
          </w:rPr>
          <w:t>(一)、政策风险分析</w:t>
        </w:r>
        <w:r>
          <w:tab/>
        </w:r>
        <w:r>
          <w:fldChar w:fldCharType="begin"/>
        </w:r>
        <w:r>
          <w:instrText xml:space="preserve"> PAGEREF _Toc22167 \h </w:instrText>
        </w:r>
        <w:r>
          <w:fldChar w:fldCharType="separate"/>
        </w:r>
        <w:r>
          <w:t>29</w:t>
        </w:r>
        <w:r>
          <w:fldChar w:fldCharType="end"/>
        </w:r>
      </w:hyperlink>
    </w:p>
    <w:p>
      <w:pPr>
        <w:pStyle w:val="TOC2"/>
        <w:tabs>
          <w:tab w:val="right" w:leader="dot" w:pos="8306"/>
        </w:tabs>
      </w:pPr>
      <w:hyperlink w:anchor="_Toc16051" w:history="1">
        <w:r>
          <w:rPr>
            <w:rFonts w:ascii="仿宋" w:eastAsia="仿宋" w:hAnsi="仿宋" w:cs="仿宋" w:hint="eastAsia"/>
            <w:lang w:eastAsia="zh-CN"/>
          </w:rPr>
          <w:t>(二)、社会风险分析</w:t>
        </w:r>
        <w:r>
          <w:tab/>
        </w:r>
        <w:r>
          <w:fldChar w:fldCharType="begin"/>
        </w:r>
        <w:r>
          <w:instrText xml:space="preserve"> PAGEREF _Toc16051 \h </w:instrText>
        </w:r>
        <w:r>
          <w:fldChar w:fldCharType="separate"/>
        </w:r>
        <w:r>
          <w:t>30</w:t>
        </w:r>
        <w:r>
          <w:fldChar w:fldCharType="end"/>
        </w:r>
      </w:hyperlink>
    </w:p>
    <w:p>
      <w:pPr>
        <w:pStyle w:val="TOC2"/>
        <w:tabs>
          <w:tab w:val="right" w:leader="dot" w:pos="8306"/>
        </w:tabs>
      </w:pPr>
      <w:hyperlink w:anchor="_Toc12107" w:history="1">
        <w:r>
          <w:rPr>
            <w:rFonts w:ascii="仿宋" w:eastAsia="仿宋" w:hAnsi="仿宋" w:cs="仿宋" w:hint="eastAsia"/>
            <w:lang w:eastAsia="zh-CN"/>
          </w:rPr>
          <w:t>(三)、市场风险分析</w:t>
        </w:r>
        <w:r>
          <w:tab/>
        </w:r>
        <w:r>
          <w:fldChar w:fldCharType="begin"/>
        </w:r>
        <w:r>
          <w:instrText xml:space="preserve"> PAGEREF _Toc12107 \h </w:instrText>
        </w:r>
        <w:r>
          <w:fldChar w:fldCharType="separate"/>
        </w:r>
        <w:r>
          <w:t>32</w:t>
        </w:r>
        <w:r>
          <w:fldChar w:fldCharType="end"/>
        </w:r>
      </w:hyperlink>
    </w:p>
    <w:p>
      <w:pPr>
        <w:pStyle w:val="TOC2"/>
        <w:tabs>
          <w:tab w:val="right" w:leader="dot" w:pos="8306"/>
        </w:tabs>
      </w:pPr>
      <w:hyperlink w:anchor="_Toc32236" w:history="1">
        <w:r>
          <w:rPr>
            <w:rFonts w:ascii="仿宋" w:eastAsia="仿宋" w:hAnsi="仿宋" w:cs="仿宋" w:hint="eastAsia"/>
            <w:lang w:eastAsia="zh-CN"/>
          </w:rPr>
          <w:t>(四)、资金风险分析</w:t>
        </w:r>
        <w:r>
          <w:tab/>
        </w:r>
        <w:r>
          <w:fldChar w:fldCharType="begin"/>
        </w:r>
        <w:r>
          <w:instrText xml:space="preserve"> PAGEREF _Toc32236 \h </w:instrText>
        </w:r>
        <w:r>
          <w:fldChar w:fldCharType="separate"/>
        </w:r>
        <w:r>
          <w:t>34</w:t>
        </w:r>
        <w:r>
          <w:fldChar w:fldCharType="end"/>
        </w:r>
      </w:hyperlink>
    </w:p>
    <w:p>
      <w:pPr>
        <w:pStyle w:val="TOC2"/>
        <w:tabs>
          <w:tab w:val="right" w:leader="dot" w:pos="8306"/>
        </w:tabs>
      </w:pPr>
      <w:hyperlink w:anchor="_Toc7998" w:history="1">
        <w:r>
          <w:rPr>
            <w:rFonts w:ascii="仿宋" w:eastAsia="仿宋" w:hAnsi="仿宋" w:cs="仿宋" w:hint="eastAsia"/>
            <w:lang w:eastAsia="zh-CN"/>
          </w:rPr>
          <w:t>(五)、技术风险分析</w:t>
        </w:r>
        <w:r>
          <w:tab/>
        </w:r>
        <w:r>
          <w:fldChar w:fldCharType="begin"/>
        </w:r>
        <w:r>
          <w:instrText xml:space="preserve"> PAGEREF _Toc7998 \h </w:instrText>
        </w:r>
        <w:r>
          <w:fldChar w:fldCharType="separate"/>
        </w:r>
        <w:r>
          <w:t>36</w:t>
        </w:r>
        <w:r>
          <w:fldChar w:fldCharType="end"/>
        </w:r>
      </w:hyperlink>
    </w:p>
    <w:p>
      <w:pPr>
        <w:pStyle w:val="TOC2"/>
        <w:tabs>
          <w:tab w:val="right" w:leader="dot" w:pos="8306"/>
        </w:tabs>
      </w:pPr>
      <w:hyperlink w:anchor="_Toc2135" w:history="1">
        <w:r>
          <w:rPr>
            <w:rFonts w:ascii="仿宋" w:eastAsia="仿宋" w:hAnsi="仿宋" w:cs="仿宋" w:hint="eastAsia"/>
            <w:lang w:eastAsia="zh-CN"/>
          </w:rPr>
          <w:t>(六)、财务风险分析</w:t>
        </w:r>
        <w:r>
          <w:tab/>
        </w:r>
        <w:r>
          <w:fldChar w:fldCharType="begin"/>
        </w:r>
        <w:r>
          <w:instrText xml:space="preserve"> PAGEREF _Toc2135 \h </w:instrText>
        </w:r>
        <w:r>
          <w:fldChar w:fldCharType="separate"/>
        </w:r>
        <w:r>
          <w:t>38</w:t>
        </w:r>
        <w:r>
          <w:fldChar w:fldCharType="end"/>
        </w:r>
      </w:hyperlink>
    </w:p>
    <w:p>
      <w:pPr>
        <w:pStyle w:val="TOC2"/>
        <w:tabs>
          <w:tab w:val="right" w:leader="dot" w:pos="8306"/>
        </w:tabs>
      </w:pPr>
      <w:hyperlink w:anchor="_Toc18380" w:history="1">
        <w:r>
          <w:rPr>
            <w:rFonts w:ascii="仿宋" w:eastAsia="仿宋" w:hAnsi="仿宋" w:cs="仿宋" w:hint="eastAsia"/>
            <w:lang w:eastAsia="zh-CN"/>
          </w:rPr>
          <w:t>(七)、管理风险分析</w:t>
        </w:r>
        <w:r>
          <w:tab/>
        </w:r>
        <w:r>
          <w:fldChar w:fldCharType="begin"/>
        </w:r>
        <w:r>
          <w:instrText xml:space="preserve"> PAGEREF _Toc18380 \h </w:instrText>
        </w:r>
        <w:r>
          <w:fldChar w:fldCharType="separate"/>
        </w:r>
        <w:r>
          <w:t>40</w:t>
        </w:r>
        <w:r>
          <w:fldChar w:fldCharType="end"/>
        </w:r>
      </w:hyperlink>
    </w:p>
    <w:p>
      <w:pPr>
        <w:pStyle w:val="TOC2"/>
        <w:tabs>
          <w:tab w:val="right" w:leader="dot" w:pos="8306"/>
        </w:tabs>
      </w:pPr>
      <w:hyperlink w:anchor="_Toc13147" w:history="1">
        <w:r>
          <w:rPr>
            <w:rFonts w:ascii="仿宋" w:eastAsia="仿宋" w:hAnsi="仿宋" w:cs="仿宋" w:hint="eastAsia"/>
            <w:lang w:eastAsia="zh-CN"/>
          </w:rPr>
          <w:t>(八)、其它风险分析</w:t>
        </w:r>
        <w:r>
          <w:tab/>
        </w:r>
        <w:r>
          <w:fldChar w:fldCharType="begin"/>
        </w:r>
        <w:r>
          <w:instrText xml:space="preserve"> PAGEREF _Toc13147 \h </w:instrText>
        </w:r>
        <w:r>
          <w:fldChar w:fldCharType="separate"/>
        </w:r>
        <w:r>
          <w:t>42</w:t>
        </w:r>
        <w:r>
          <w:fldChar w:fldCharType="end"/>
        </w:r>
      </w:hyperlink>
    </w:p>
    <w:p>
      <w:pPr>
        <w:pStyle w:val="TOC2"/>
        <w:tabs>
          <w:tab w:val="right" w:leader="dot" w:pos="8306"/>
        </w:tabs>
      </w:pPr>
      <w:hyperlink w:anchor="_Toc25686" w:history="1">
        <w:r>
          <w:rPr>
            <w:rFonts w:ascii="仿宋" w:eastAsia="仿宋" w:hAnsi="仿宋" w:cs="仿宋" w:hint="eastAsia"/>
            <w:lang w:eastAsia="zh-CN"/>
          </w:rPr>
          <w:t>(九)、社会影响评估</w:t>
        </w:r>
        <w:r>
          <w:tab/>
        </w:r>
        <w:r>
          <w:fldChar w:fldCharType="begin"/>
        </w:r>
        <w:r>
          <w:instrText xml:space="preserve"> PAGEREF _Toc25686 \h </w:instrText>
        </w:r>
        <w:r>
          <w:fldChar w:fldCharType="separate"/>
        </w:r>
        <w:r>
          <w:t>44</w:t>
        </w:r>
        <w:r>
          <w:fldChar w:fldCharType="end"/>
        </w:r>
      </w:hyperlink>
    </w:p>
    <w:p>
      <w:pPr>
        <w:pStyle w:val="TOC1"/>
        <w:tabs>
          <w:tab w:val="right" w:leader="dot" w:pos="8306"/>
        </w:tabs>
      </w:pPr>
      <w:hyperlink w:anchor="_Toc25118" w:history="1">
        <w:r>
          <w:rPr>
            <w:rFonts w:ascii="仿宋" w:eastAsia="仿宋" w:hAnsi="仿宋" w:cs="仿宋" w:hint="eastAsia"/>
            <w:lang w:eastAsia="zh-CN"/>
          </w:rPr>
          <w:t>六、员工福利与企业文化</w:t>
        </w:r>
        <w:r>
          <w:tab/>
        </w:r>
        <w:r>
          <w:fldChar w:fldCharType="begin"/>
        </w:r>
        <w:r>
          <w:instrText xml:space="preserve"> PAGEREF _Toc25118 \h </w:instrText>
        </w:r>
        <w:r>
          <w:fldChar w:fldCharType="separate"/>
        </w:r>
        <w:r>
          <w:t>45</w:t>
        </w:r>
        <w:r>
          <w:fldChar w:fldCharType="end"/>
        </w:r>
      </w:hyperlink>
    </w:p>
    <w:p>
      <w:pPr>
        <w:pStyle w:val="TOC2"/>
        <w:tabs>
          <w:tab w:val="right" w:leader="dot" w:pos="8306"/>
        </w:tabs>
      </w:pPr>
      <w:hyperlink w:anchor="_Toc13192" w:history="1">
        <w:r>
          <w:rPr>
            <w:rFonts w:ascii="仿宋" w:eastAsia="仿宋" w:hAnsi="仿宋" w:cs="仿宋" w:hint="eastAsia"/>
            <w:lang w:eastAsia="zh-CN"/>
          </w:rPr>
          <w:t>(一)、员工福利政策</w:t>
        </w:r>
        <w:r>
          <w:tab/>
        </w:r>
        <w:r>
          <w:fldChar w:fldCharType="begin"/>
        </w:r>
        <w:r>
          <w:instrText xml:space="preserve"> PAGEREF _Toc13192 \h </w:instrText>
        </w:r>
        <w:r>
          <w:fldChar w:fldCharType="separate"/>
        </w:r>
        <w:r>
          <w:t>45</w:t>
        </w:r>
        <w:r>
          <w:fldChar w:fldCharType="end"/>
        </w:r>
      </w:hyperlink>
    </w:p>
    <w:p>
      <w:pPr>
        <w:pStyle w:val="TOC2"/>
        <w:tabs>
          <w:tab w:val="right" w:leader="dot" w:pos="8306"/>
        </w:tabs>
      </w:pPr>
      <w:hyperlink w:anchor="_Toc10298" w:history="1">
        <w:r>
          <w:rPr>
            <w:rFonts w:ascii="仿宋" w:eastAsia="仿宋" w:hAnsi="仿宋" w:cs="仿宋" w:hint="eastAsia"/>
            <w:lang w:eastAsia="zh-CN"/>
          </w:rPr>
          <w:t>(二)、团队建设与员工培训</w:t>
        </w:r>
        <w:r>
          <w:tab/>
        </w:r>
        <w:r>
          <w:fldChar w:fldCharType="begin"/>
        </w:r>
        <w:r>
          <w:instrText xml:space="preserve"> PAGEREF _Toc10298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40" w:history="1">
        <w:r>
          <w:rPr>
            <w:rFonts w:ascii="仿宋" w:eastAsia="仿宋" w:hAnsi="仿宋" w:cs="仿宋" w:hint="eastAsia"/>
            <w:lang w:eastAsia="zh-CN"/>
          </w:rPr>
          <w:t>(三)、企业文化建设</w:t>
        </w:r>
        <w:r>
          <w:tab/>
        </w:r>
        <w:r>
          <w:fldChar w:fldCharType="begin"/>
        </w:r>
        <w:r>
          <w:instrText xml:space="preserve"> PAGEREF _Toc29640 \h </w:instrText>
        </w:r>
        <w:r>
          <w:fldChar w:fldCharType="separate"/>
        </w:r>
        <w:r>
          <w:t>48</w:t>
        </w:r>
        <w:r>
          <w:fldChar w:fldCharType="end"/>
        </w:r>
      </w:hyperlink>
    </w:p>
    <w:p>
      <w:pPr>
        <w:pStyle w:val="TOC2"/>
        <w:tabs>
          <w:tab w:val="right" w:leader="dot" w:pos="8306"/>
        </w:tabs>
      </w:pPr>
      <w:hyperlink w:anchor="_Toc9952" w:history="1">
        <w:r>
          <w:rPr>
            <w:rFonts w:ascii="仿宋" w:eastAsia="仿宋" w:hAnsi="仿宋" w:cs="仿宋" w:hint="eastAsia"/>
            <w:lang w:eastAsia="zh-CN"/>
          </w:rPr>
          <w:t>(四)、员工健康与工作平衡</w:t>
        </w:r>
        <w:r>
          <w:tab/>
        </w:r>
        <w:r>
          <w:fldChar w:fldCharType="begin"/>
        </w:r>
        <w:r>
          <w:instrText xml:space="preserve"> PAGEREF _Toc9952 \h </w:instrText>
        </w:r>
        <w:r>
          <w:fldChar w:fldCharType="separate"/>
        </w:r>
        <w:r>
          <w:t>50</w:t>
        </w:r>
        <w:r>
          <w:fldChar w:fldCharType="end"/>
        </w:r>
      </w:hyperlink>
    </w:p>
    <w:p>
      <w:pPr>
        <w:pStyle w:val="TOC1"/>
        <w:tabs>
          <w:tab w:val="right" w:leader="dot" w:pos="8306"/>
        </w:tabs>
      </w:pPr>
      <w:hyperlink w:anchor="_Toc21571" w:history="1">
        <w:r>
          <w:rPr>
            <w:rFonts w:ascii="仿宋" w:eastAsia="仿宋" w:hAnsi="仿宋" w:cs="仿宋" w:hint="eastAsia"/>
            <w:lang w:eastAsia="zh-CN"/>
          </w:rPr>
          <w:t>七、光通讯用石英玻璃材料项目投资可行性分析</w:t>
        </w:r>
        <w:r>
          <w:tab/>
        </w:r>
        <w:r>
          <w:fldChar w:fldCharType="begin"/>
        </w:r>
        <w:r>
          <w:instrText xml:space="preserve"> PAGEREF _Toc21571 \h </w:instrText>
        </w:r>
        <w:r>
          <w:fldChar w:fldCharType="separate"/>
        </w:r>
        <w:r>
          <w:t>52</w:t>
        </w:r>
        <w:r>
          <w:fldChar w:fldCharType="end"/>
        </w:r>
      </w:hyperlink>
    </w:p>
    <w:p>
      <w:pPr>
        <w:pStyle w:val="TOC2"/>
        <w:tabs>
          <w:tab w:val="right" w:leader="dot" w:pos="8306"/>
        </w:tabs>
      </w:pPr>
      <w:hyperlink w:anchor="_Toc8260" w:history="1">
        <w:r>
          <w:rPr>
            <w:rFonts w:ascii="仿宋" w:eastAsia="仿宋" w:hAnsi="仿宋" w:cs="仿宋" w:hint="eastAsia"/>
            <w:lang w:eastAsia="zh-CN"/>
          </w:rPr>
          <w:t>(一)、光通讯用石英玻璃材料项目估算说明</w:t>
        </w:r>
        <w:r>
          <w:tab/>
        </w:r>
        <w:r>
          <w:fldChar w:fldCharType="begin"/>
        </w:r>
        <w:r>
          <w:instrText xml:space="preserve"> PAGEREF _Toc8260 \h </w:instrText>
        </w:r>
        <w:r>
          <w:fldChar w:fldCharType="separate"/>
        </w:r>
        <w:r>
          <w:t>52</w:t>
        </w:r>
        <w:r>
          <w:fldChar w:fldCharType="end"/>
        </w:r>
      </w:hyperlink>
    </w:p>
    <w:p>
      <w:pPr>
        <w:pStyle w:val="TOC2"/>
        <w:tabs>
          <w:tab w:val="right" w:leader="dot" w:pos="8306"/>
        </w:tabs>
      </w:pPr>
      <w:hyperlink w:anchor="_Toc1841" w:history="1">
        <w:r>
          <w:rPr>
            <w:rFonts w:ascii="仿宋" w:eastAsia="仿宋" w:hAnsi="仿宋" w:cs="仿宋" w:hint="eastAsia"/>
            <w:lang w:eastAsia="zh-CN"/>
          </w:rPr>
          <w:t>(二)、光通讯用石英玻璃材料项目总投资估算</w:t>
        </w:r>
        <w:r>
          <w:tab/>
        </w:r>
        <w:r>
          <w:fldChar w:fldCharType="begin"/>
        </w:r>
        <w:r>
          <w:instrText xml:space="preserve"> PAGEREF _Toc1841 \h </w:instrText>
        </w:r>
        <w:r>
          <w:fldChar w:fldCharType="separate"/>
        </w:r>
        <w:r>
          <w:t>53</w:t>
        </w:r>
        <w:r>
          <w:fldChar w:fldCharType="end"/>
        </w:r>
      </w:hyperlink>
    </w:p>
    <w:p>
      <w:pPr>
        <w:pStyle w:val="TOC2"/>
        <w:tabs>
          <w:tab w:val="right" w:leader="dot" w:pos="8306"/>
        </w:tabs>
      </w:pPr>
      <w:hyperlink w:anchor="_Toc23375" w:history="1">
        <w:r>
          <w:rPr>
            <w:rFonts w:ascii="仿宋" w:eastAsia="仿宋" w:hAnsi="仿宋" w:cs="仿宋" w:hint="eastAsia"/>
            <w:lang w:eastAsia="zh-CN"/>
          </w:rPr>
          <w:t>(三)、资金筹措</w:t>
        </w:r>
        <w:r>
          <w:tab/>
        </w:r>
        <w:r>
          <w:fldChar w:fldCharType="begin"/>
        </w:r>
        <w:r>
          <w:instrText xml:space="preserve"> PAGEREF _Toc23375 \h </w:instrText>
        </w:r>
        <w:r>
          <w:fldChar w:fldCharType="separate"/>
        </w:r>
        <w:r>
          <w:t>54</w:t>
        </w:r>
        <w:r>
          <w:fldChar w:fldCharType="end"/>
        </w:r>
      </w:hyperlink>
    </w:p>
    <w:p>
      <w:pPr>
        <w:pStyle w:val="TOC1"/>
        <w:tabs>
          <w:tab w:val="right" w:leader="dot" w:pos="8306"/>
        </w:tabs>
      </w:pPr>
      <w:hyperlink w:anchor="_Toc18232" w:history="1">
        <w:r>
          <w:rPr>
            <w:rFonts w:ascii="仿宋" w:eastAsia="仿宋" w:hAnsi="仿宋" w:cs="仿宋" w:hint="eastAsia"/>
            <w:lang w:eastAsia="zh-CN"/>
          </w:rPr>
          <w:t>八、知识管理与技术创新</w:t>
        </w:r>
        <w:r>
          <w:tab/>
        </w:r>
        <w:r>
          <w:fldChar w:fldCharType="begin"/>
        </w:r>
        <w:r>
          <w:instrText xml:space="preserve"> PAGEREF _Toc18232 \h </w:instrText>
        </w:r>
        <w:r>
          <w:fldChar w:fldCharType="separate"/>
        </w:r>
        <w:r>
          <w:t>56</w:t>
        </w:r>
        <w:r>
          <w:fldChar w:fldCharType="end"/>
        </w:r>
      </w:hyperlink>
    </w:p>
    <w:p>
      <w:pPr>
        <w:pStyle w:val="TOC2"/>
        <w:tabs>
          <w:tab w:val="right" w:leader="dot" w:pos="8306"/>
        </w:tabs>
      </w:pPr>
      <w:hyperlink w:anchor="_Toc480" w:history="1">
        <w:r>
          <w:rPr>
            <w:rFonts w:ascii="仿宋" w:eastAsia="仿宋" w:hAnsi="仿宋" w:cs="仿宋" w:hint="eastAsia"/>
            <w:lang w:eastAsia="zh-CN"/>
          </w:rPr>
          <w:t>(一)、知识管理体系建设</w:t>
        </w:r>
        <w:r>
          <w:tab/>
        </w:r>
        <w:r>
          <w:fldChar w:fldCharType="begin"/>
        </w:r>
        <w:r>
          <w:instrText xml:space="preserve"> PAGEREF _Toc480 \h </w:instrText>
        </w:r>
        <w:r>
          <w:fldChar w:fldCharType="separate"/>
        </w:r>
        <w:r>
          <w:t>56</w:t>
        </w:r>
        <w:r>
          <w:fldChar w:fldCharType="end"/>
        </w:r>
      </w:hyperlink>
    </w:p>
    <w:p>
      <w:pPr>
        <w:pStyle w:val="TOC2"/>
        <w:tabs>
          <w:tab w:val="right" w:leader="dot" w:pos="8306"/>
        </w:tabs>
      </w:pPr>
      <w:hyperlink w:anchor="_Toc28972" w:history="1">
        <w:r>
          <w:rPr>
            <w:rFonts w:ascii="仿宋" w:eastAsia="仿宋" w:hAnsi="仿宋" w:cs="仿宋" w:hint="eastAsia"/>
            <w:lang w:eastAsia="zh-CN"/>
          </w:rPr>
          <w:t>(二)、技术创新与研发投入</w:t>
        </w:r>
        <w:r>
          <w:tab/>
        </w:r>
        <w:r>
          <w:fldChar w:fldCharType="begin"/>
        </w:r>
        <w:r>
          <w:instrText xml:space="preserve"> PAGEREF _Toc28972 \h </w:instrText>
        </w:r>
        <w:r>
          <w:fldChar w:fldCharType="separate"/>
        </w:r>
        <w:r>
          <w:t>58</w:t>
        </w:r>
        <w:r>
          <w:fldChar w:fldCharType="end"/>
        </w:r>
      </w:hyperlink>
    </w:p>
    <w:p>
      <w:pPr>
        <w:pStyle w:val="TOC2"/>
        <w:tabs>
          <w:tab w:val="right" w:leader="dot" w:pos="8306"/>
        </w:tabs>
      </w:pPr>
      <w:hyperlink w:anchor="_Toc13868" w:history="1">
        <w:r>
          <w:rPr>
            <w:rFonts w:ascii="仿宋" w:eastAsia="仿宋" w:hAnsi="仿宋" w:cs="仿宋" w:hint="eastAsia"/>
            <w:lang w:eastAsia="zh-CN"/>
          </w:rPr>
          <w:t>(三)、专利申请与技术保护</w:t>
        </w:r>
        <w:r>
          <w:tab/>
        </w:r>
        <w:r>
          <w:fldChar w:fldCharType="begin"/>
        </w:r>
        <w:r>
          <w:instrText xml:space="preserve"> PAGEREF _Toc13868 \h </w:instrText>
        </w:r>
        <w:r>
          <w:fldChar w:fldCharType="separate"/>
        </w:r>
        <w:r>
          <w:t>60</w:t>
        </w:r>
        <w:r>
          <w:fldChar w:fldCharType="end"/>
        </w:r>
      </w:hyperlink>
    </w:p>
    <w:p>
      <w:pPr>
        <w:pStyle w:val="TOC2"/>
        <w:tabs>
          <w:tab w:val="right" w:leader="dot" w:pos="8306"/>
        </w:tabs>
      </w:pPr>
      <w:hyperlink w:anchor="_Toc7283" w:history="1">
        <w:r>
          <w:rPr>
            <w:rFonts w:ascii="仿宋" w:eastAsia="仿宋" w:hAnsi="仿宋" w:cs="仿宋" w:hint="eastAsia"/>
            <w:lang w:eastAsia="zh-CN"/>
          </w:rPr>
          <w:t>(四)、人才培养与团队建设</w:t>
        </w:r>
        <w:r>
          <w:tab/>
        </w:r>
        <w:r>
          <w:fldChar w:fldCharType="begin"/>
        </w:r>
        <w:r>
          <w:instrText xml:space="preserve"> PAGEREF _Toc7283 \h </w:instrText>
        </w:r>
        <w:r>
          <w:fldChar w:fldCharType="separate"/>
        </w:r>
        <w:r>
          <w:t>62</w:t>
        </w:r>
        <w:r>
          <w:fldChar w:fldCharType="end"/>
        </w:r>
      </w:hyperlink>
    </w:p>
    <w:p>
      <w:pPr>
        <w:pStyle w:val="TOC1"/>
        <w:tabs>
          <w:tab w:val="right" w:leader="dot" w:pos="8306"/>
        </w:tabs>
      </w:pPr>
      <w:hyperlink w:anchor="_Toc16374" w:history="1">
        <w:r>
          <w:rPr>
            <w:rFonts w:ascii="仿宋" w:eastAsia="仿宋" w:hAnsi="仿宋" w:cs="仿宋" w:hint="eastAsia"/>
            <w:lang w:eastAsia="zh-CN"/>
          </w:rPr>
          <w:t>九、市场趋势与竞争分析</w:t>
        </w:r>
        <w:r>
          <w:tab/>
        </w:r>
        <w:r>
          <w:fldChar w:fldCharType="begin"/>
        </w:r>
        <w:r>
          <w:instrText xml:space="preserve"> PAGEREF _Toc16374 \h </w:instrText>
        </w:r>
        <w:r>
          <w:fldChar w:fldCharType="separate"/>
        </w:r>
        <w:r>
          <w:t>65</w:t>
        </w:r>
        <w:r>
          <w:fldChar w:fldCharType="end"/>
        </w:r>
      </w:hyperlink>
    </w:p>
    <w:p>
      <w:pPr>
        <w:pStyle w:val="TOC2"/>
        <w:tabs>
          <w:tab w:val="right" w:leader="dot" w:pos="8306"/>
        </w:tabs>
      </w:pPr>
      <w:hyperlink w:anchor="_Toc12243" w:history="1">
        <w:r>
          <w:rPr>
            <w:rFonts w:ascii="仿宋" w:eastAsia="仿宋" w:hAnsi="仿宋" w:cs="仿宋" w:hint="eastAsia"/>
            <w:lang w:eastAsia="zh-CN"/>
          </w:rPr>
          <w:t>(一)、行业市场趋势分析</w:t>
        </w:r>
        <w:r>
          <w:tab/>
        </w:r>
        <w:r>
          <w:fldChar w:fldCharType="begin"/>
        </w:r>
        <w:r>
          <w:instrText xml:space="preserve"> PAGEREF _Toc12243 \h </w:instrText>
        </w:r>
        <w:r>
          <w:fldChar w:fldCharType="separate"/>
        </w:r>
        <w:r>
          <w:t>65</w:t>
        </w:r>
        <w:r>
          <w:fldChar w:fldCharType="end"/>
        </w:r>
      </w:hyperlink>
    </w:p>
    <w:p>
      <w:pPr>
        <w:pStyle w:val="TOC2"/>
        <w:tabs>
          <w:tab w:val="right" w:leader="dot" w:pos="8306"/>
        </w:tabs>
      </w:pPr>
      <w:hyperlink w:anchor="_Toc30907" w:history="1">
        <w:r>
          <w:rPr>
            <w:rFonts w:ascii="仿宋" w:eastAsia="仿宋" w:hAnsi="仿宋" w:cs="仿宋" w:hint="eastAsia"/>
            <w:lang w:eastAsia="zh-CN"/>
          </w:rPr>
          <w:t>(二)、竞争对手动态监测</w:t>
        </w:r>
        <w:r>
          <w:tab/>
        </w:r>
        <w:r>
          <w:fldChar w:fldCharType="begin"/>
        </w:r>
        <w:r>
          <w:instrText xml:space="preserve"> PAGEREF _Toc30907 \h </w:instrText>
        </w:r>
        <w:r>
          <w:fldChar w:fldCharType="separate"/>
        </w:r>
        <w:r>
          <w:t>67</w:t>
        </w:r>
        <w:r>
          <w:fldChar w:fldCharType="end"/>
        </w:r>
      </w:hyperlink>
    </w:p>
    <w:p>
      <w:pPr>
        <w:pStyle w:val="TOC2"/>
        <w:tabs>
          <w:tab w:val="right" w:leader="dot" w:pos="8306"/>
        </w:tabs>
      </w:pPr>
      <w:hyperlink w:anchor="_Toc7548" w:history="1">
        <w:r>
          <w:rPr>
            <w:rFonts w:ascii="仿宋" w:eastAsia="仿宋" w:hAnsi="仿宋" w:cs="仿宋" w:hint="eastAsia"/>
            <w:lang w:eastAsia="zh-CN"/>
          </w:rPr>
          <w:t>(三)、新兴技术与创新趋势</w:t>
        </w:r>
        <w:r>
          <w:tab/>
        </w:r>
        <w:r>
          <w:fldChar w:fldCharType="begin"/>
        </w:r>
        <w:r>
          <w:instrText xml:space="preserve"> PAGEREF _Toc7548 \h </w:instrText>
        </w:r>
        <w:r>
          <w:fldChar w:fldCharType="separate"/>
        </w:r>
        <w:r>
          <w:t>69</w:t>
        </w:r>
        <w:r>
          <w:fldChar w:fldCharType="end"/>
        </w:r>
      </w:hyperlink>
    </w:p>
    <w:p>
      <w:pPr>
        <w:pStyle w:val="TOC2"/>
        <w:tabs>
          <w:tab w:val="right" w:leader="dot" w:pos="8306"/>
        </w:tabs>
      </w:pPr>
      <w:hyperlink w:anchor="_Toc5634" w:history="1">
        <w:r>
          <w:rPr>
            <w:rFonts w:ascii="仿宋" w:eastAsia="仿宋" w:hAnsi="仿宋" w:cs="仿宋" w:hint="eastAsia"/>
            <w:lang w:eastAsia="zh-CN"/>
          </w:rPr>
          <w:t>(四)、市场机会与威胁评估</w:t>
        </w:r>
        <w:r>
          <w:tab/>
        </w:r>
        <w:r>
          <w:fldChar w:fldCharType="begin"/>
        </w:r>
        <w:r>
          <w:instrText xml:space="preserve"> PAGEREF _Toc5634 \h </w:instrText>
        </w:r>
        <w:r>
          <w:fldChar w:fldCharType="separate"/>
        </w:r>
        <w:r>
          <w:t>71</w:t>
        </w:r>
        <w:r>
          <w:fldChar w:fldCharType="end"/>
        </w:r>
      </w:hyperlink>
    </w:p>
    <w:p>
      <w:pPr>
        <w:pStyle w:val="TOC1"/>
        <w:tabs>
          <w:tab w:val="right" w:leader="dot" w:pos="8306"/>
        </w:tabs>
      </w:pPr>
      <w:hyperlink w:anchor="_Toc2179" w:history="1">
        <w:r>
          <w:rPr>
            <w:rFonts w:ascii="仿宋" w:eastAsia="仿宋" w:hAnsi="仿宋" w:cs="仿宋" w:hint="eastAsia"/>
            <w:lang w:eastAsia="zh-CN"/>
          </w:rPr>
          <w:t>十、光通讯用石英玻璃材料项目环境保护</w:t>
        </w:r>
        <w:r>
          <w:tab/>
        </w:r>
        <w:r>
          <w:fldChar w:fldCharType="begin"/>
        </w:r>
        <w:r>
          <w:instrText xml:space="preserve"> PAGEREF _Toc2179 \h </w:instrText>
        </w:r>
        <w:r>
          <w:fldChar w:fldCharType="separate"/>
        </w:r>
        <w:r>
          <w:t>72</w:t>
        </w:r>
        <w:r>
          <w:fldChar w:fldCharType="end"/>
        </w:r>
      </w:hyperlink>
    </w:p>
    <w:p>
      <w:pPr>
        <w:pStyle w:val="TOC2"/>
        <w:tabs>
          <w:tab w:val="right" w:leader="dot" w:pos="8306"/>
        </w:tabs>
      </w:pPr>
      <w:hyperlink w:anchor="_Toc11124" w:history="1">
        <w:r>
          <w:rPr>
            <w:rFonts w:ascii="仿宋" w:eastAsia="仿宋" w:hAnsi="仿宋" w:cs="仿宋" w:hint="eastAsia"/>
            <w:lang w:eastAsia="zh-CN"/>
          </w:rPr>
          <w:t>(一)、光通讯用石英玻璃材料项目环境影响评估</w:t>
        </w:r>
        <w:r>
          <w:tab/>
        </w:r>
        <w:r>
          <w:fldChar w:fldCharType="begin"/>
        </w:r>
        <w:r>
          <w:instrText xml:space="preserve"> PAGEREF _Toc11124 \h </w:instrText>
        </w:r>
        <w:r>
          <w:fldChar w:fldCharType="separate"/>
        </w:r>
        <w:r>
          <w:t>72</w:t>
        </w:r>
        <w:r>
          <w:fldChar w:fldCharType="end"/>
        </w:r>
      </w:hyperlink>
    </w:p>
    <w:p>
      <w:pPr>
        <w:pStyle w:val="TOC2"/>
        <w:tabs>
          <w:tab w:val="right" w:leader="dot" w:pos="8306"/>
        </w:tabs>
      </w:pPr>
      <w:hyperlink w:anchor="_Toc26421" w:history="1">
        <w:r>
          <w:rPr>
            <w:rFonts w:ascii="仿宋" w:eastAsia="仿宋" w:hAnsi="仿宋" w:cs="仿宋" w:hint="eastAsia"/>
            <w:lang w:eastAsia="zh-CN"/>
          </w:rPr>
          <w:t>(二)、环境保护措施与方案</w:t>
        </w:r>
        <w:r>
          <w:tab/>
        </w:r>
        <w:r>
          <w:fldChar w:fldCharType="begin"/>
        </w:r>
        <w:r>
          <w:instrText xml:space="preserve"> PAGEREF _Toc26421 \h </w:instrText>
        </w:r>
        <w:r>
          <w:fldChar w:fldCharType="separate"/>
        </w:r>
        <w:r>
          <w:t>74</w:t>
        </w:r>
        <w:r>
          <w:fldChar w:fldCharType="end"/>
        </w:r>
      </w:hyperlink>
    </w:p>
    <w:p>
      <w:pPr>
        <w:pStyle w:val="TOC2"/>
        <w:tabs>
          <w:tab w:val="right" w:leader="dot" w:pos="8306"/>
        </w:tabs>
      </w:pPr>
      <w:hyperlink w:anchor="_Toc19047" w:history="1">
        <w:r>
          <w:rPr>
            <w:rFonts w:ascii="仿宋" w:eastAsia="仿宋" w:hAnsi="仿宋" w:cs="仿宋" w:hint="eastAsia"/>
            <w:lang w:eastAsia="zh-CN"/>
          </w:rPr>
          <w:t>(三)、生态恢复与补偿措施</w:t>
        </w:r>
        <w:r>
          <w:tab/>
        </w:r>
        <w:r>
          <w:fldChar w:fldCharType="begin"/>
        </w:r>
        <w:r>
          <w:instrText xml:space="preserve"> PAGEREF _Toc19047 \h </w:instrText>
        </w:r>
        <w:r>
          <w:fldChar w:fldCharType="separate"/>
        </w:r>
        <w:r>
          <w:t>76</w:t>
        </w:r>
        <w:r>
          <w:fldChar w:fldCharType="end"/>
        </w:r>
      </w:hyperlink>
    </w:p>
    <w:p>
      <w:pPr>
        <w:pStyle w:val="TOC2"/>
        <w:tabs>
          <w:tab w:val="right" w:leader="dot" w:pos="8306"/>
        </w:tabs>
      </w:pPr>
      <w:hyperlink w:anchor="_Toc4320" w:history="1">
        <w:r>
          <w:rPr>
            <w:rFonts w:ascii="仿宋" w:eastAsia="仿宋" w:hAnsi="仿宋" w:cs="仿宋" w:hint="eastAsia"/>
            <w:lang w:eastAsia="zh-CN"/>
          </w:rPr>
          <w:t>(四)、环境保护监测与评估</w:t>
        </w:r>
        <w:r>
          <w:tab/>
        </w:r>
        <w:r>
          <w:fldChar w:fldCharType="begin"/>
        </w:r>
        <w:r>
          <w:instrText xml:space="preserve"> PAGEREF _Toc4320 \h </w:instrText>
        </w:r>
        <w:r>
          <w:fldChar w:fldCharType="separate"/>
        </w:r>
        <w:r>
          <w:t>78</w:t>
        </w:r>
        <w:r>
          <w:fldChar w:fldCharType="end"/>
        </w:r>
      </w:hyperlink>
    </w:p>
    <w:p>
      <w:pPr>
        <w:pStyle w:val="TOC1"/>
        <w:tabs>
          <w:tab w:val="right" w:leader="dot" w:pos="8306"/>
        </w:tabs>
      </w:pPr>
      <w:hyperlink w:anchor="_Toc4859" w:history="1">
        <w:r>
          <w:rPr>
            <w:rFonts w:ascii="仿宋" w:eastAsia="仿宋" w:hAnsi="仿宋" w:cs="仿宋" w:hint="eastAsia"/>
            <w:lang w:eastAsia="zh-CN"/>
          </w:rPr>
          <w:t>十一、市场营销策略</w:t>
        </w:r>
        <w:r>
          <w:tab/>
        </w:r>
        <w:r>
          <w:fldChar w:fldCharType="begin"/>
        </w:r>
        <w:r>
          <w:instrText xml:space="preserve"> PAGEREF _Toc4859 \h </w:instrText>
        </w:r>
        <w:r>
          <w:fldChar w:fldCharType="separate"/>
        </w:r>
        <w:r>
          <w:t>81</w:t>
        </w:r>
        <w:r>
          <w:fldChar w:fldCharType="end"/>
        </w:r>
      </w:hyperlink>
    </w:p>
    <w:p>
      <w:pPr>
        <w:pStyle w:val="TOC2"/>
        <w:tabs>
          <w:tab w:val="right" w:leader="dot" w:pos="8306"/>
        </w:tabs>
      </w:pPr>
      <w:hyperlink w:anchor="_Toc23301" w:history="1">
        <w:r>
          <w:rPr>
            <w:rFonts w:ascii="仿宋" w:eastAsia="仿宋" w:hAnsi="仿宋" w:cs="仿宋" w:hint="eastAsia"/>
            <w:lang w:eastAsia="zh-CN"/>
          </w:rPr>
          <w:t>(一)、市场定位与目标客户群</w:t>
        </w:r>
        <w:r>
          <w:tab/>
        </w:r>
        <w:r>
          <w:fldChar w:fldCharType="begin"/>
        </w:r>
        <w:r>
          <w:instrText xml:space="preserve"> PAGEREF _Toc23301 \h </w:instrText>
        </w:r>
        <w:r>
          <w:fldChar w:fldCharType="separate"/>
        </w:r>
        <w:r>
          <w:t>81</w:t>
        </w:r>
        <w:r>
          <w:fldChar w:fldCharType="end"/>
        </w:r>
      </w:hyperlink>
    </w:p>
    <w:p>
      <w:pPr>
        <w:pStyle w:val="TOC2"/>
        <w:tabs>
          <w:tab w:val="right" w:leader="dot" w:pos="8306"/>
        </w:tabs>
      </w:pPr>
      <w:hyperlink w:anchor="_Toc27397" w:history="1">
        <w:r>
          <w:rPr>
            <w:rFonts w:ascii="仿宋" w:eastAsia="仿宋" w:hAnsi="仿宋" w:cs="仿宋" w:hint="eastAsia"/>
            <w:lang w:eastAsia="zh-CN"/>
          </w:rPr>
          <w:t>(二)、竞争对手分析</w:t>
        </w:r>
        <w:r>
          <w:tab/>
        </w:r>
        <w:r>
          <w:fldChar w:fldCharType="begin"/>
        </w:r>
        <w:r>
          <w:instrText xml:space="preserve"> PAGEREF _Toc27397 \h </w:instrText>
        </w:r>
        <w:r>
          <w:fldChar w:fldCharType="separate"/>
        </w:r>
        <w:r>
          <w:t>83</w:t>
        </w:r>
        <w:r>
          <w:fldChar w:fldCharType="end"/>
        </w:r>
      </w:hyperlink>
    </w:p>
    <w:p>
      <w:pPr>
        <w:pStyle w:val="TOC2"/>
        <w:tabs>
          <w:tab w:val="right" w:leader="dot" w:pos="8306"/>
        </w:tabs>
      </w:pPr>
      <w:hyperlink w:anchor="_Toc18713" w:history="1">
        <w:r>
          <w:rPr>
            <w:rFonts w:ascii="仿宋" w:eastAsia="仿宋" w:hAnsi="仿宋" w:cs="仿宋" w:hint="eastAsia"/>
            <w:lang w:eastAsia="zh-CN"/>
          </w:rPr>
          <w:t>(三)、营销策略与推广计划</w:t>
        </w:r>
        <w:r>
          <w:tab/>
        </w:r>
        <w:r>
          <w:fldChar w:fldCharType="begin"/>
        </w:r>
        <w:r>
          <w:instrText xml:space="preserve"> PAGEREF _Toc18713 \h </w:instrText>
        </w:r>
        <w:r>
          <w:fldChar w:fldCharType="separate"/>
        </w:r>
        <w:r>
          <w:t>85</w:t>
        </w:r>
        <w:r>
          <w:fldChar w:fldCharType="end"/>
        </w:r>
      </w:hyperlink>
    </w:p>
    <w:p>
      <w:pPr>
        <w:pStyle w:val="TOC2"/>
        <w:tabs>
          <w:tab w:val="right" w:leader="dot" w:pos="8306"/>
        </w:tabs>
      </w:pPr>
      <w:hyperlink w:anchor="_Toc29010" w:history="1">
        <w:r>
          <w:rPr>
            <w:rFonts w:ascii="仿宋" w:eastAsia="仿宋" w:hAnsi="仿宋" w:cs="仿宋" w:hint="eastAsia"/>
            <w:lang w:eastAsia="zh-CN"/>
          </w:rPr>
          <w:t>(四)、产品定价与销售渠道</w:t>
        </w:r>
        <w:r>
          <w:tab/>
        </w:r>
        <w:r>
          <w:fldChar w:fldCharType="begin"/>
        </w:r>
        <w:r>
          <w:instrText xml:space="preserve"> PAGEREF _Toc29010 \h </w:instrText>
        </w:r>
        <w:r>
          <w:fldChar w:fldCharType="separate"/>
        </w:r>
        <w:r>
          <w:t>86</w:t>
        </w:r>
        <w:r>
          <w:fldChar w:fldCharType="end"/>
        </w:r>
      </w:hyperlink>
    </w:p>
    <w:p>
      <w:pPr>
        <w:pStyle w:val="TOC2"/>
        <w:tabs>
          <w:tab w:val="right" w:leader="dot" w:pos="8306"/>
        </w:tabs>
      </w:pPr>
      <w:hyperlink w:anchor="_Toc11062" w:history="1">
        <w:r>
          <w:rPr>
            <w:rFonts w:ascii="仿宋" w:eastAsia="仿宋" w:hAnsi="仿宋" w:cs="仿宋" w:hint="eastAsia"/>
            <w:lang w:eastAsia="zh-CN"/>
          </w:rPr>
          <w:t>(五)、售后服务体系</w:t>
        </w:r>
        <w:r>
          <w:tab/>
        </w:r>
        <w:r>
          <w:fldChar w:fldCharType="begin"/>
        </w:r>
        <w:r>
          <w:instrText xml:space="preserve"> PAGEREF _Toc11062 \h </w:instrText>
        </w:r>
        <w:r>
          <w:fldChar w:fldCharType="separate"/>
        </w:r>
        <w:r>
          <w:t>87</w:t>
        </w:r>
        <w:r>
          <w:fldChar w:fldCharType="end"/>
        </w:r>
      </w:hyperlink>
    </w:p>
    <w:p>
      <w:pPr>
        <w:pStyle w:val="TOC1"/>
        <w:tabs>
          <w:tab w:val="right" w:leader="dot" w:pos="8306"/>
        </w:tabs>
      </w:pPr>
      <w:hyperlink w:anchor="_Toc14349" w:history="1">
        <w:r>
          <w:rPr>
            <w:rFonts w:ascii="仿宋" w:eastAsia="仿宋" w:hAnsi="仿宋" w:cs="仿宋" w:hint="eastAsia"/>
            <w:lang w:eastAsia="zh-CN"/>
          </w:rPr>
          <w:t>十二、光通讯用石英玻璃材料项目监督与评估</w:t>
        </w:r>
        <w:r>
          <w:tab/>
        </w:r>
        <w:r>
          <w:fldChar w:fldCharType="begin"/>
        </w:r>
        <w:r>
          <w:instrText xml:space="preserve"> PAGEREF _Toc14349 \h </w:instrText>
        </w:r>
        <w:r>
          <w:fldChar w:fldCharType="separate"/>
        </w:r>
        <w:r>
          <w:t>89</w:t>
        </w:r>
        <w:r>
          <w:fldChar w:fldCharType="end"/>
        </w:r>
      </w:hyperlink>
    </w:p>
    <w:p>
      <w:pPr>
        <w:pStyle w:val="TOC2"/>
        <w:tabs>
          <w:tab w:val="right" w:leader="dot" w:pos="8306"/>
        </w:tabs>
      </w:pPr>
      <w:hyperlink w:anchor="_Toc11118" w:history="1">
        <w:r>
          <w:rPr>
            <w:rFonts w:ascii="仿宋" w:eastAsia="仿宋" w:hAnsi="仿宋" w:cs="仿宋" w:hint="eastAsia"/>
            <w:lang w:eastAsia="zh-CN"/>
          </w:rPr>
          <w:t>(一)、监督机构及职责</w:t>
        </w:r>
        <w:r>
          <w:tab/>
        </w:r>
        <w:r>
          <w:fldChar w:fldCharType="begin"/>
        </w:r>
        <w:r>
          <w:instrText xml:space="preserve"> PAGEREF _Toc11118 \h </w:instrText>
        </w:r>
        <w:r>
          <w:fldChar w:fldCharType="separate"/>
        </w:r>
        <w:r>
          <w:t>89</w:t>
        </w:r>
        <w:r>
          <w:fldChar w:fldCharType="end"/>
        </w:r>
      </w:hyperlink>
    </w:p>
    <w:p>
      <w:pPr>
        <w:pStyle w:val="TOC2"/>
        <w:tabs>
          <w:tab w:val="right" w:leader="dot" w:pos="8306"/>
        </w:tabs>
      </w:pPr>
      <w:hyperlink w:anchor="_Toc26446" w:history="1">
        <w:r>
          <w:rPr>
            <w:rFonts w:ascii="仿宋" w:eastAsia="仿宋" w:hAnsi="仿宋" w:cs="仿宋" w:hint="eastAsia"/>
            <w:lang w:eastAsia="zh-CN"/>
          </w:rPr>
          <w:t>(二)、监测与评估指标体系</w:t>
        </w:r>
        <w:r>
          <w:tab/>
        </w:r>
        <w:r>
          <w:fldChar w:fldCharType="begin"/>
        </w:r>
        <w:r>
          <w:instrText xml:space="preserve"> PAGEREF _Toc26446 \h </w:instrText>
        </w:r>
        <w:r>
          <w:fldChar w:fldCharType="separate"/>
        </w:r>
        <w:r>
          <w:t>91</w:t>
        </w:r>
        <w:r>
          <w:fldChar w:fldCharType="end"/>
        </w:r>
      </w:hyperlink>
    </w:p>
    <w:p>
      <w:pPr>
        <w:pStyle w:val="TOC2"/>
        <w:tabs>
          <w:tab w:val="right" w:leader="dot" w:pos="8306"/>
        </w:tabs>
      </w:pPr>
      <w:hyperlink w:anchor="_Toc1692" w:history="1">
        <w:r>
          <w:rPr>
            <w:rFonts w:ascii="仿宋" w:eastAsia="仿宋" w:hAnsi="仿宋" w:cs="仿宋" w:hint="eastAsia"/>
            <w:lang w:eastAsia="zh-CN"/>
          </w:rPr>
          <w:t>(三)、监督与评估周期</w:t>
        </w:r>
        <w:r>
          <w:tab/>
        </w:r>
        <w:r>
          <w:fldChar w:fldCharType="begin"/>
        </w:r>
        <w:r>
          <w:instrText xml:space="preserve"> PAGEREF _Toc1692 \h </w:instrText>
        </w:r>
        <w:r>
          <w:fldChar w:fldCharType="separate"/>
        </w:r>
        <w:r>
          <w:t>93</w:t>
        </w:r>
        <w:r>
          <w:fldChar w:fldCharType="end"/>
        </w:r>
      </w:hyperlink>
    </w:p>
    <w:p>
      <w:pPr>
        <w:pStyle w:val="TOC2"/>
        <w:tabs>
          <w:tab w:val="right" w:leader="dot" w:pos="8306"/>
        </w:tabs>
      </w:pPr>
      <w:hyperlink w:anchor="_Toc12564" w:history="1">
        <w:r>
          <w:rPr>
            <w:rFonts w:ascii="仿宋" w:eastAsia="仿宋" w:hAnsi="仿宋" w:cs="仿宋" w:hint="eastAsia"/>
            <w:lang w:eastAsia="zh-CN"/>
          </w:rPr>
          <w:t>(四)、监督与评估报告</w:t>
        </w:r>
        <w:r>
          <w:tab/>
        </w:r>
        <w:r>
          <w:fldChar w:fldCharType="begin"/>
        </w:r>
        <w:r>
          <w:instrText xml:space="preserve"> PAGEREF _Toc12564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光通讯用石英玻璃材料项目复杂性日益增加，全面而科学的光通讯用石英玻璃材料项目管理方法论对于确保光通讯用石英玻璃材料项目成功至关重要。本光通讯用石英玻璃材料项目报告系统阐述了光通讯用石英玻璃材料项目启动、规划、执行、监控与收尾的全过程，强调在动态环境中对策略的灵活调整与优化。报告旨在提供一套适应性强、实用性高的光通讯用石英玻璃材料项目管理框架，便于读者掌握和应用于实际工作中。在此，我们明确指出报告内容仅限于学习交流之目的，严禁用于任何商业用途，力求促进光通讯用石英玻璃材料项目管理知识的普及与提升。</w:t>
      </w:r>
    </w:p>
    <w:p>
      <w:pPr>
        <w:pStyle w:val="Heading1"/>
        <w:ind w:firstLine="560" w:firstLineChars="200"/>
        <w:rPr>
          <w:rFonts w:ascii="仿宋" w:eastAsia="仿宋" w:hAnsi="仿宋" w:cs="仿宋" w:hint="eastAsia"/>
          <w:sz w:val="28"/>
          <w:lang w:eastAsia="zh-CN"/>
        </w:rPr>
      </w:pPr>
      <w:bookmarkStart w:id="2" w:name="_Toc29917"/>
      <w:r>
        <w:rPr>
          <w:rFonts w:ascii="仿宋" w:eastAsia="仿宋" w:hAnsi="仿宋" w:cs="仿宋" w:hint="eastAsia"/>
          <w:sz w:val="28"/>
          <w:lang w:eastAsia="zh-CN"/>
        </w:rPr>
        <w:t>一、光通讯用石英玻璃材料项目基本情况</w:t>
      </w:r>
      <w:bookmarkEnd w:id="2"/>
    </w:p>
    <w:p>
      <w:pPr>
        <w:pStyle w:val="Heading2"/>
        <w:rPr>
          <w:rFonts w:ascii="仿宋" w:eastAsia="仿宋" w:hAnsi="仿宋" w:cs="仿宋" w:hint="eastAsia"/>
          <w:lang w:eastAsia="zh-CN"/>
        </w:rPr>
      </w:pPr>
      <w:bookmarkStart w:id="3" w:name="_Toc3630"/>
      <w:r>
        <w:rPr>
          <w:rFonts w:ascii="仿宋" w:eastAsia="仿宋" w:hAnsi="仿宋" w:cs="仿宋" w:hint="eastAsia"/>
          <w:lang w:eastAsia="zh-CN"/>
        </w:rPr>
        <w:t>(一)、光通讯用石英玻璃材料项目名称及建设性质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光通讯用石英玻璃材料项目名称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光通讯用石英玻璃材料项目名称：XXX光通讯用石英玻璃材料项目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光通讯用石英玻璃材料项目建设性质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光通讯用石英玻璃材料项目属于新建光通讯用石英玻璃材料项目，依托xx区良好的产业基础和创新氛围，充分发挥区位优势，全力打造以xxx为核心的综合性产业基地。预计年产值可达XXX万元。这一新兴光通讯用石英玻璃材料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20527"/>
      <w:r>
        <w:rPr>
          <w:rFonts w:ascii="仿宋" w:eastAsia="仿宋" w:hAnsi="仿宋" w:cs="仿宋" w:hint="eastAsia"/>
          <w:sz w:val="28"/>
          <w:lang w:eastAsia="zh-CN"/>
        </w:rPr>
        <w:t>(二)、光通讯用石英玻璃材料项目承办单位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17026"/>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23539"/>
      <w:r>
        <w:rPr>
          <w:rFonts w:ascii="仿宋" w:eastAsia="仿宋" w:hAnsi="仿宋" w:cs="仿宋" w:hint="eastAsia"/>
          <w:sz w:val="28"/>
          <w:lang w:eastAsia="zh-CN"/>
        </w:rPr>
        <w:t>(四)、光通讯用石英玻璃材料项目提出的理由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XX区具有良好的产业基础和创新氛围，为新兴产业的发展提供了有力支持。光通讯用石英玻璃材料项目能够充分借助XX区的产业集聚效应和科技创新环境，更好地融入当地经济体系。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光通讯用石英玻璃材料项目充分发挥地理位置的优势，依托XX区的区位条件，更便利地接触市场、原材料和人才资源。这将有助于光通讯用石英玻璃材料项目的顺利推进和市场开拓。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该光通讯用石英玻璃材料项目定位为以油墨为核心的综合性产业基地，这不仅能够满足市场对油墨产品的需求，还能够在油墨产业链上实现产业多元化，提高产值和经济效益。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光通讯用石英玻璃材料项目规模较大，预计年产值可达XXX万元，这对于XX区的经济发展具有显著的促进作用。高产值意味着光通讯用石英玻璃材料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通过全力打造以油墨为核心的产业基地，光通讯用石英玻璃材料项目将推动相关产业的升级和发展。这有助于提升当地产业结构，增加高附加值产业的比重，促进区域产业的可持续发展。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12821"/>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光通讯用石英玻璃材料项目所需的主要原材料及辅助材料包括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光通讯用石英玻璃材料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光通讯用石英玻璃材料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这些供货商不仅能够保障光通讯用石英玻璃材料项目的当前需求，而且能够满足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投资公司将能够确保光通讯用石英玻璃材料项目在原材料采购和供应方面的高效运作，为光通讯用石英玻璃材料项目的稳健发展打下坚实基础。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1585"/>
      <w:r>
        <w:rPr>
          <w:rFonts w:ascii="仿宋" w:eastAsia="仿宋" w:hAnsi="仿宋" w:cs="仿宋" w:hint="eastAsia"/>
          <w:sz w:val="28"/>
          <w:lang w:eastAsia="zh-CN"/>
        </w:rPr>
        <w:t>(六)、光通讯用石英玻璃材料项目能耗分析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确定光通讯用石英玻璃材料项目所使用的主要能源类型，例如电力、天然气、燃油等。了解能源类型将有助于集中分析各种能源的使用情况。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收集并记录光通讯用石英玻璃材料项目在生产过程中各种能源的消耗量。这可以通过监测设备、能源计量仪器以及相关数据记录来实现。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能效改进光通讯用石英玻璃材料项目： 考虑实施能效改进光通讯用石英玻璃材料项目，例如更换节能设备、采用新的生产技术、改进维护和操作方法等。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探索并评估再生能源在光通讯用石英玻璃材料项目中的应用可能性。例如，考虑采用太阳能、风能等可再生能源来部分或完全满足能源需求。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确保光通讯用石英玻璃材料项目的能耗活动符合相关法规和环境保护标准。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21558"/>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光通讯用石英玻璃材料项目紧密契合xx区的发展规划，符合该区产业结构调整规划以及国家的产业发展政策。在光通讯用石英玻璃材料项目规划中，我们充分考虑了区域的可持续发展需求，确保光通讯用石英玻璃材料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光通讯用石英玻璃材料项目的生产活动在国家规定的排放标准内。光通讯用石英玻璃材料项目建设阶段及运营后，我们将持续监测和管理排放，以确保光通讯用石英玻璃材料项目对区域生态环境不会产生明显的负面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光通讯用石英玻璃材料项目建成并投产后，各项环境指标将严格符合国家和地方清洁生产的标准要求，确保光通讯用石英玻璃材料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8797"/>
      <w:r>
        <w:rPr>
          <w:rFonts w:ascii="仿宋" w:eastAsia="仿宋" w:hAnsi="仿宋" w:cs="仿宋" w:hint="eastAsia"/>
          <w:sz w:val="28"/>
          <w:lang w:eastAsia="zh-CN"/>
        </w:rPr>
        <w:t>(八)、光通讯用石英玻璃材料项目建设符合性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确保光通讯用石英玻璃材料项目的规划和建设符合当地和国家的法规和政策要求。这可能涉及土地使用、环保、建筑规范、安全等方面的法规。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进行全面的环境影响评价，确保光通讯用石英玻璃材料项目建设和运营不会对周围环境产生负面影响。在评估中，考虑空气、水、土壤质量以及生态系统的保护。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光通讯用石英玻璃材料项目建设应考虑社会责任，确保光通讯用石英玻璃材料项目对当地社区的影响是积极的。这可能包括就业机会、社区发展光通讯用石英玻璃材料项目、文化保护等方面。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遵守相关的安全标准和规范，保障光通讯用石英玻璃材料项目建设和运营的人员安全。这包括建筑结构的安全性、设备操作的安全规程等。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确保光通讯用石英玻璃材料项目采用符合行业标准和技术规范的设计和建设。这有助于光通讯用石英玻璃材料项目的高效运作和可持续性发展。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光通讯用石英玻璃材料项目建设应考虑可持续性原则，包括资源利用效率、能源消耗、废弃物处理等。采用清洁生产和绿色技术，以降低对环境的影响。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公共参与：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光通讯用石英玻璃材料项目建设阶段应开展公共参与，听取相关利益相关者的意见和建议。这有助于解决可能的争议，提高光通讯用石英玻璃材料项目在社会中的接受度。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建立定期监测和报告机制，监控光通讯用石英玻璃材料项目的建设和运营过程中的符合性。及时发现和解决潜在的问题。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开展全面的风险评估，确保光通讯用石英玻璃材料项目建设和运营过程中的各种风险能够被有效管理和应对。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2436"/>
      <w:r>
        <w:rPr>
          <w:rFonts w:ascii="仿宋" w:eastAsia="仿宋" w:hAnsi="仿宋" w:cs="仿宋" w:hint="eastAsia"/>
          <w:sz w:val="28"/>
          <w:lang w:eastAsia="zh-CN"/>
        </w:rPr>
        <w:t>(九)、光通讯用石英玻璃材料项目进度规划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光通讯用石英玻璃材料项目的建设期限规划为XX个月，为了确保光通讯用石英玻璃材料项目按时高效完成，我们采取了以下措施：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将整个光通讯用石英玻璃材料项目划分为不同的阶段和段落，实施分期建设。这有助于灵活应对各个阶段的工程挑战，确保光通讯用石英玻璃材料项目有序推进。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对光通讯用石英玻璃材料项目进行工期目标的详细分解，明确各个主体工程的施工期限。通过科学的工期分解，可以更精准地掌握工程进展。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后期工程押后施工：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将投资密度较大的部分工程尽量押后施工，例如其他配套工程等。这有助于合理分配资源，保证光通讯用石英玻璃材料项目各方面的平衡发展。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在技术交流谈判的同时，提前进行设计工作。这样可以在光通讯用石英玻璃材料项目正式启动前解决一些技术问题，为后续施工提供有力支持。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通过以上规划和措施，我们旨在保障光通讯用石英玻璃材料项目建设期限的合理安排，最大程度地降低建设周期，确保光通讯用石英玻璃材料项目按计划推进。</w:t>
      </w:r>
    </w:p>
    <w:p>
      <w:pPr>
        <w:pStyle w:val="Heading2"/>
        <w:ind w:firstLine="560" w:firstLineChars="200"/>
        <w:rPr>
          <w:rFonts w:ascii="仿宋" w:eastAsia="仿宋" w:hAnsi="仿宋" w:cs="仿宋" w:hint="eastAsia"/>
          <w:sz w:val="28"/>
          <w:lang w:eastAsia="zh-CN"/>
        </w:rPr>
      </w:pPr>
      <w:bookmarkStart w:id="12" w:name="_Toc20270"/>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光通讯用石英玻璃材料项目总投资及资金构成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光通讯用石英玻璃材料项目预计总投资为XXXX万元。其中，固定资产投资为XXXX万元，占光通讯用石英玻璃材料项目总投资的XX%；流动资金为XXXX万元，占光通讯用石英玻璃材料项目总投资的XX%。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截至目前，光通讯用石英玻璃材料项目的资金主要由企业自筹。通过内部资金的调动和有效管理，确保光通讯用石英玻璃材料项目的正常推进和运作。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光通讯用石英玻璃材料项目预期经济效益规划目标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光通讯用石英玻璃材料项目达产年的经济效益规划目标如下：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此外，达产年投资利润率为XX%，投资利税率为XX%，投资回报率为XX%，全部投资回收期为XX年。光通讯用石英玻璃材料项目还将提供XX个就业职位，为当地就业创造积极影响。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这一经济效益规划目标综合考虑了光通讯用石英玻璃材料项目的投资、收入、成本、税收等多个方面，为光通讯用石英玻璃材料项目的经济可持续发展提供了明确的指导和目标。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2005"/>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市场和销售： 对市场需求、竞争格局、潜在客户等进行深入研究，明确光通讯用石英玻璃材料项目产品或服务的市场定位和销售策略。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对光通讯用石英玻璃材料项目规模进行科学规划，明确生产的产品或服务种类、特点及市场竞争力。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选择适宜的厂址，考虑交通便利性、用地成本、环境因素等，确保光通讯用石英玻璃材料项目的顺利运作。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对光通讯用石英玻璃材料项目的生产工艺进行细致研究，确保采用先进、高效、可靠的技术，提高生产效率。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经过仔细比较和选择，确定最适合光通讯用石英玻璃材料项目需求的生产设备，确保设备的性能和质量符合要求。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确保光通讯用石英玻璃材料项目团队结构合理，拥有足够的专业人才，并规划培训计划，以提高员工的工作技能。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制定详细的光通讯用石英玻璃材料项目实施计划，明确各阶段的任务和时间节点，确保光通讯用石英玻璃材料项目按计划推进。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确定光通讯用石英玻璃材料项目的总投资和各项成本，并进行全面的成本效益分析，确保光通讯用石英玻璃材料项目的经济可行性。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对光通讯用石英玻璃材料项目的预期经济效益进行计算和评价，并对潜在风险进行全面分析，为决策者提供风险应对策略。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通过以上分析，报告将为投资决策提供全面的、有据可依的科学依据。其细致入微的论证和评价将使投资方能够清晰地了解光通讯用石英玻璃材料项目的各个方面，为未来的投资决策提供有力支持。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26225"/>
      <w:r>
        <w:rPr>
          <w:rFonts w:ascii="仿宋" w:eastAsia="仿宋" w:hAnsi="仿宋" w:cs="仿宋" w:hint="eastAsia"/>
          <w:sz w:val="28"/>
          <w:lang w:eastAsia="zh-CN"/>
        </w:rPr>
        <w:t>(十二)、光通讯用石英玻璃材料项目评价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光通讯用石英玻璃材料项目评价是对光通讯用石英玻璃材料项目进行全面审查和判定的过程，主要包括市场评价、技术评价、财务评价、工程评价、经济评价和环境评价等多个方面。评价的目的是为决策者提供科学的、客观的信息，以确定光通讯用石英玻璃材料项目是否值得投资以及如何进行投资。对光通讯用石英玻璃材料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对光通讯用石英玻璃材料项目所在市场的需求、竞争格局、潜在客户等进行评估。通过市场评价，可以确定光通讯用石英玻璃材料项目产品或服务的市场定位、销售策略和市场份额。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对光通讯用石英玻璃材料项目所采用的生产工艺、设备选择等技术方面进行评估。确保光通讯用石英玻璃材料项目采用先进、高效、可靠的技术，以提高生产效率和竞争力。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光通讯用石英玻璃材料项目的资金筹措、成本结构、财务指标等进行评估。通过财务评价，可以明确光通讯用石英玻璃材料项目的融资需求、资金运作情况，以及光通讯用石英玻璃材料项目的盈利能力和财务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工程评价：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对光通讯用石英玻璃材料项目的规模、建设周期、工程进度等进行评估。确保光通讯用石英玻璃材料项目在工程实施阶段能够按计划进行，减少施工风险。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对光通讯用石英玻璃材料项目的经济效益进行计算和评估。包括投资回收期、净现值、内部收益率等指标，以确定光通讯用石英玻璃材料项目的经济可行性和投资回报。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对光通讯用石英玻璃材料项目可能对环境产生的影响进行评估。确保光通讯用石英玻璃材料项目在环保方面符合相关法规和标准，减少对周边环境的负面影响。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讯用石英玻璃材料项目评价通过对各个方面的全面考量，为决策者提供了关于光通讯用石英玻璃材料项目全貌的清晰图景。决策者可以根据评价结果，权衡各个方面的利弊，做出明智的投资决策。评价的结果将直接影响到光通讯用石英玻璃材料项目的可持续发展和投资的成功实施。</w:t>
      </w:r>
    </w:p>
    <w:p>
      <w:pPr>
        <w:pStyle w:val="Heading1"/>
        <w:ind w:firstLine="560" w:firstLineChars="200"/>
        <w:rPr>
          <w:rFonts w:ascii="仿宋" w:eastAsia="仿宋" w:hAnsi="仿宋" w:cs="仿宋" w:hint="eastAsia"/>
          <w:sz w:val="28"/>
          <w:lang w:eastAsia="zh-CN"/>
        </w:rPr>
      </w:pPr>
      <w:bookmarkStart w:id="15" w:name="_Toc17162"/>
      <w:r>
        <w:rPr>
          <w:rFonts w:ascii="仿宋" w:eastAsia="仿宋" w:hAnsi="仿宋" w:cs="仿宋" w:hint="eastAsia"/>
          <w:sz w:val="28"/>
          <w:lang w:eastAsia="zh-CN"/>
        </w:rPr>
        <w:t>二、土建工程设计</w:t>
      </w:r>
      <w:bookmarkEnd w:id="15"/>
    </w:p>
    <w:p>
      <w:pPr>
        <w:pStyle w:val="Heading2"/>
        <w:rPr>
          <w:rFonts w:ascii="仿宋" w:eastAsia="仿宋" w:hAnsi="仿宋" w:cs="仿宋" w:hint="eastAsia"/>
          <w:lang w:eastAsia="zh-CN"/>
        </w:rPr>
      </w:pPr>
      <w:bookmarkStart w:id="16" w:name="_Toc1986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7" w:name="_Toc1949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一级安全等级：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光通讯用石英玻璃材料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8" w:name="_Toc1443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光通讯用石英玻璃材料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9" w:name="_Toc1347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0" w:name="_Toc21193"/>
      <w:r>
        <w:rPr>
          <w:rFonts w:ascii="仿宋" w:eastAsia="仿宋" w:hAnsi="仿宋" w:cs="仿宋" w:hint="eastAsia"/>
          <w:sz w:val="28"/>
          <w:lang w:eastAsia="zh-CN"/>
        </w:rPr>
        <w:t>三、建设单位基本信息</w:t>
      </w:r>
      <w:bookmarkEnd w:id="20"/>
    </w:p>
    <w:p>
      <w:pPr>
        <w:pStyle w:val="Heading2"/>
        <w:rPr>
          <w:rFonts w:ascii="仿宋" w:eastAsia="仿宋" w:hAnsi="仿宋" w:cs="仿宋" w:hint="eastAsia"/>
          <w:lang w:eastAsia="zh-CN"/>
        </w:rPr>
      </w:pPr>
      <w:bookmarkStart w:id="21" w:name="_Toc32166"/>
      <w:r>
        <w:rPr>
          <w:rFonts w:ascii="仿宋" w:eastAsia="仿宋" w:hAnsi="仿宋" w:cs="仿宋" w:hint="eastAsia"/>
          <w:lang w:eastAsia="zh-CN"/>
        </w:rPr>
        <w:t>(一)、光通讯用石英玻璃材料项目承办单位基本情况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一、光通讯用石英玻璃材料项目承办单位基本情况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2" w:name="_Toc29367"/>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公司的综合投资回报率为XX%，在光通讯用石英玻璃材料项目、市场推广和研发等方面的投资取得了良好的回报。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3" w:name="_Toc25147"/>
      <w:r>
        <w:rPr>
          <w:rFonts w:ascii="仿宋" w:eastAsia="仿宋" w:hAnsi="仿宋" w:cs="仿宋" w:hint="eastAsia"/>
          <w:sz w:val="28"/>
          <w:lang w:eastAsia="zh-CN"/>
        </w:rPr>
        <w:t>四、光通讯用石英玻璃材料项目选址说明</w:t>
      </w:r>
      <w:bookmarkEnd w:id="23"/>
    </w:p>
    <w:p>
      <w:pPr>
        <w:pStyle w:val="Heading2"/>
        <w:rPr>
          <w:rFonts w:ascii="仿宋" w:eastAsia="仿宋" w:hAnsi="仿宋" w:cs="仿宋" w:hint="eastAsia"/>
          <w:lang w:eastAsia="zh-CN"/>
        </w:rPr>
      </w:pPr>
      <w:bookmarkStart w:id="24" w:name="_Toc22647"/>
      <w:r>
        <w:rPr>
          <w:rFonts w:ascii="仿宋" w:eastAsia="仿宋" w:hAnsi="仿宋" w:cs="仿宋" w:hint="eastAsia"/>
          <w:lang w:eastAsia="zh-CN"/>
        </w:rPr>
        <w:t>(一)、光通讯用石英玻璃材料项目选址</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光通讯用石英玻璃材料项目选址位于XXXX市XXXX区XXXX街道XXXX路，地理位置优越，地势平坦，交通便利。附近有多条主要道路交汇，便于原材料的运输和成品的配送。地理位置的优越性将为光通讯用石英玻璃材料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光通讯用石英玻璃材料项目用地的合规性。经过详细的规划和评估，选址地区的用地性质、容积率、绿化率等指标将被科学确定，以满足光通讯用石英玻璃材料项目的发展需求并符合相关法规和环保要求。</w:t>
      </w:r>
    </w:p>
    <w:p>
      <w:pPr>
        <w:pStyle w:val="Heading2"/>
        <w:ind w:firstLine="560" w:firstLineChars="200"/>
        <w:rPr>
          <w:rFonts w:ascii="仿宋" w:eastAsia="仿宋" w:hAnsi="仿宋" w:cs="仿宋" w:hint="eastAsia"/>
          <w:sz w:val="28"/>
          <w:lang w:eastAsia="zh-CN"/>
        </w:rPr>
      </w:pPr>
      <w:bookmarkStart w:id="25" w:name="_Toc21656"/>
      <w:r>
        <w:rPr>
          <w:rFonts w:ascii="仿宋" w:eastAsia="仿宋" w:hAnsi="仿宋" w:cs="仿宋" w:hint="eastAsia"/>
          <w:sz w:val="28"/>
          <w:lang w:eastAsia="zh-CN"/>
        </w:rPr>
        <w:t>(二)、用地控制指标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选址地区的用地性质被确定为工业用地，以支持光通讯用石英玻璃材料项目的生产和运营。确保用地性质符合地方规划，并满足光通讯用石英玻璃材料项目的实际需求。</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用途：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根据地区规划和建设标准，设定合理的容积率。容积率的设定要考虑光通讯用石英玻璃材料项目的建筑需求，确保建筑的布局紧凑，用地高效利用。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确保光通讯用石英玻璃材料项目选址地区的绿化率符合环保法规的要求。通过科学的绿化设计，提高绿化率，改善周边环境，为员工提供良好的工作生活环境。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26" w:name="_Toc31787"/>
      <w:r>
        <w:rPr>
          <w:rFonts w:ascii="仿宋" w:eastAsia="仿宋" w:hAnsi="仿宋" w:cs="仿宋" w:hint="eastAsia"/>
          <w:sz w:val="28"/>
          <w:lang w:eastAsia="zh-CN"/>
        </w:rPr>
        <w:t>(三)、节约用地措施</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针对光通讯用石英玻璃材料项目的实际需求，考虑采用垂直建筑设计，提高建筑的层数，减小占地面积。这将有助于在有限的用地内实现更大的建筑容积。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地下空间利用：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27" w:name="_Toc18495"/>
      <w:r>
        <w:rPr>
          <w:rFonts w:ascii="仿宋" w:eastAsia="仿宋" w:hAnsi="仿宋" w:cs="仿宋" w:hint="eastAsia"/>
          <w:sz w:val="28"/>
          <w:lang w:eastAsia="zh-CN"/>
        </w:rPr>
        <w:t>(四)、总图布置方案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光通讯用石英玻璃材料项目的原材料运输和成品配送提供了便捷的通道。地理位置的优越性将成为总图布置方案的首要考虑因素，确保光通讯用石英玻璃材料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光通讯用石英玻璃材料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光通讯用石英玻璃材料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光通讯用石英玻璃材料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8" w:name="_Toc6025"/>
      <w:r>
        <w:rPr>
          <w:rFonts w:ascii="仿宋" w:eastAsia="仿宋" w:hAnsi="仿宋" w:cs="仿宋" w:hint="eastAsia"/>
          <w:sz w:val="28"/>
          <w:lang w:eastAsia="zh-CN"/>
        </w:rPr>
        <w:t>(五)、选址综合评价</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光通讯用石英玻璃材料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光通讯用石英玻璃材料项目的成功实施提供战略优势。通过全面利用地理位置，确保光通讯用石英玻璃材料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光通讯用石英玻璃材料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光通讯用石英玻璃材料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光通讯用石英玻璃材料项目的空间布局合理有序。绿化空间、建筑布局、功能区域划分等因素将在总图布置中得到综合考虑，为光通讯用石英玻璃材料项目提供良好的空间环境。</w:t>
      </w:r>
    </w:p>
    <w:p>
      <w:pPr>
        <w:pStyle w:val="Heading1"/>
        <w:ind w:firstLine="560" w:firstLineChars="200"/>
        <w:rPr>
          <w:rFonts w:ascii="仿宋" w:eastAsia="仿宋" w:hAnsi="仿宋" w:cs="仿宋" w:hint="eastAsia"/>
          <w:sz w:val="28"/>
          <w:lang w:eastAsia="zh-CN"/>
        </w:rPr>
      </w:pPr>
      <w:bookmarkStart w:id="29" w:name="_Toc23370"/>
      <w:r>
        <w:rPr>
          <w:rFonts w:ascii="仿宋" w:eastAsia="仿宋" w:hAnsi="仿宋" w:cs="仿宋" w:hint="eastAsia"/>
          <w:sz w:val="28"/>
          <w:lang w:eastAsia="zh-CN"/>
        </w:rPr>
        <w:t>五、光通讯用石英玻璃材料项目风险评估</w:t>
      </w:r>
      <w:bookmarkEnd w:id="29"/>
    </w:p>
    <w:p>
      <w:pPr>
        <w:pStyle w:val="Heading2"/>
        <w:rPr>
          <w:rFonts w:ascii="仿宋" w:eastAsia="仿宋" w:hAnsi="仿宋" w:cs="仿宋" w:hint="eastAsia"/>
          <w:lang w:eastAsia="zh-CN"/>
        </w:rPr>
      </w:pPr>
      <w:bookmarkStart w:id="30" w:name="_Toc22167"/>
      <w:r>
        <w:rPr>
          <w:rFonts w:ascii="仿宋" w:eastAsia="仿宋" w:hAnsi="仿宋" w:cs="仿宋" w:hint="eastAsia"/>
          <w:lang w:eastAsia="zh-CN"/>
        </w:rPr>
        <w:t>(一)、政策风险分析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政策风险分析是在光通讯用石英玻璃材料项目实施中考虑政府政策变化可能带来的影响和挑战。政策风险分析的一般步骤：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首先，分析所处地区的政治和法规环境。政府在不同时间可能会出台新政策、修改法规或者废除旧政策，这可能对光通讯用石英玻璃材料项目的经营产生重大影响。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了解行业监管政策的动态变化。某些行业受到特殊监管，政府可能会频繁调整监管标准。光通讯用石英玻璃材料项目如果处于受监管行业，需要密切关注相关政策变动。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如果光通讯用石英玻璃材料项目涉及跨境贸易，需要考虑国际贸易政策的影响。关税、贸易壁垒、出口管制等因素可能对光通讯用石英玻璃材料项目的进出口产生直接影响。</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政府对环保和能源政策的调整可能对某些行业产生深远的影响。了解并评估与光通讯用石英玻璃材料项目相关的环保法规和能源政策的变化。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制定针对可能政策风险的应对策略，如建立政府关系、多方沟通、合规性审查等，以降低光通讯用石英玻璃材料项目受政策影响的程度。</w:t>
      </w:r>
    </w:p>
    <w:p>
      <w:pPr>
        <w:pStyle w:val="Heading2"/>
        <w:ind w:firstLine="560" w:firstLineChars="200"/>
        <w:rPr>
          <w:rFonts w:ascii="仿宋" w:eastAsia="仿宋" w:hAnsi="仿宋" w:cs="仿宋" w:hint="eastAsia"/>
          <w:sz w:val="28"/>
          <w:lang w:eastAsia="zh-CN"/>
        </w:rPr>
      </w:pPr>
      <w:bookmarkStart w:id="31" w:name="_Toc16051"/>
      <w:r>
        <w:rPr>
          <w:rFonts w:ascii="仿宋" w:eastAsia="仿宋" w:hAnsi="仿宋" w:cs="仿宋" w:hint="eastAsia"/>
          <w:sz w:val="28"/>
          <w:lang w:eastAsia="zh-CN"/>
        </w:rPr>
        <w:t>(二)、社会风险分析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首先，评估所处地区的社会稳定性。社会动荡、示威抗议、劳工纷争等可能对光通讯用石英玻璃材料项目产生负面影响。了解社会的整体稳定水平对风险预测至关重要。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分析光通讯用石英玻璃材料项目可能涉及的社会关系网络。了解关键利益相关者、社区居民、非政府组织（NGO）等的态度和期望，以及光通讯用石英玻璃材料项目对其可能产生的影响。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社会对光通讯用石英玻璃材料项目的接受度：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光通讯用石英玻璃材料项目的接受度和态度。有时候，光通讯用石英玻璃材料项目可能面临来自社区居民或其他利益相关者的抵制。评估社会对光通讯用石英玻璃材料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考虑社会文化背景对光通讯用石英玻璃材料项目的影响。不同地区有不同的文化价值观念和行为模式，了解并尊重当地文化有助于减少文化冲突和误解。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评估光通讯用石英玻璃材料项目对社会公平和包容性的影响。光通讯用石英玻璃材料项目是否能够促进社会的平等和包容，避免对弱势群体的不利影响。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光通讯用石英玻璃材料项目是否考虑社会责任和可持续发展原则，以确保光通讯用石英玻璃材料项目的可持续性和社会价值。社会责任意识有助于提升光通讯用石英玻璃材料项目在社会中的声誉和认可。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建立有效的社区参与和沟通机制，以确保光通讯用石英玻璃材料项目的透明度和社区居民对光通讯用石英玻璃材料项目决策的参与。主动与社区进行沟通有助于解决潜在的社会矛盾。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基于社会风险的评估，制定相应的风险缓解策略。这可能包括社会责任光通讯用石英玻璃材料项目、社区投资、利益相关者参与计划等。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监测社会舆论对光通讯用石英玻璃材料项目的反应，及时了解社会动态，以便及时做出应对调整。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2" w:name="_Toc12107"/>
      <w:r>
        <w:rPr>
          <w:rFonts w:ascii="仿宋" w:eastAsia="仿宋" w:hAnsi="仿宋" w:cs="仿宋" w:hint="eastAsia"/>
          <w:sz w:val="28"/>
          <w:lang w:eastAsia="zh-CN"/>
        </w:rPr>
        <w:t>(三)、市场风险分析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评估目标市场的需求是否存在波动性。市场需求的不稳定性可能导致销售额的波动，影响光通讯用石英玻璃材料项目的盈利能力。了解市场需求的周期性和波动性对风险分析至关重要。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考虑技术的快速变革对市场的影响。技术创新可能导致产品或服务的陈旧，需要不断升级以适应市场的新要求。了解技术趋势，及时调整光通讯用石英玻璃材料项目的技术方向。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分析市场所在地区的法规和政策对光通讯用石英玻璃材料项目的影响。政策的变动可能对市场准入、产品注册、广告宣传等方面产生影响。密切关注相关法规的动态变化。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如果光通讯用石英玻璃材料项目涉及跨国贸易，需考虑汇率波动和国际贸易政策的变化。这些因素可能对成本、价格和市场准入造成直接的影响。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了解市场的规模和增长预期，评估是否存在市场容量的瓶颈问题。市场规模的估算和增长预期对光通讯用石英玻璃材料项目的定位和发展计划有着重要的指导作用。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考虑光通讯用石英玻璃材料项目的市场推广和品牌建设计划，以提高市场知名度和客户忠诚度。市场认知度和品牌声誉对光通讯用石英玻璃材料项目的市场份额和销售成果具有重要影响。</w:t>
      </w:r>
    </w:p>
    <w:p>
      <w:pPr>
        <w:pStyle w:val="Heading2"/>
        <w:ind w:firstLine="560" w:firstLineChars="200"/>
        <w:rPr>
          <w:rFonts w:ascii="仿宋" w:eastAsia="仿宋" w:hAnsi="仿宋" w:cs="仿宋" w:hint="eastAsia"/>
          <w:sz w:val="28"/>
          <w:lang w:eastAsia="zh-CN"/>
        </w:rPr>
      </w:pPr>
      <w:bookmarkStart w:id="33" w:name="_Toc32236"/>
      <w:r>
        <w:rPr>
          <w:rFonts w:ascii="仿宋" w:eastAsia="仿宋" w:hAnsi="仿宋" w:cs="仿宋" w:hint="eastAsia"/>
          <w:sz w:val="28"/>
          <w:lang w:eastAsia="zh-CN"/>
        </w:rPr>
        <w:t>(四)、资金风险分析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考虑市场利率的波动对光通讯用石英玻璃材料项目的影响。利率的上升可能导致融资成本增加，对光通讯用石英玻璃材料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如果光通讯用石英玻璃材料项目涉及跨国业务，需考虑汇率波动对资金的影响。汇率波动可能导致外汇损益，增加光通讯用石英玻璃材料项目的不确定性。采取汇率对冲措施，降低汇率风险。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评估光通讯用石英玻璃材料项目的流动性风险，即在资金需求增加时，是否能够及时获得足够的资金。制定资金运作计划，确保光通讯用石英玻璃材料项目有足够的流动性来支持日常经营和发展。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分析光通讯用石英玻璃材料项目的偿债能力，包括偿还利息和本金的能力。确保光通讯用石英玻璃材料项目有足够的盈利能力来偿还债务，避免因财务压力导致的违约风险。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考虑国家和地区的宏观经济政策对资金流动的影响。政策变动可能导致资金的流动性发生变化，对光通讯用石英玻璃材料项目的经营和发展产生重大影响。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如果光通讯用石英玻璃材料项目与其他机构或个人发生信贷关系，需要评估对方的信用风险。确保选择的合作伙伴有较高的信用度，减小因他们违约而导致的资金损失。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考虑市场环境的不确定性对资金流动的可能影响。市场波动、行业竞争激烈等因素都可能对光通讯用石英玻璃材料项目的盈利能力和资金流动性产生影响。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分析光通讯用石英玻璃材料项目收益的回收情况，确保光通讯用石英玻璃材料项目能够按计划实现收益。市场变化、竞争加剧等因素可能影响光通讯用石英玻璃材料项目的盈利能力。</w:t>
      </w:r>
    </w:p>
    <w:p>
      <w:pPr>
        <w:pStyle w:val="Heading2"/>
        <w:ind w:firstLine="560" w:firstLineChars="200"/>
        <w:rPr>
          <w:rFonts w:ascii="仿宋" w:eastAsia="仿宋" w:hAnsi="仿宋" w:cs="仿宋" w:hint="eastAsia"/>
          <w:sz w:val="28"/>
          <w:lang w:eastAsia="zh-CN"/>
        </w:rPr>
      </w:pPr>
      <w:bookmarkStart w:id="34" w:name="_Toc7998"/>
      <w:r>
        <w:rPr>
          <w:rFonts w:ascii="仿宋" w:eastAsia="仿宋" w:hAnsi="仿宋" w:cs="仿宋" w:hint="eastAsia"/>
          <w:sz w:val="28"/>
          <w:lang w:eastAsia="zh-CN"/>
        </w:rPr>
        <w:t>(五)、技术风险分析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对光通讯用石英玻璃材料项目的技术可行性进行评估，包括技术方案的合理性、实施的难易程度等。确保技术方案在实践中是可行的，避免由于技术可行性问题导致光通讯用石英玻璃材料项目失败。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评估光通讯用石英玻璃材料项目团队是否具备足够的技术专业知识和经验。缺乏关键技术人才可能导致光通讯用石英玻璃材料项目进展受阻。确保团队中有足够的专业技术人才，并制定培训计划。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分析光通讯用石英玻璃材料项目是否依赖于特定的技术供应商或合作伙伴。技术依赖性可能导致供应链中断、技术转移困难等问题。确保技术依赖性得到妥善管理。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光通讯用石英玻璃材料项目的影响。技术的快速变化可能导致光通讯用石英玻璃材料项目中的技术陈旧，需要不断更新和升级。制定技术演进计划，确保光通讯用石英玻璃材料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考虑光通讯用石英玻璃材料项目在技术应用中可能面临的安全性和合规性问题。确保技术方案符合相关法规和标准，防范潜在的安全风险。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评估光通讯用石英玻璃材料项目的技术创新是否受到足够的法律保护，包括专利、商标等。确保光通讯用石英玻璃材料项目的技术成果受到合法的保护，防范知识产权风险。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分析光通讯用石英玻璃材料项目的技术方案是否适应目标市场的需求。技术的适应性是光通讯用石英玻璃材料项目成功的关键因素，确保技术方案能够满足目标市场的实际需求。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考虑技术升级对光通讯用石英玻璃材料项目的影响。技术的快速升级可能导致光通讯用石英玻璃材料项目中的技术设备过时，需要不断进行技术升级。确保光通讯用石英玻璃材料项目具备升级的灵活性和计划。</w:t>
      </w:r>
    </w:p>
    <w:p>
      <w:pPr>
        <w:pStyle w:val="Heading2"/>
        <w:ind w:firstLine="560" w:firstLineChars="200"/>
        <w:rPr>
          <w:rFonts w:ascii="仿宋" w:eastAsia="仿宋" w:hAnsi="仿宋" w:cs="仿宋" w:hint="eastAsia"/>
          <w:sz w:val="28"/>
          <w:lang w:eastAsia="zh-CN"/>
        </w:rPr>
      </w:pPr>
      <w:bookmarkStart w:id="35" w:name="_Toc2135"/>
      <w:r>
        <w:rPr>
          <w:rFonts w:ascii="仿宋" w:eastAsia="仿宋" w:hAnsi="仿宋" w:cs="仿宋" w:hint="eastAsia"/>
          <w:sz w:val="28"/>
          <w:lang w:eastAsia="zh-CN"/>
        </w:rPr>
        <w:t>(六)、财务风险分析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评估光通讯用石英玻璃材料项目在不同经济环境下的资金流动情况，考虑可能的资金短缺或过剩。建立合理的资金运作计划，确保光通讯用石英玻璃材料项目具备足够的流动性来支持日常经营和未来发展。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分析光通讯用石英玻璃材料项目的盈利能力，考虑市场竞争、价格波动等因素对利润的影响。制定灵活的价格策略，确保光通讯用石英玻璃材料项目能够在不同市场条件下实现盈利。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评估光通讯用石英玻璃材料项目的财务杠杆水平，即债务与权益的比例。高财务杠杆可能增加财务风险，需要谨慎管理债务。确保债务水平符合光通讯用石英玻璃材料项目的偿债能力。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如果光通讯用石英玻璃材料项目涉及跨国业务，考虑汇率波动对财务状况的影响。采取汇率对冲措施，降低因汇率波动而导致的财务损失。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分析光通讯用石英玻璃材料项目的贷款利率和融资成本，考虑市场利率的变动对财务费用的影响。选择固定利率或制定灵活的融资计划，降低利率波动对光通讯用石英玻璃材料项目的不利影响。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考虑市场波动对光通讯用石英玻璃材料项目的销售收入和市值的影响。建立市场风险管理机制，制定灵活的市场战略，以适应市场的变化。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分析光通讯用石英玻璃材料项目在不同市场环境下的流动性状况。确保光通讯用石英玻璃材料项目具备足够的流动性，以应对突发事件或市场变动。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考虑国家和地区宏观经济政策对光通讯用石英玻璃材料项目财务状况的影响。政策的变动可能导致税收、补贴等方面的财务风险，需要密切关注政策动向。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评估光通讯用石英玻璃材料项目的偿债能力，包括偿还债务的能力。确保光通讯用石英玻璃材料项目有足够的盈利能力来偿还债务，避免因偿债能力不足而面临违约风险。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确保光通讯用石英玻璃材料项目的财务信息透明度，避免信息不对称导致的投资者信任问题。建立健全的财务报告和审计体系，提高财务透明度。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36" w:name="_Toc18380"/>
      <w:r>
        <w:rPr>
          <w:rFonts w:ascii="仿宋" w:eastAsia="仿宋" w:hAnsi="仿宋" w:cs="仿宋" w:hint="eastAsia"/>
          <w:sz w:val="28"/>
          <w:lang w:eastAsia="zh-CN"/>
        </w:rPr>
        <w:t>(七)、管理风险分析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考虑领导层的变动对光通讯用石英玻璃材料项目决策和执行的影响。建立健全的领导层继任计划，确保领导层的平稳过渡，减轻因领导层变动而导致的管理风险。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评估光通讯用石英玻璃材料项目所处组织的文化氛围，确保光通讯用石英玻璃材料项目团队的价值观和组织文化相符。管理层应重视并促进健康、积极的组织文化，以提高光通讯用石英玻璃材料项目执行效果。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评估光通讯用石英玻璃材料项目团队成员的离职潜在风险。建立人才培养和激励机制，提高员工的忠诚度和满意度，减少人才流失对光通讯用石英玻璃材料项目的不利影响。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分析光通讯用石英玻璃材料项目决策流程和决策者的决策能力。建立科学的决策流程，提高决策的准确性和效率，降低因决策失误而带来的管理风险。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考虑信息流通的透明度和准确性。确保光通讯用石英玻璃材料项目团队拥有及时、准确的信息，避免信息不对称导致管理风险。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光通讯用石英玻璃材料项目管控风险：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通讯用石英玻璃材料项目进度、成本和质量等方面的管控机制。建立有效的光通讯用石英玻璃材料项目管理体系，确保光通讯用石英玻璃材料项目能够按计划进行，减轻光通讯用石英玻璃材料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考虑光通讯用石英玻璃材料项目的风险管理体系是否健全。建立全面的风险管理机制，包括风险识别、评估、应对和监控，确保光通讯用石英玻璃材料项目能够及时应对各类风险。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分析光通讯用石英玻璃材料项目的供应链结构和关键供应商的风险。确保供应链的稳定性和透明度，减轻因供应链问题而带来的管理风险。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37" w:name="_Toc13147"/>
      <w:r>
        <w:rPr>
          <w:rFonts w:ascii="仿宋" w:eastAsia="仿宋" w:hAnsi="仿宋" w:cs="仿宋" w:hint="eastAsia"/>
          <w:sz w:val="28"/>
          <w:lang w:eastAsia="zh-CN"/>
        </w:rPr>
        <w:t>(八)、其它风险分析</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评估光通讯用石英玻璃材料项目所采用的技术是否成熟、可靠，考虑技术升级和变革的可能性。建立技术监控机制，确保光通讯用石英玻璃材料项目在技术层面的稳定性和可持续发展。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分析市场竞争格局、需求波动等因素对光通讯用石英玻璃材料项目的影响。建立市场监测机制，及时了解市场变化，制定灵活的市场策略，适应市场的变化。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考虑法律法规对光通讯用石英玻璃材料项目的影响，确保光通讯用石英玻璃材料项目的所有活动都符合相关法规。建立法务咨询机制，确保光通讯用石英玻璃材料项目在法律合规方面不会面临潜在风险。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分析光通讯用石英玻璃材料项目对环境的影响和可能受到的环保法规限制。建立环境保护机制，确保光通讯用石英玻璃材料项目在环境方面符合法规要求，减少可能的环境风险。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考虑光通讯用石英玻璃材料项目可能对企业品牌声誉产生的影响，包括负面新闻、社会责任等。建立品牌管理机制，提高品牌抵抗危机的能力。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分析光通讯用石英玻璃材料项目对社会的影响，包括社会舆论、社会责任等。建立社会沟通机制，与各利益相关者进行积极沟通，减少社会风险。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评估光通讯用石英玻璃材料项目对员工和相关利益相关者健康安全的影响。建立健康安全管理机制，确保光通讯用石英玻璃材料项目在安全方面符合相关法规，减少可能的安全风险。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考虑光通讯用石英玻璃材料项目所在地区的政治稳定性，分析政治风险对光通讯用石英玻璃材料项目的潜在影响。建立政治风险监测机制，及时应对可能的政治风险。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评估光通讯用石英玻璃材料项目的投资回报率、资本需求等因素。建立投资管理机制，确保投资决策合理，降低投资风险。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https://d.book118.com/976221044030010053</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光通讯用石英玻璃材料项目工作报告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13323"/>
    <w:rsid w:val="29B133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976221044030010053"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2024-01-21T05:47:00Z</dcterms:created>
  <dcterms:modified xsi:type="dcterms:W3CDTF">2024-01-21T05:48:03Z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A45EDC12AE9A4A70A8EC5389782E70F7_11</vt:lpwstr>
  </property>
  <property fmtid="{D5CDD505-2E9C-101B-9397-08002B2CF9AE}" pid="3" name="KSOProductBuildVer">
    <vt:lpwstr>2052-12.1.0.16120</vt:lpwstr>
  </property>
</Properties>
</file>