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103" w:rsidRPr="002C42BC" w:rsidP="00607103">
      <w:pPr>
        <w:pStyle w:val="BodyTextIndent"/>
        <w:spacing w:line="360" w:lineRule="auto"/>
        <w:rPr>
          <w:rFonts w:ascii="宋体" w:hint="eastAsia"/>
          <w:b/>
          <w:szCs w:val="28"/>
        </w:rPr>
      </w:pPr>
      <w:r w:rsidR="006D575D">
        <w:rPr>
          <w:rFonts w:ascii="宋体" w:hint="eastAsia"/>
          <w:b/>
          <w:szCs w:val="28"/>
        </w:rPr>
        <w:t>一、</w:t>
      </w:r>
      <w:r w:rsidRPr="002C42BC">
        <w:rPr>
          <w:rFonts w:ascii="宋体" w:hint="eastAsia"/>
          <w:b/>
          <w:szCs w:val="28"/>
        </w:rPr>
        <w:t>工程概况</w:t>
      </w:r>
    </w:p>
    <w:p w:rsidR="00607103" w:rsidRPr="00A12497" w:rsidP="00607103">
      <w:pPr>
        <w:adjustRightInd w:val="0"/>
        <w:spacing w:line="360" w:lineRule="auto"/>
        <w:ind w:firstLine="560" w:firstLineChars="200"/>
        <w:rPr>
          <w:rFonts w:ascii="宋体" w:hAnsi="宋体" w:hint="eastAsia"/>
          <w:sz w:val="28"/>
          <w:szCs w:val="28"/>
        </w:rPr>
      </w:pPr>
      <w:r w:rsidRPr="0060468E">
        <w:rPr>
          <w:rFonts w:ascii="宋体" w:hAnsi="宋体" w:hint="eastAsia"/>
          <w:sz w:val="28"/>
          <w:szCs w:val="28"/>
        </w:rPr>
        <w:t>无锡太湖国际社区七期C5地块位于</w:t>
      </w:r>
      <w:r w:rsidRPr="0060468E">
        <w:rPr>
          <w:rFonts w:ascii="宋体" w:hAnsi="宋体" w:hint="eastAsia"/>
          <w:bCs/>
          <w:sz w:val="28"/>
          <w:szCs w:val="28"/>
        </w:rPr>
        <w:t>无锡市周新西路，五湖大道、维港南路交叉口地段。工程包括6栋多层老年公寓（走廊连为一体），1栋</w:t>
      </w:r>
      <w:r>
        <w:rPr>
          <w:rFonts w:ascii="宋体" w:hAnsi="宋体" w:hint="eastAsia"/>
          <w:bCs/>
          <w:sz w:val="28"/>
          <w:szCs w:val="28"/>
        </w:rPr>
        <w:t>办公</w:t>
      </w:r>
      <w:r w:rsidRPr="0060468E">
        <w:rPr>
          <w:rFonts w:ascii="宋体" w:hAnsi="宋体" w:hint="eastAsia"/>
          <w:bCs/>
          <w:sz w:val="28"/>
          <w:szCs w:val="28"/>
        </w:rPr>
        <w:t>活动</w:t>
      </w:r>
      <w:r w:rsidRPr="00A12497">
        <w:rPr>
          <w:rFonts w:ascii="宋体" w:hAnsi="宋体" w:hint="eastAsia"/>
          <w:sz w:val="28"/>
          <w:szCs w:val="28"/>
        </w:rPr>
        <w:t>中心。工程总占规划用地面积约46511㎡，总建筑面积约19223.45</w:t>
      </w:r>
      <w:r w:rsidRPr="00A12497">
        <w:rPr>
          <w:rFonts w:ascii="宋体" w:hAnsi="宋体"/>
          <w:sz w:val="28"/>
          <w:szCs w:val="28"/>
        </w:rPr>
        <w:t>m2</w:t>
      </w:r>
      <w:r w:rsidRPr="00A12497">
        <w:rPr>
          <w:rFonts w:ascii="宋体" w:hAnsi="宋体" w:hint="eastAsia"/>
          <w:sz w:val="28"/>
          <w:szCs w:val="28"/>
        </w:rPr>
        <w:t>。均为无地下室，地上3-7层的框架结构。</w:t>
      </w:r>
    </w:p>
    <w:p w:rsidR="00607103" w:rsidRPr="0060468E" w:rsidP="00607103">
      <w:pPr>
        <w:adjustRightInd w:val="0"/>
        <w:spacing w:line="360" w:lineRule="auto"/>
        <w:ind w:firstLine="560" w:firstLineChars="200"/>
        <w:rPr>
          <w:rFonts w:ascii="宋体" w:hAnsi="宋体" w:hint="eastAsia"/>
          <w:sz w:val="28"/>
          <w:szCs w:val="28"/>
        </w:rPr>
      </w:pPr>
      <w:r w:rsidRPr="0060468E">
        <w:rPr>
          <w:rFonts w:ascii="宋体" w:hAnsi="宋体" w:hint="eastAsia"/>
          <w:sz w:val="28"/>
          <w:szCs w:val="28"/>
        </w:rPr>
        <w:t>建设单位：华润新鸿基房地产(无锡)有限公司；监理单位：上海鼎颐建设监理有限公司；设计单位：南京长江都市建筑设计股份有限公司；施工单位：中建四局第六建筑工程有限公司。</w:t>
      </w:r>
    </w:p>
    <w:p w:rsidR="00607103" w:rsidRPr="002C42BC" w:rsidP="00607103">
      <w:pPr>
        <w:pStyle w:val="BodyTextIndent"/>
        <w:spacing w:line="360" w:lineRule="auto"/>
        <w:rPr>
          <w:rFonts w:ascii="宋体" w:hint="eastAsia"/>
          <w:b/>
          <w:szCs w:val="28"/>
        </w:rPr>
      </w:pPr>
      <w:r w:rsidR="006D575D">
        <w:rPr>
          <w:rFonts w:ascii="宋体" w:hint="eastAsia"/>
          <w:b/>
          <w:szCs w:val="28"/>
        </w:rPr>
        <w:t>二、</w:t>
      </w:r>
      <w:r w:rsidRPr="002C42BC">
        <w:rPr>
          <w:rFonts w:ascii="宋体" w:hint="eastAsia"/>
          <w:b/>
          <w:szCs w:val="28"/>
        </w:rPr>
        <w:t>总体设想</w:t>
      </w:r>
    </w:p>
    <w:p w:rsidR="00607103" w:rsidRPr="00607103" w:rsidP="00607103">
      <w:pPr>
        <w:pStyle w:val="BodyTextIndent"/>
        <w:spacing w:line="360" w:lineRule="auto"/>
        <w:rPr>
          <w:rFonts w:ascii="宋体" w:hint="eastAsia"/>
          <w:szCs w:val="28"/>
        </w:rPr>
      </w:pPr>
      <w:r w:rsidRPr="002C42BC">
        <w:rPr>
          <w:rFonts w:ascii="宋体" w:hint="eastAsia"/>
          <w:szCs w:val="28"/>
        </w:rPr>
        <w:t>根据施工中容易产生质量通病部分进行分析及采取相应防治措施，主要包括屋面渗水、外墙渗水、卫生间渗水、砼蜂窝麻面、地面起砂、</w:t>
      </w:r>
      <w:r>
        <w:rPr>
          <w:rFonts w:ascii="宋体" w:hint="eastAsia"/>
          <w:szCs w:val="28"/>
        </w:rPr>
        <w:t>阳台、</w:t>
      </w:r>
      <w:r w:rsidRPr="002C42BC">
        <w:rPr>
          <w:rFonts w:ascii="宋体" w:hint="eastAsia"/>
          <w:szCs w:val="28"/>
        </w:rPr>
        <w:t>卫</w:t>
      </w:r>
      <w:r>
        <w:rPr>
          <w:rFonts w:ascii="宋体" w:hint="eastAsia"/>
          <w:szCs w:val="28"/>
        </w:rPr>
        <w:t>生</w:t>
      </w:r>
      <w:r w:rsidRPr="002C42BC">
        <w:rPr>
          <w:rFonts w:ascii="宋体" w:hint="eastAsia"/>
          <w:szCs w:val="28"/>
        </w:rPr>
        <w:t>间管道等。</w:t>
      </w:r>
    </w:p>
    <w:p w:rsidR="005319F3" w:rsidP="00607103">
      <w:pPr>
        <w:spacing w:line="500" w:lineRule="exact"/>
        <w:ind w:firstLine="700" w:firstLineChars="250"/>
        <w:rPr>
          <w:rFonts w:ascii="宋体" w:hAnsi="宋体" w:hint="eastAsia"/>
          <w:b/>
          <w:spacing w:val="-2"/>
          <w:sz w:val="28"/>
        </w:rPr>
      </w:pPr>
      <w:r w:rsidR="006D575D">
        <w:rPr>
          <w:rFonts w:ascii="宋体" w:hAnsi="宋体" w:hint="eastAsia"/>
          <w:b/>
          <w:spacing w:val="-2"/>
          <w:sz w:val="28"/>
        </w:rPr>
        <w:t>三</w:t>
      </w:r>
      <w:r>
        <w:rPr>
          <w:rFonts w:ascii="宋体" w:hAnsi="宋体" w:hint="eastAsia"/>
          <w:b/>
          <w:spacing w:val="-2"/>
          <w:sz w:val="28"/>
        </w:rPr>
        <w:t>、质量方针</w:t>
      </w:r>
    </w:p>
    <w:p w:rsidR="005319F3">
      <w:pPr>
        <w:pStyle w:val="BodyTextIndent2"/>
        <w:spacing w:line="500" w:lineRule="exact"/>
        <w:rPr>
          <w:rFonts w:ascii="宋体" w:eastAsia="宋体" w:hint="eastAsia"/>
        </w:rPr>
      </w:pPr>
      <w:r>
        <w:rPr>
          <w:rFonts w:ascii="宋体" w:eastAsia="宋体" w:hint="eastAsia"/>
        </w:rPr>
        <w:t>讲求实效，完善管理；</w:t>
      </w:r>
    </w:p>
    <w:p w:rsidR="005319F3">
      <w:pPr>
        <w:pStyle w:val="BodyTextIndent2"/>
        <w:spacing w:line="500" w:lineRule="exact"/>
        <w:rPr>
          <w:rFonts w:ascii="宋体" w:eastAsia="宋体" w:hint="eastAsia"/>
        </w:rPr>
      </w:pPr>
      <w:r>
        <w:rPr>
          <w:rFonts w:ascii="宋体" w:eastAsia="宋体" w:hint="eastAsia"/>
        </w:rPr>
        <w:t>提升品质，增创效益。</w:t>
      </w:r>
    </w:p>
    <w:p w:rsidR="005319F3">
      <w:pPr>
        <w:spacing w:line="500" w:lineRule="exact"/>
        <w:ind w:firstLine="560" w:firstLineChars="200"/>
        <w:rPr>
          <w:rFonts w:ascii="宋体" w:hAnsi="宋体" w:hint="eastAsia"/>
          <w:b/>
          <w:bCs/>
          <w:sz w:val="28"/>
        </w:rPr>
      </w:pPr>
      <w:r w:rsidR="006D575D">
        <w:rPr>
          <w:rFonts w:ascii="宋体" w:hAnsi="宋体" w:hint="eastAsia"/>
          <w:b/>
          <w:bCs/>
          <w:sz w:val="28"/>
          <w:szCs w:val="28"/>
        </w:rPr>
        <w:t>四</w:t>
      </w:r>
      <w:r>
        <w:rPr>
          <w:rFonts w:ascii="宋体" w:hAnsi="宋体" w:hint="eastAsia"/>
          <w:b/>
          <w:bCs/>
          <w:sz w:val="28"/>
          <w:szCs w:val="28"/>
        </w:rPr>
        <w:t>、质量目标：</w:t>
      </w:r>
      <w:r>
        <w:rPr>
          <w:rFonts w:ascii="宋体" w:hAnsi="宋体" w:hint="eastAsia"/>
          <w:b/>
          <w:bCs/>
          <w:sz w:val="28"/>
          <w:u w:val="single"/>
        </w:rPr>
        <w:t>确保本工程质量合格，争创</w:t>
      </w:r>
      <w:r>
        <w:rPr>
          <w:rFonts w:ascii="宋体" w:hAnsi="宋体" w:hint="eastAsia"/>
          <w:b/>
          <w:bCs/>
          <w:sz w:val="28"/>
          <w:u w:val="single"/>
        </w:rPr>
        <w:t>“</w:t>
      </w:r>
      <w:r>
        <w:rPr>
          <w:rFonts w:ascii="宋体" w:hAnsi="宋体" w:hint="eastAsia"/>
          <w:b/>
          <w:bCs/>
          <w:sz w:val="28"/>
          <w:u w:val="single"/>
        </w:rPr>
        <w:t>省优质工程</w:t>
      </w:r>
      <w:r>
        <w:rPr>
          <w:rFonts w:ascii="宋体" w:hAnsi="宋体" w:hint="eastAsia"/>
          <w:b/>
          <w:bCs/>
          <w:sz w:val="28"/>
          <w:u w:val="single"/>
        </w:rPr>
        <w:t>”</w:t>
      </w:r>
      <w:r>
        <w:rPr>
          <w:rFonts w:ascii="宋体" w:hAnsi="宋体" w:hint="eastAsia"/>
          <w:b/>
          <w:bCs/>
          <w:sz w:val="28"/>
          <w:u w:val="single"/>
        </w:rPr>
        <w:t>。</w:t>
      </w:r>
    </w:p>
    <w:p w:rsidR="005319F3">
      <w:pPr>
        <w:pStyle w:val="BodyTextIndent2"/>
        <w:spacing w:line="500" w:lineRule="exact"/>
        <w:rPr>
          <w:rFonts w:ascii="宋体" w:eastAsia="宋体" w:hint="eastAsia"/>
        </w:rPr>
      </w:pPr>
      <w:r>
        <w:rPr>
          <w:rFonts w:ascii="宋体" w:eastAsia="宋体" w:hint="eastAsia"/>
        </w:rPr>
        <w:t>为达到上述目标，在施工质量管理过程中，我们将精心组织施工，严格执行国家相关质量验收评定标准和公司质量管理程序文件的规定，满足图纸设计、验收规范、优质工程标准，同时，在施工过程中我们将全面服从、执行业主、监理工程师对施工质量管理的指导、意见和建议，确保工程质量目标的实现。</w:t>
      </w:r>
    </w:p>
    <w:p w:rsidR="00607103">
      <w:pPr>
        <w:spacing w:line="500" w:lineRule="exact"/>
        <w:ind w:firstLine="560" w:firstLineChars="200"/>
        <w:rPr>
          <w:rFonts w:ascii="宋体" w:hAnsi="宋体" w:hint="eastAsia"/>
          <w:b/>
          <w:bCs/>
          <w:sz w:val="28"/>
          <w:szCs w:val="28"/>
        </w:rPr>
      </w:pPr>
    </w:p>
    <w:p w:rsidR="00607103">
      <w:pPr>
        <w:spacing w:line="500" w:lineRule="exact"/>
        <w:ind w:firstLine="560" w:firstLineChars="200"/>
        <w:rPr>
          <w:rFonts w:ascii="宋体" w:hAnsi="宋体" w:hint="eastAsia"/>
          <w:b/>
          <w:bCs/>
          <w:sz w:val="28"/>
          <w:szCs w:val="28"/>
        </w:rPr>
      </w:pPr>
    </w:p>
    <w:p w:rsidR="00607103">
      <w:pPr>
        <w:spacing w:line="500" w:lineRule="exact"/>
        <w:ind w:firstLine="560" w:firstLineChars="200"/>
        <w:rPr>
          <w:rFonts w:ascii="宋体" w:hAnsi="宋体" w:hint="eastAsia"/>
          <w:b/>
          <w:bCs/>
          <w:sz w:val="28"/>
          <w:szCs w:val="28"/>
        </w:rPr>
        <w:sectPr>
          <w:headerReference w:type="default" r:id="rId5"/>
          <w:footerReference w:type="even" r:id="rId6"/>
          <w:footerReference w:type="default" r:id="rId7"/>
          <w:pgSz w:w="11906" w:h="16838"/>
          <w:pgMar w:top="1440" w:right="1800" w:bottom="1440" w:left="1800" w:header="851" w:footer="992" w:gutter="0"/>
          <w:cols w:space="720"/>
          <w:docGrid w:type="lines" w:linePitch="312"/>
        </w:sectPr>
      </w:pPr>
    </w:p>
    <w:p w:rsidR="005319F3">
      <w:pPr>
        <w:spacing w:line="500" w:lineRule="exact"/>
        <w:ind w:firstLine="560" w:firstLineChars="200"/>
        <w:rPr>
          <w:rFonts w:ascii="宋体" w:hAnsi="宋体" w:hint="eastAsia"/>
          <w:b/>
          <w:bCs/>
          <w:sz w:val="28"/>
          <w:szCs w:val="28"/>
        </w:rPr>
      </w:pPr>
      <w:r w:rsidR="006D575D">
        <w:rPr>
          <w:rFonts w:ascii="宋体" w:hAnsi="宋体" w:hint="eastAsia"/>
          <w:b/>
          <w:bCs/>
          <w:sz w:val="28"/>
          <w:szCs w:val="28"/>
        </w:rPr>
        <w:t>五</w:t>
      </w:r>
      <w:r>
        <w:rPr>
          <w:rFonts w:ascii="宋体" w:hAnsi="宋体" w:hint="eastAsia"/>
          <w:b/>
          <w:bCs/>
          <w:sz w:val="28"/>
          <w:szCs w:val="28"/>
        </w:rPr>
        <w:t>、质量目标计划</w:t>
      </w: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701"/>
        <w:gridCol w:w="532"/>
        <w:gridCol w:w="1383"/>
        <w:gridCol w:w="2056"/>
        <w:gridCol w:w="827"/>
        <w:gridCol w:w="1025"/>
        <w:gridCol w:w="998"/>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606"/>
        </w:trPr>
        <w:tc>
          <w:tcPr>
            <w:tcW w:w="1701"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总体工程质量目   标</w:t>
            </w:r>
          </w:p>
        </w:tc>
        <w:tc>
          <w:tcPr>
            <w:tcW w:w="1915" w:type="dxa"/>
            <w:gridSpan w:val="2"/>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分部工程</w:t>
            </w:r>
          </w:p>
          <w:p w:rsidR="005319F3">
            <w:pPr>
              <w:spacing w:line="500" w:lineRule="exact"/>
              <w:jc w:val="center"/>
              <w:rPr>
                <w:rFonts w:ascii="宋体" w:hAnsi="宋体" w:hint="eastAsia"/>
                <w:sz w:val="24"/>
                <w:szCs w:val="28"/>
              </w:rPr>
            </w:pPr>
            <w:r>
              <w:rPr>
                <w:rFonts w:ascii="宋体" w:hAnsi="宋体" w:hint="eastAsia"/>
                <w:sz w:val="24"/>
                <w:szCs w:val="28"/>
              </w:rPr>
              <w:t>质量目标</w:t>
            </w:r>
          </w:p>
        </w:tc>
        <w:tc>
          <w:tcPr>
            <w:tcW w:w="2056"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分部工程名称</w:t>
            </w:r>
          </w:p>
        </w:tc>
        <w:tc>
          <w:tcPr>
            <w:tcW w:w="827"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质量目标</w:t>
            </w:r>
          </w:p>
        </w:tc>
        <w:tc>
          <w:tcPr>
            <w:tcW w:w="2023" w:type="dxa"/>
            <w:gridSpan w:val="2"/>
            <w:vAlign w:val="center"/>
          </w:tcPr>
          <w:p w:rsidR="005319F3">
            <w:pPr>
              <w:spacing w:line="500" w:lineRule="exact"/>
              <w:jc w:val="center"/>
              <w:rPr>
                <w:rFonts w:ascii="宋体" w:hAnsi="宋体" w:hint="eastAsia"/>
                <w:sz w:val="24"/>
                <w:szCs w:val="28"/>
              </w:rPr>
            </w:pPr>
            <w:r>
              <w:rPr>
                <w:rFonts w:ascii="宋体" w:hAnsi="宋体" w:hint="eastAsia"/>
                <w:sz w:val="24"/>
                <w:szCs w:val="28"/>
              </w:rPr>
              <w:t>分项工程</w:t>
            </w:r>
          </w:p>
        </w:tc>
      </w:tr>
      <w:tr>
        <w:tblPrEx>
          <w:tblW w:w="0" w:type="auto"/>
          <w:tblLayout w:type="fixed"/>
          <w:tblLook w:val="0000"/>
        </w:tblPrEx>
        <w:trPr>
          <w:cantSplit/>
          <w:trHeight w:val="859"/>
        </w:trPr>
        <w:tc>
          <w:tcPr>
            <w:tcW w:w="1701" w:type="dxa"/>
            <w:vMerge/>
            <w:vAlign w:val="center"/>
          </w:tcPr>
          <w:p w:rsidR="005319F3">
            <w:pPr>
              <w:spacing w:line="500" w:lineRule="exact"/>
              <w:jc w:val="center"/>
              <w:rPr>
                <w:rFonts w:ascii="宋体" w:hAnsi="宋体" w:hint="eastAsia"/>
                <w:sz w:val="24"/>
                <w:szCs w:val="28"/>
              </w:rPr>
            </w:pPr>
          </w:p>
        </w:tc>
        <w:tc>
          <w:tcPr>
            <w:tcW w:w="1915" w:type="dxa"/>
            <w:gridSpan w:val="2"/>
            <w:vMerge/>
            <w:vAlign w:val="center"/>
          </w:tcPr>
          <w:p w:rsidR="005319F3">
            <w:pPr>
              <w:spacing w:line="500" w:lineRule="exact"/>
              <w:jc w:val="center"/>
              <w:rPr>
                <w:rFonts w:ascii="宋体" w:hAnsi="宋体" w:hint="eastAsia"/>
                <w:sz w:val="24"/>
                <w:szCs w:val="28"/>
              </w:rPr>
            </w:pPr>
          </w:p>
        </w:tc>
        <w:tc>
          <w:tcPr>
            <w:tcW w:w="2056" w:type="dxa"/>
            <w:vMerge/>
            <w:vAlign w:val="center"/>
          </w:tcPr>
          <w:p w:rsidR="005319F3">
            <w:pPr>
              <w:spacing w:line="500" w:lineRule="exact"/>
              <w:jc w:val="center"/>
              <w:rPr>
                <w:rFonts w:ascii="宋体" w:hAnsi="宋体" w:hint="eastAsia"/>
                <w:sz w:val="24"/>
                <w:szCs w:val="28"/>
              </w:rPr>
            </w:pPr>
          </w:p>
        </w:tc>
        <w:tc>
          <w:tcPr>
            <w:tcW w:w="827" w:type="dxa"/>
            <w:vMerge/>
            <w:vAlign w:val="center"/>
          </w:tcPr>
          <w:p w:rsidR="005319F3">
            <w:pPr>
              <w:spacing w:line="500" w:lineRule="exact"/>
              <w:jc w:val="center"/>
              <w:rPr>
                <w:rFonts w:ascii="宋体" w:hAnsi="宋体" w:hint="eastAsia"/>
                <w:sz w:val="24"/>
                <w:szCs w:val="28"/>
              </w:rPr>
            </w:pP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合格率</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优良率</w:t>
            </w:r>
          </w:p>
        </w:tc>
      </w:tr>
      <w:tr>
        <w:tblPrEx>
          <w:tblW w:w="0" w:type="auto"/>
          <w:tblLayout w:type="fixed"/>
          <w:tblLook w:val="0000"/>
        </w:tblPrEx>
        <w:trPr>
          <w:cantSplit/>
        </w:trPr>
        <w:tc>
          <w:tcPr>
            <w:tcW w:w="1701" w:type="dxa"/>
            <w:vMerge w:val="restart"/>
            <w:vAlign w:val="center"/>
          </w:tcPr>
          <w:p w:rsidR="005319F3">
            <w:pPr>
              <w:spacing w:line="500" w:lineRule="exact"/>
              <w:rPr>
                <w:rFonts w:ascii="宋体" w:hAnsi="宋体"/>
                <w:sz w:val="24"/>
              </w:rPr>
            </w:pPr>
            <w:r>
              <w:rPr>
                <w:rFonts w:ascii="宋体" w:hAnsi="宋体" w:hint="eastAsia"/>
                <w:sz w:val="24"/>
              </w:rPr>
              <w:t>确保本工程质量达到</w:t>
            </w:r>
            <w:r w:rsidR="00607103">
              <w:rPr>
                <w:rFonts w:ascii="宋体" w:hAnsi="宋体" w:hint="eastAsia"/>
                <w:sz w:val="24"/>
              </w:rPr>
              <w:t>市</w:t>
            </w:r>
            <w:r>
              <w:rPr>
                <w:rFonts w:ascii="宋体" w:hAnsi="宋体" w:hint="eastAsia"/>
                <w:sz w:val="24"/>
              </w:rPr>
              <w:t>建筑工程</w:t>
            </w:r>
            <w:r>
              <w:rPr>
                <w:rFonts w:ascii="宋体" w:hAnsi="宋体" w:hint="eastAsia"/>
                <w:sz w:val="24"/>
              </w:rPr>
              <w:t>“</w:t>
            </w:r>
            <w:r>
              <w:rPr>
                <w:rFonts w:ascii="宋体" w:hAnsi="宋体" w:hint="eastAsia"/>
                <w:sz w:val="24"/>
              </w:rPr>
              <w:t>优质工程</w:t>
            </w:r>
            <w:r>
              <w:rPr>
                <w:rFonts w:ascii="宋体" w:hAnsi="宋体" w:hint="eastAsia"/>
                <w:sz w:val="24"/>
              </w:rPr>
              <w:t>”</w:t>
            </w:r>
            <w:r>
              <w:rPr>
                <w:rFonts w:ascii="宋体" w:hAnsi="宋体" w:hint="eastAsia"/>
                <w:sz w:val="24"/>
              </w:rPr>
              <w:t>。</w:t>
            </w:r>
          </w:p>
          <w:p w:rsidR="005319F3" w:rsidRPr="00607103">
            <w:pPr>
              <w:spacing w:line="500" w:lineRule="exact"/>
              <w:rPr>
                <w:rFonts w:ascii="宋体" w:hAnsi="宋体" w:hint="eastAsia"/>
                <w:sz w:val="24"/>
                <w:szCs w:val="28"/>
              </w:rPr>
            </w:pPr>
          </w:p>
        </w:tc>
        <w:tc>
          <w:tcPr>
            <w:tcW w:w="532"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建筑部分</w:t>
            </w:r>
          </w:p>
        </w:tc>
        <w:tc>
          <w:tcPr>
            <w:tcW w:w="1383"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合格率100%，优良率100%</w:t>
            </w: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地基与基础工程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主体工程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装饰工程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屋面工程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精装修工程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门窗工程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Height w:val="1141"/>
        </w:trPr>
        <w:tc>
          <w:tcPr>
            <w:tcW w:w="1701" w:type="dxa"/>
            <w:vMerge/>
            <w:vAlign w:val="center"/>
          </w:tcPr>
          <w:p w:rsidR="005319F3">
            <w:pPr>
              <w:spacing w:line="500" w:lineRule="exact"/>
              <w:jc w:val="center"/>
              <w:rPr>
                <w:rFonts w:ascii="宋体" w:hAnsi="宋体" w:hint="eastAsia"/>
                <w:sz w:val="24"/>
                <w:szCs w:val="28"/>
              </w:rPr>
            </w:pPr>
          </w:p>
        </w:tc>
        <w:tc>
          <w:tcPr>
            <w:tcW w:w="532"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安装部分</w:t>
            </w:r>
          </w:p>
        </w:tc>
        <w:tc>
          <w:tcPr>
            <w:tcW w:w="1383" w:type="dxa"/>
            <w:vMerge w:val="restart"/>
            <w:vAlign w:val="center"/>
          </w:tcPr>
          <w:p w:rsidR="005319F3">
            <w:pPr>
              <w:spacing w:line="500" w:lineRule="exact"/>
              <w:jc w:val="center"/>
              <w:rPr>
                <w:rFonts w:ascii="宋体" w:hAnsi="宋体" w:hint="eastAsia"/>
                <w:sz w:val="24"/>
                <w:szCs w:val="28"/>
              </w:rPr>
            </w:pPr>
            <w:r>
              <w:rPr>
                <w:rFonts w:ascii="宋体" w:hAnsi="宋体" w:hint="eastAsia"/>
                <w:sz w:val="24"/>
                <w:szCs w:val="28"/>
              </w:rPr>
              <w:t>合格率100%，优良率100%</w:t>
            </w: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水暖、卫工程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r>
        <w:tblPrEx>
          <w:tblW w:w="0" w:type="auto"/>
          <w:tblLayout w:type="fixed"/>
          <w:tblLook w:val="0000"/>
        </w:tblPrEx>
        <w:trPr>
          <w:cantSplit/>
          <w:trHeight w:val="1227"/>
        </w:trPr>
        <w:tc>
          <w:tcPr>
            <w:tcW w:w="1701" w:type="dxa"/>
            <w:vMerge/>
            <w:vAlign w:val="center"/>
          </w:tcPr>
          <w:p w:rsidR="005319F3">
            <w:pPr>
              <w:spacing w:line="500" w:lineRule="exact"/>
              <w:jc w:val="center"/>
              <w:rPr>
                <w:rFonts w:ascii="宋体" w:hAnsi="宋体" w:hint="eastAsia"/>
                <w:sz w:val="24"/>
                <w:szCs w:val="28"/>
              </w:rPr>
            </w:pPr>
          </w:p>
        </w:tc>
        <w:tc>
          <w:tcPr>
            <w:tcW w:w="532" w:type="dxa"/>
            <w:vMerge/>
            <w:vAlign w:val="center"/>
          </w:tcPr>
          <w:p w:rsidR="005319F3">
            <w:pPr>
              <w:spacing w:line="500" w:lineRule="exact"/>
              <w:jc w:val="center"/>
              <w:rPr>
                <w:rFonts w:ascii="宋体" w:hAnsi="宋体" w:hint="eastAsia"/>
                <w:sz w:val="24"/>
                <w:szCs w:val="28"/>
              </w:rPr>
            </w:pPr>
          </w:p>
        </w:tc>
        <w:tc>
          <w:tcPr>
            <w:tcW w:w="1383" w:type="dxa"/>
            <w:vMerge/>
            <w:vAlign w:val="center"/>
          </w:tcPr>
          <w:p w:rsidR="005319F3">
            <w:pPr>
              <w:spacing w:line="500" w:lineRule="exact"/>
              <w:jc w:val="center"/>
              <w:rPr>
                <w:rFonts w:ascii="宋体" w:hAnsi="宋体" w:hint="eastAsia"/>
                <w:sz w:val="24"/>
                <w:szCs w:val="28"/>
              </w:rPr>
            </w:pPr>
          </w:p>
        </w:tc>
        <w:tc>
          <w:tcPr>
            <w:tcW w:w="2056"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建筑电气工程</w:t>
            </w:r>
          </w:p>
        </w:tc>
        <w:tc>
          <w:tcPr>
            <w:tcW w:w="827"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优良</w:t>
            </w:r>
          </w:p>
        </w:tc>
        <w:tc>
          <w:tcPr>
            <w:tcW w:w="1025"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100%</w:t>
            </w:r>
          </w:p>
        </w:tc>
        <w:tc>
          <w:tcPr>
            <w:tcW w:w="998" w:type="dxa"/>
            <w:vAlign w:val="center"/>
          </w:tcPr>
          <w:p w:rsidR="005319F3">
            <w:pPr>
              <w:spacing w:line="500" w:lineRule="exact"/>
              <w:jc w:val="center"/>
              <w:rPr>
                <w:rFonts w:ascii="宋体" w:hAnsi="宋体" w:hint="eastAsia"/>
                <w:sz w:val="24"/>
                <w:szCs w:val="28"/>
              </w:rPr>
            </w:pPr>
            <w:r>
              <w:rPr>
                <w:rFonts w:ascii="宋体" w:hAnsi="宋体" w:hint="eastAsia"/>
                <w:sz w:val="24"/>
                <w:szCs w:val="28"/>
              </w:rPr>
              <w:t>90%</w:t>
            </w:r>
          </w:p>
        </w:tc>
      </w:tr>
    </w:tbl>
    <w:p w:rsidR="005319F3">
      <w:pPr>
        <w:spacing w:line="500" w:lineRule="exact"/>
        <w:ind w:firstLine="560" w:firstLineChars="200"/>
        <w:rPr>
          <w:rFonts w:ascii="宋体" w:hAnsi="宋体" w:hint="eastAsia"/>
          <w:b/>
          <w:bCs/>
          <w:spacing w:val="-2"/>
          <w:sz w:val="28"/>
        </w:rPr>
      </w:pPr>
    </w:p>
    <w:p w:rsidR="005319F3">
      <w:pPr>
        <w:spacing w:line="500" w:lineRule="exact"/>
        <w:ind w:firstLine="560" w:firstLineChars="200"/>
        <w:rPr>
          <w:rFonts w:ascii="宋体" w:hAnsi="宋体" w:hint="eastAsia"/>
          <w:b/>
          <w:bCs/>
          <w:spacing w:val="-2"/>
          <w:sz w:val="28"/>
        </w:rPr>
      </w:pPr>
      <w:r w:rsidR="006D575D">
        <w:rPr>
          <w:rFonts w:ascii="宋体" w:hAnsi="宋体" w:hint="eastAsia"/>
          <w:b/>
          <w:bCs/>
          <w:spacing w:val="-2"/>
          <w:sz w:val="28"/>
        </w:rPr>
        <w:t>六</w:t>
      </w:r>
      <w:r>
        <w:rPr>
          <w:rFonts w:ascii="宋体" w:hAnsi="宋体" w:hint="eastAsia"/>
          <w:b/>
          <w:bCs/>
          <w:spacing w:val="-2"/>
          <w:sz w:val="28"/>
        </w:rPr>
        <w:t>、质量通病防治的管理措施</w:t>
      </w:r>
    </w:p>
    <w:p w:rsidR="005319F3">
      <w:pPr>
        <w:spacing w:line="500" w:lineRule="exact"/>
        <w:ind w:firstLine="570"/>
        <w:rPr>
          <w:rFonts w:ascii="宋体" w:hAnsi="宋体" w:hint="eastAsia"/>
          <w:spacing w:val="-2"/>
          <w:sz w:val="28"/>
        </w:rPr>
      </w:pPr>
      <w:r>
        <w:rPr>
          <w:rFonts w:ascii="宋体" w:hAnsi="宋体" w:hint="eastAsia"/>
          <w:spacing w:val="-2"/>
          <w:sz w:val="28"/>
        </w:rPr>
        <w:t>工程质量的好坏很大一部分取决于防治</w:t>
      </w:r>
      <w:r>
        <w:rPr>
          <w:rFonts w:ascii="宋体" w:hAnsi="宋体" w:hint="eastAsia"/>
          <w:spacing w:val="-2"/>
          <w:sz w:val="28"/>
        </w:rPr>
        <w:t>“</w:t>
      </w:r>
      <w:r>
        <w:rPr>
          <w:rFonts w:ascii="宋体" w:hAnsi="宋体" w:hint="eastAsia"/>
          <w:spacing w:val="-2"/>
          <w:sz w:val="28"/>
        </w:rPr>
        <w:t>渗、漏、壳、裂、堵</w:t>
      </w:r>
      <w:r>
        <w:rPr>
          <w:rFonts w:ascii="宋体" w:hAnsi="宋体" w:hint="eastAsia"/>
          <w:spacing w:val="-2"/>
          <w:sz w:val="28"/>
        </w:rPr>
        <w:t>”</w:t>
      </w:r>
      <w:r>
        <w:rPr>
          <w:rFonts w:ascii="宋体" w:hAnsi="宋体" w:hint="eastAsia"/>
          <w:spacing w:val="-2"/>
          <w:sz w:val="28"/>
        </w:rPr>
        <w:t>等质量通病，这些质量通病主要表现为：外墙面渗水、外墙窗四周渗水、屋面渗水、楼面渗水；管道漏水、穿越楼层的管道四周填嵌不实造成的漏水、卫生器具周边镶嵌不实造成的漏水；楼地面砼面层起壳，平顶起壳；建筑物的墙体裂缝、楼地面裂缝；阳台开裂；下水管道堵塞不畅；门窗安装；给排水管道安装；电气设备安装等等。</w:t>
      </w:r>
    </w:p>
    <w:p w:rsidR="005319F3">
      <w:pPr>
        <w:spacing w:line="500" w:lineRule="exact"/>
        <w:ind w:firstLine="570"/>
        <w:rPr>
          <w:rFonts w:ascii="宋体" w:hAnsi="宋体" w:hint="eastAsia"/>
          <w:spacing w:val="-2"/>
          <w:sz w:val="28"/>
        </w:rPr>
      </w:pPr>
      <w:r>
        <w:rPr>
          <w:rFonts w:ascii="宋体" w:hAnsi="宋体" w:hint="eastAsia"/>
          <w:spacing w:val="-2"/>
          <w:sz w:val="28"/>
        </w:rPr>
        <w:t>对这些质量通病，我公司通过创多项优质工程的实践，已经较彻底的被消除，分析以往成功的经验，我们的主要做法是：</w:t>
      </w:r>
    </w:p>
    <w:p w:rsidR="005319F3">
      <w:pPr>
        <w:spacing w:line="500" w:lineRule="exact"/>
        <w:ind w:firstLine="560" w:firstLineChars="200"/>
        <w:rPr>
          <w:rFonts w:ascii="宋体" w:hAnsi="宋体" w:hint="eastAsia"/>
          <w:spacing w:val="-2"/>
          <w:sz w:val="28"/>
        </w:rPr>
        <w:sectPr>
          <w:headerReference w:type="default" r:id="rId8"/>
          <w:footerReference w:type="even" r:id="rId9"/>
          <w:footerReference w:type="default" r:id="rId10"/>
          <w:type w:val="nextPage"/>
          <w:pgSz w:w="11906" w:h="16838"/>
          <w:pgMar w:top="1440" w:right="1800" w:bottom="1440" w:left="1800" w:header="851" w:footer="992" w:gutter="0"/>
          <w:pgNumType w:start="2"/>
          <w:cols w:space="720"/>
          <w:titlePg w:val="0"/>
          <w:docGrid w:type="lines" w:linePitch="312"/>
        </w:sectPr>
      </w:pPr>
      <w:r>
        <w:rPr>
          <w:rFonts w:ascii="宋体" w:hAnsi="宋体" w:hint="eastAsia"/>
          <w:spacing w:val="-2"/>
          <w:sz w:val="28"/>
        </w:rPr>
        <w:t>(一)</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 xml:space="preserve"> 要减少质量通病的出现，除了要有必要的技术措施外，更加需要有严密的质量管理措施和监控措施，需要施工现场各层管理人员及施工人员的重视。</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(二) 在本工序开始前召开班组级的技术交底会，制定详细的质量控制细则，明确各施工人员和管理人员的职责，制定详细的奖罚措施。</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(三) 对重要防治项目还成立QC专题攻关小组，有针对性的予以防治。</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(四) 编制科学、合理、经济、详细、周密的专项质量通病防治施工方案。</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(五) 主要质量通病的防治</w:t>
      </w:r>
    </w:p>
    <w:p w:rsidR="005319F3">
      <w:pPr>
        <w:spacing w:line="500" w:lineRule="exact"/>
        <w:ind w:firstLine="560" w:firstLineChars="200"/>
        <w:rPr>
          <w:rFonts w:ascii="宋体" w:hAnsi="宋体" w:hint="eastAsia"/>
          <w:b/>
          <w:spacing w:val="-2"/>
          <w:sz w:val="28"/>
        </w:rPr>
      </w:pPr>
      <w:r>
        <w:rPr>
          <w:rFonts w:ascii="宋体" w:hAnsi="宋体" w:hint="eastAsia"/>
          <w:b/>
          <w:spacing w:val="-2"/>
          <w:sz w:val="28"/>
        </w:rPr>
        <w:t>1、外墙面渗水的防治措施</w:t>
      </w:r>
    </w:p>
    <w:p w:rsidR="005319F3">
      <w:pPr>
        <w:spacing w:line="500" w:lineRule="exact"/>
        <w:ind w:firstLine="570"/>
        <w:rPr>
          <w:rFonts w:ascii="宋体" w:hAnsi="宋体" w:hint="eastAsia"/>
          <w:spacing w:val="-2"/>
          <w:sz w:val="28"/>
        </w:rPr>
      </w:pPr>
      <w:r>
        <w:rPr>
          <w:rFonts w:ascii="宋体" w:hAnsi="宋体" w:hint="eastAsia"/>
          <w:spacing w:val="-2"/>
          <w:sz w:val="28"/>
        </w:rPr>
        <w:t>(1) 造成外墙面渗水的主要种类</w:t>
      </w:r>
    </w:p>
    <w:p w:rsidR="005319F3">
      <w:pPr>
        <w:spacing w:line="500" w:lineRule="exact"/>
        <w:ind w:firstLine="570"/>
        <w:rPr>
          <w:rFonts w:ascii="宋体" w:hAnsi="宋体" w:hint="eastAsia"/>
          <w:spacing w:val="-2"/>
          <w:sz w:val="28"/>
        </w:rPr>
      </w:pPr>
      <w:r>
        <w:rPr>
          <w:rFonts w:ascii="宋体" w:hAnsi="宋体" w:hint="eastAsia"/>
          <w:spacing w:val="-2"/>
          <w:sz w:val="28"/>
        </w:rPr>
        <w:t>①</w:t>
      </w:r>
      <w:r>
        <w:rPr>
          <w:rFonts w:ascii="宋体" w:hAnsi="宋体" w:hint="eastAsia"/>
          <w:spacing w:val="-2"/>
          <w:sz w:val="28"/>
        </w:rPr>
        <w:t xml:space="preserve"> 砼墙体裂缝造成的渗水。</w:t>
      </w:r>
    </w:p>
    <w:p w:rsidR="005319F3">
      <w:pPr>
        <w:spacing w:line="500" w:lineRule="exact"/>
        <w:ind w:firstLine="570"/>
        <w:rPr>
          <w:rFonts w:ascii="宋体" w:hAnsi="宋体" w:hint="eastAsia"/>
          <w:spacing w:val="-2"/>
          <w:sz w:val="28"/>
        </w:rPr>
      </w:pPr>
      <w:r>
        <w:rPr>
          <w:rFonts w:ascii="宋体" w:hAnsi="宋体" w:hint="eastAsia"/>
          <w:spacing w:val="-2"/>
          <w:sz w:val="28"/>
        </w:rPr>
        <w:t>②</w:t>
      </w:r>
      <w:r>
        <w:rPr>
          <w:rFonts w:ascii="宋体" w:hAnsi="宋体" w:hint="eastAsia"/>
          <w:spacing w:val="-2"/>
          <w:sz w:val="28"/>
        </w:rPr>
        <w:t xml:space="preserve"> 砼墙体浇筑不密实造成的渗水。</w:t>
      </w:r>
    </w:p>
    <w:p w:rsidR="005319F3">
      <w:pPr>
        <w:spacing w:line="500" w:lineRule="exact"/>
        <w:ind w:firstLine="570"/>
        <w:rPr>
          <w:rFonts w:ascii="宋体" w:hAnsi="宋体" w:hint="eastAsia"/>
          <w:spacing w:val="-2"/>
          <w:sz w:val="28"/>
        </w:rPr>
      </w:pPr>
      <w:r>
        <w:rPr>
          <w:rFonts w:ascii="宋体" w:hAnsi="宋体" w:hint="eastAsia"/>
          <w:spacing w:val="-2"/>
          <w:sz w:val="28"/>
        </w:rPr>
        <w:t>③</w:t>
      </w:r>
      <w:r>
        <w:rPr>
          <w:rFonts w:ascii="宋体" w:hAnsi="宋体" w:hint="eastAsia"/>
          <w:spacing w:val="-2"/>
          <w:sz w:val="28"/>
        </w:rPr>
        <w:t xml:space="preserve"> 填充外墙的渗水。</w:t>
      </w:r>
    </w:p>
    <w:p w:rsidR="005319F3">
      <w:pPr>
        <w:spacing w:line="500" w:lineRule="exact"/>
        <w:ind w:firstLine="570"/>
        <w:rPr>
          <w:rFonts w:ascii="宋体" w:hAnsi="宋体" w:hint="eastAsia"/>
          <w:spacing w:val="-2"/>
          <w:sz w:val="28"/>
        </w:rPr>
      </w:pPr>
      <w:r>
        <w:rPr>
          <w:rFonts w:ascii="宋体" w:hAnsi="宋体" w:hint="eastAsia"/>
          <w:spacing w:val="-2"/>
          <w:sz w:val="28"/>
        </w:rPr>
        <w:t>④</w:t>
      </w:r>
      <w:r>
        <w:rPr>
          <w:rFonts w:ascii="宋体" w:hAnsi="宋体" w:hint="eastAsia"/>
          <w:spacing w:val="-2"/>
          <w:sz w:val="28"/>
        </w:rPr>
        <w:t xml:space="preserve"> 外粉刷施工质量问题引起的渗水。</w:t>
      </w:r>
    </w:p>
    <w:p w:rsidR="005319F3">
      <w:pPr>
        <w:spacing w:line="500" w:lineRule="exact"/>
        <w:ind w:firstLine="570"/>
        <w:rPr>
          <w:rFonts w:ascii="宋体" w:hAnsi="宋体" w:hint="eastAsia"/>
          <w:spacing w:val="-2"/>
          <w:sz w:val="28"/>
        </w:rPr>
      </w:pPr>
      <w:r>
        <w:rPr>
          <w:rFonts w:ascii="宋体" w:hAnsi="宋体" w:hint="eastAsia"/>
          <w:spacing w:val="-2"/>
          <w:sz w:val="28"/>
        </w:rPr>
        <w:t>⑤</w:t>
      </w:r>
      <w:r>
        <w:rPr>
          <w:rFonts w:ascii="宋体" w:hAnsi="宋体" w:hint="eastAsia"/>
          <w:spacing w:val="-2"/>
          <w:sz w:val="28"/>
        </w:rPr>
        <w:t xml:space="preserve"> 预留洞修补不当造成的渗水。</w:t>
      </w:r>
    </w:p>
    <w:p w:rsidR="005319F3">
      <w:pPr>
        <w:spacing w:line="500" w:lineRule="exact"/>
        <w:ind w:firstLine="570"/>
        <w:rPr>
          <w:rFonts w:ascii="宋体" w:hAnsi="宋体" w:hint="eastAsia"/>
          <w:spacing w:val="-2"/>
          <w:sz w:val="28"/>
        </w:rPr>
      </w:pPr>
      <w:r>
        <w:rPr>
          <w:rFonts w:ascii="宋体" w:hAnsi="宋体" w:hint="eastAsia"/>
          <w:spacing w:val="-2"/>
          <w:sz w:val="28"/>
        </w:rPr>
        <w:t>⑥</w:t>
      </w:r>
      <w:r>
        <w:rPr>
          <w:rFonts w:ascii="宋体" w:hAnsi="宋体" w:hint="eastAsia"/>
          <w:spacing w:val="-2"/>
          <w:sz w:val="28"/>
        </w:rPr>
        <w:t xml:space="preserve"> 外墙窗口接缝处渗水。</w:t>
      </w:r>
    </w:p>
    <w:p w:rsidR="005319F3">
      <w:pPr>
        <w:spacing w:line="500" w:lineRule="exact"/>
        <w:ind w:firstLine="570"/>
        <w:rPr>
          <w:rFonts w:ascii="宋体" w:hAnsi="宋体" w:hint="eastAsia"/>
          <w:spacing w:val="-2"/>
          <w:sz w:val="28"/>
        </w:rPr>
      </w:pPr>
      <w:r>
        <w:rPr>
          <w:rFonts w:ascii="宋体" w:hAnsi="宋体" w:hint="eastAsia"/>
          <w:spacing w:val="-2"/>
          <w:sz w:val="28"/>
        </w:rPr>
        <w:t>(2) 防治外墙面渗水问题的管理方式</w:t>
      </w:r>
    </w:p>
    <w:p w:rsidR="005319F3">
      <w:pPr>
        <w:spacing w:line="500" w:lineRule="exact"/>
        <w:ind w:firstLine="570"/>
        <w:rPr>
          <w:rFonts w:ascii="宋体" w:hAnsi="宋体" w:hint="eastAsia"/>
          <w:spacing w:val="-2"/>
          <w:sz w:val="28"/>
        </w:rPr>
      </w:pPr>
      <w:r>
        <w:rPr>
          <w:rFonts w:ascii="宋体" w:hAnsi="宋体" w:hint="eastAsia"/>
          <w:spacing w:val="-2"/>
          <w:sz w:val="28"/>
        </w:rPr>
        <w:t>①</w:t>
      </w:r>
      <w:r>
        <w:rPr>
          <w:rFonts w:ascii="宋体" w:hAnsi="宋体" w:hint="eastAsia"/>
          <w:spacing w:val="-2"/>
          <w:sz w:val="28"/>
        </w:rPr>
        <w:t xml:space="preserve"> 在图纸会审阶段，我们将充分参照以往的施工经验，与设计单位详细周密的探讨外墙的防水设计，防范于未然。</w:t>
      </w:r>
    </w:p>
    <w:p w:rsidR="005319F3">
      <w:pPr>
        <w:spacing w:line="500" w:lineRule="exact"/>
        <w:ind w:firstLine="570"/>
        <w:rPr>
          <w:rFonts w:ascii="宋体" w:hAnsi="宋体" w:hint="eastAsia"/>
          <w:spacing w:val="-2"/>
          <w:sz w:val="28"/>
        </w:rPr>
      </w:pPr>
      <w:r>
        <w:rPr>
          <w:rFonts w:ascii="宋体" w:hAnsi="宋体" w:hint="eastAsia"/>
          <w:spacing w:val="-2"/>
          <w:sz w:val="28"/>
        </w:rPr>
        <w:t>②</w:t>
      </w:r>
      <w:r>
        <w:rPr>
          <w:rFonts w:ascii="宋体" w:hAnsi="宋体" w:hint="eastAsia"/>
          <w:spacing w:val="-2"/>
          <w:sz w:val="28"/>
        </w:rPr>
        <w:t xml:space="preserve"> 严格把好材料质量关，特别重视控制砼及现场砂浆的拌制质量。</w:t>
      </w:r>
    </w:p>
    <w:p w:rsidR="005319F3">
      <w:pPr>
        <w:spacing w:line="500" w:lineRule="exact"/>
        <w:ind w:firstLine="570"/>
        <w:rPr>
          <w:rFonts w:ascii="宋体" w:hAnsi="宋体" w:hint="eastAsia"/>
          <w:spacing w:val="-2"/>
          <w:sz w:val="28"/>
        </w:rPr>
      </w:pPr>
      <w:r>
        <w:rPr>
          <w:rFonts w:ascii="宋体" w:hAnsi="宋体" w:hint="eastAsia"/>
          <w:spacing w:val="-2"/>
          <w:sz w:val="28"/>
        </w:rPr>
        <w:t>③</w:t>
      </w:r>
      <w:r>
        <w:rPr>
          <w:rFonts w:ascii="宋体" w:hAnsi="宋体" w:hint="eastAsia"/>
          <w:spacing w:val="-2"/>
          <w:sz w:val="28"/>
        </w:rPr>
        <w:t xml:space="preserve"> 严格把好人员素质关，选择本公司优秀的专业队伍进行施工。</w:t>
      </w:r>
    </w:p>
    <w:p w:rsidR="005319F3">
      <w:pPr>
        <w:spacing w:line="500" w:lineRule="exact"/>
        <w:ind w:firstLine="570"/>
        <w:rPr>
          <w:rFonts w:ascii="宋体" w:hAnsi="宋体" w:hint="eastAsia"/>
          <w:spacing w:val="-2"/>
          <w:sz w:val="28"/>
        </w:rPr>
      </w:pPr>
      <w:r>
        <w:rPr>
          <w:rFonts w:ascii="宋体" w:hAnsi="宋体" w:hint="eastAsia"/>
          <w:spacing w:val="-2"/>
          <w:sz w:val="28"/>
        </w:rPr>
        <w:t>④</w:t>
      </w:r>
      <w:r>
        <w:rPr>
          <w:rFonts w:ascii="宋体" w:hAnsi="宋体" w:hint="eastAsia"/>
          <w:spacing w:val="-2"/>
          <w:sz w:val="28"/>
        </w:rPr>
        <w:t xml:space="preserve"> 严格把好施工质量关，严格按照施工验收规范、质量标准、有关工程质量的地区规定和设计图纸的要求，认真制定防治外墙渗水这一质量通病的措施，精心组织、精心施工，确保每一个施工的环节都经得起检查、经得起时间的考验。</w:t>
      </w:r>
    </w:p>
    <w:p w:rsidR="005319F3">
      <w:pPr>
        <w:spacing w:line="500" w:lineRule="exact"/>
        <w:ind w:firstLine="570"/>
        <w:rPr>
          <w:rFonts w:ascii="宋体" w:hAnsi="宋体" w:hint="eastAsia"/>
          <w:spacing w:val="-2"/>
          <w:sz w:val="28"/>
        </w:rPr>
        <w:sectPr>
          <w:headerReference w:type="default" r:id="rId11"/>
          <w:footerReference w:type="even" r:id="rId12"/>
          <w:footerReference w:type="default" r:id="rId13"/>
          <w:type w:val="nextPage"/>
          <w:pgSz w:w="11906" w:h="16838"/>
          <w:pgMar w:top="1440" w:right="1800" w:bottom="1440" w:left="1800" w:header="851" w:footer="992" w:gutter="0"/>
          <w:pgNumType w:start="3"/>
          <w:cols w:space="720"/>
          <w:titlePg w:val="0"/>
          <w:docGrid w:type="lines" w:linePitch="312"/>
        </w:sectPr>
      </w:pPr>
      <w:r>
        <w:rPr>
          <w:rFonts w:ascii="宋体" w:hAnsi="宋体" w:hint="eastAsia"/>
          <w:spacing w:val="-2"/>
          <w:sz w:val="28"/>
        </w:rPr>
        <w:t>⑤</w:t>
      </w:r>
    </w:p>
    <w:p w:rsidR="005319F3">
      <w:pPr>
        <w:spacing w:line="500" w:lineRule="exact"/>
        <w:ind w:firstLine="570"/>
        <w:rPr>
          <w:rFonts w:ascii="宋体" w:hAnsi="宋体" w:hint="eastAsia"/>
          <w:spacing w:val="-2"/>
          <w:sz w:val="28"/>
        </w:rPr>
      </w:pPr>
      <w:r>
        <w:rPr>
          <w:rFonts w:ascii="宋体" w:hAnsi="宋体" w:hint="eastAsia"/>
          <w:spacing w:val="-2"/>
          <w:sz w:val="28"/>
        </w:rPr>
        <w:t xml:space="preserve"> 严格把好监督验收关，质量员进行24小时现场监督，加强过程控制，严格检查验收，坚决做到上道工序未经验收合格不进行下道工序的施工</w:t>
      </w:r>
      <w:r>
        <w:rPr>
          <w:rFonts w:ascii="宋体" w:hAnsi="宋体" w:hint="eastAsia"/>
          <w:spacing w:val="-2"/>
          <w:sz w:val="28"/>
        </w:rPr>
        <w:t>。</w:t>
      </w:r>
    </w:p>
    <w:p w:rsidR="005319F3">
      <w:pPr>
        <w:spacing w:line="500" w:lineRule="exact"/>
        <w:ind w:firstLine="570"/>
        <w:rPr>
          <w:rFonts w:ascii="宋体" w:hAnsi="宋体" w:hint="eastAsia"/>
          <w:spacing w:val="-2"/>
          <w:sz w:val="28"/>
        </w:rPr>
      </w:pPr>
      <w:r>
        <w:rPr>
          <w:rFonts w:ascii="宋体" w:hAnsi="宋体" w:hint="eastAsia"/>
          <w:spacing w:val="-2"/>
          <w:sz w:val="28"/>
        </w:rPr>
        <w:t>⑥</w:t>
      </w:r>
      <w:r>
        <w:rPr>
          <w:rFonts w:ascii="宋体" w:hAnsi="宋体" w:hint="eastAsia"/>
          <w:spacing w:val="-2"/>
          <w:sz w:val="28"/>
        </w:rPr>
        <w:t xml:space="preserve"> 竣工验收后，将提交每一用户详细的房屋使用说明书，详细说明房屋的正确使用方法，提出防止出现外墙渗水等的注意事项。</w:t>
      </w:r>
    </w:p>
    <w:p w:rsidR="005319F3">
      <w:pPr>
        <w:spacing w:line="500" w:lineRule="exact"/>
        <w:ind w:firstLine="570"/>
        <w:rPr>
          <w:rFonts w:ascii="宋体" w:hAnsi="宋体" w:hint="eastAsia"/>
          <w:spacing w:val="-2"/>
          <w:sz w:val="28"/>
        </w:rPr>
      </w:pPr>
      <w:r>
        <w:rPr>
          <w:rFonts w:ascii="宋体" w:hAnsi="宋体" w:hint="eastAsia"/>
          <w:spacing w:val="-2"/>
          <w:sz w:val="28"/>
        </w:rPr>
        <w:t>(3) 防治外墙面渗漏的技术措施</w:t>
      </w:r>
    </w:p>
    <w:p w:rsidR="005319F3">
      <w:pPr>
        <w:spacing w:line="500" w:lineRule="exact"/>
        <w:ind w:firstLine="570"/>
        <w:rPr>
          <w:rFonts w:ascii="宋体" w:hAnsi="宋体" w:hint="eastAsia"/>
          <w:spacing w:val="-2"/>
          <w:sz w:val="28"/>
        </w:rPr>
      </w:pPr>
      <w:r>
        <w:rPr>
          <w:rFonts w:ascii="宋体" w:hAnsi="宋体" w:hint="eastAsia"/>
          <w:spacing w:val="-2"/>
          <w:sz w:val="28"/>
        </w:rPr>
        <w:t>墙体渗漏依其所处位置的不同而采取相应的预防措施，主要有以下六方面：</w:t>
      </w:r>
    </w:p>
    <w:p w:rsidR="005319F3">
      <w:pPr>
        <w:spacing w:line="500" w:lineRule="exact"/>
        <w:ind w:firstLine="570"/>
        <w:rPr>
          <w:rFonts w:ascii="宋体" w:hAnsi="宋体" w:hint="eastAsia"/>
          <w:spacing w:val="-2"/>
          <w:sz w:val="28"/>
        </w:rPr>
      </w:pPr>
      <w:r>
        <w:rPr>
          <w:rFonts w:ascii="宋体" w:hAnsi="宋体" w:hint="eastAsia"/>
          <w:spacing w:val="-2"/>
          <w:sz w:val="28"/>
        </w:rPr>
        <w:t>①</w:t>
      </w:r>
      <w:r>
        <w:rPr>
          <w:rFonts w:ascii="宋体" w:hAnsi="宋体" w:hint="eastAsia"/>
          <w:spacing w:val="-2"/>
          <w:sz w:val="28"/>
        </w:rPr>
        <w:t xml:space="preserve"> 砖砌山墙渗漏的技术措施</w:t>
      </w:r>
    </w:p>
    <w:p w:rsidR="005319F3">
      <w:pPr>
        <w:spacing w:line="500" w:lineRule="exact"/>
        <w:ind w:firstLine="570"/>
        <w:rPr>
          <w:rFonts w:ascii="宋体" w:hAnsi="宋体" w:hint="eastAsia"/>
          <w:spacing w:val="-2"/>
          <w:sz w:val="28"/>
        </w:rPr>
      </w:pPr>
      <w:r>
        <w:rPr>
          <w:rFonts w:ascii="宋体" w:hAnsi="宋体" w:hint="eastAsia"/>
          <w:spacing w:val="-2"/>
          <w:sz w:val="28"/>
        </w:rPr>
        <w:t>A 保证砖与砂浆的配制符合设计与施工规范的要求。</w:t>
      </w:r>
    </w:p>
    <w:p w:rsidR="005319F3">
      <w:pPr>
        <w:spacing w:line="500" w:lineRule="exact"/>
        <w:ind w:firstLine="570"/>
        <w:rPr>
          <w:rFonts w:ascii="宋体" w:hAnsi="宋体" w:hint="eastAsia"/>
          <w:spacing w:val="-2"/>
          <w:sz w:val="28"/>
        </w:rPr>
      </w:pPr>
      <w:r>
        <w:rPr>
          <w:rFonts w:ascii="宋体" w:hAnsi="宋体" w:hint="eastAsia"/>
          <w:spacing w:val="-2"/>
          <w:sz w:val="28"/>
        </w:rPr>
        <w:t>B 采用加气混凝土砌块砌筑时，加气块应在使用前提前一月进场，并做好标记，砖提前浇水湿润，含水率宜为10－15%，不得使用干砖砌墙。</w:t>
      </w:r>
    </w:p>
    <w:p w:rsidR="005319F3">
      <w:pPr>
        <w:spacing w:line="500" w:lineRule="exact"/>
        <w:ind w:firstLine="570"/>
        <w:rPr>
          <w:rFonts w:ascii="宋体" w:hAnsi="宋体" w:hint="eastAsia"/>
          <w:spacing w:val="-2"/>
          <w:sz w:val="28"/>
        </w:rPr>
      </w:pPr>
      <w:r>
        <w:rPr>
          <w:rFonts w:ascii="宋体" w:hAnsi="宋体" w:hint="eastAsia"/>
          <w:spacing w:val="-2"/>
          <w:sz w:val="28"/>
        </w:rPr>
        <w:t>C 砌筑砖墙时，宜采用</w:t>
      </w:r>
      <w:r>
        <w:rPr>
          <w:rFonts w:ascii="宋体" w:hAnsi="宋体" w:hint="eastAsia"/>
          <w:spacing w:val="-2"/>
          <w:sz w:val="28"/>
        </w:rPr>
        <w:t>“</w:t>
      </w:r>
      <w:r>
        <w:rPr>
          <w:rFonts w:ascii="宋体" w:hAnsi="宋体" w:hint="eastAsia"/>
          <w:spacing w:val="-2"/>
          <w:sz w:val="28"/>
        </w:rPr>
        <w:t>一铲灰、一块砖、一揉挤</w:t>
      </w:r>
      <w:r>
        <w:rPr>
          <w:rFonts w:ascii="宋体" w:hAnsi="宋体" w:hint="eastAsia"/>
          <w:spacing w:val="-2"/>
          <w:sz w:val="28"/>
        </w:rPr>
        <w:t>”</w:t>
      </w:r>
      <w:r>
        <w:rPr>
          <w:rFonts w:ascii="宋体" w:hAnsi="宋体" w:hint="eastAsia"/>
          <w:spacing w:val="-2"/>
          <w:sz w:val="28"/>
        </w:rPr>
        <w:t>的操作方法，竖向灰缝采用挤浆法或加浆法，严禁用水冲浆灌缝。水平灰缝的砂浆饱满度不低于80%。</w:t>
      </w:r>
    </w:p>
    <w:p w:rsidR="005319F3">
      <w:pPr>
        <w:spacing w:line="500" w:lineRule="exact"/>
        <w:ind w:firstLine="570"/>
        <w:rPr>
          <w:rFonts w:ascii="宋体" w:hAnsi="宋体" w:hint="eastAsia"/>
          <w:spacing w:val="-2"/>
          <w:sz w:val="28"/>
        </w:rPr>
      </w:pPr>
      <w:r>
        <w:rPr>
          <w:rFonts w:ascii="宋体" w:hAnsi="宋体" w:hint="eastAsia"/>
          <w:spacing w:val="-2"/>
          <w:sz w:val="28"/>
        </w:rPr>
        <w:t>D 山墙外粉时，应用1</w:t>
      </w:r>
      <w:r>
        <w:rPr>
          <w:rFonts w:ascii="宋体" w:hAnsi="宋体"/>
          <w:spacing w:val="-2"/>
          <w:sz w:val="28"/>
        </w:rPr>
        <w:t>:</w:t>
      </w:r>
      <w:r>
        <w:rPr>
          <w:rFonts w:ascii="宋体" w:hAnsi="宋体" w:hint="eastAsia"/>
          <w:spacing w:val="-2"/>
          <w:sz w:val="28"/>
        </w:rPr>
        <w:t>3水泥砂浆分三次打底，完工后作淋水试验，发现有渗漏及时返工。</w:t>
      </w:r>
    </w:p>
    <w:p w:rsidR="005319F3">
      <w:pPr>
        <w:spacing w:line="500" w:lineRule="exact"/>
        <w:ind w:firstLine="570"/>
        <w:rPr>
          <w:rFonts w:ascii="宋体" w:hAnsi="宋体" w:hint="eastAsia"/>
          <w:spacing w:val="-2"/>
          <w:sz w:val="28"/>
        </w:rPr>
      </w:pPr>
      <w:r>
        <w:rPr>
          <w:rFonts w:ascii="宋体" w:hAnsi="宋体" w:hint="eastAsia"/>
          <w:spacing w:val="-2"/>
          <w:sz w:val="28"/>
        </w:rPr>
        <w:t>②</w:t>
      </w:r>
      <w:r>
        <w:rPr>
          <w:rFonts w:ascii="宋体" w:hAnsi="宋体" w:hint="eastAsia"/>
          <w:spacing w:val="-2"/>
          <w:sz w:val="28"/>
        </w:rPr>
        <w:t xml:space="preserve"> 外墙的预留洞口后补处渗漏水预防措施</w:t>
      </w:r>
    </w:p>
    <w:p w:rsidR="005319F3">
      <w:pPr>
        <w:spacing w:line="500" w:lineRule="exact"/>
        <w:ind w:firstLine="570"/>
        <w:rPr>
          <w:rFonts w:ascii="宋体" w:hAnsi="宋体" w:hint="eastAsia"/>
          <w:spacing w:val="-2"/>
          <w:sz w:val="28"/>
        </w:rPr>
      </w:pPr>
      <w:r>
        <w:rPr>
          <w:rFonts w:ascii="宋体" w:hAnsi="宋体" w:hint="eastAsia"/>
          <w:spacing w:val="-2"/>
          <w:sz w:val="28"/>
        </w:rPr>
        <w:t>A 清除预留洞内的砂浆及垃圾，充分撤水湿润，洞口内壁刷1</w:t>
      </w:r>
      <w:r>
        <w:rPr>
          <w:rFonts w:ascii="宋体" w:hAnsi="宋体"/>
          <w:spacing w:val="-2"/>
          <w:sz w:val="28"/>
        </w:rPr>
        <w:t>:</w:t>
      </w:r>
      <w:r>
        <w:rPr>
          <w:rFonts w:ascii="宋体" w:hAnsi="宋体" w:hint="eastAsia"/>
          <w:spacing w:val="-2"/>
          <w:sz w:val="28"/>
        </w:rPr>
        <w:t>3水泥砂浆，厚度约3</w:t>
      </w:r>
      <w:r>
        <w:rPr>
          <w:rFonts w:ascii="宋体" w:hAnsi="宋体"/>
          <w:spacing w:val="-2"/>
          <w:sz w:val="28"/>
        </w:rPr>
        <w:t>~</w:t>
      </w:r>
      <w:r>
        <w:rPr>
          <w:rFonts w:ascii="宋体" w:hAnsi="宋体" w:hint="eastAsia"/>
          <w:spacing w:val="-2"/>
          <w:sz w:val="28"/>
        </w:rPr>
        <w:t>5</w:t>
      </w:r>
      <w:r>
        <w:rPr>
          <w:rFonts w:ascii="宋体" w:hAnsi="宋体"/>
          <w:spacing w:val="-2"/>
          <w:sz w:val="28"/>
        </w:rPr>
        <w:t>mm</w:t>
      </w:r>
      <w:r>
        <w:rPr>
          <w:rFonts w:ascii="宋体" w:hAnsi="宋体" w:hint="eastAsia"/>
          <w:spacing w:val="-2"/>
          <w:sz w:val="28"/>
        </w:rPr>
        <w:t>。</w:t>
      </w:r>
    </w:p>
    <w:p w:rsidR="005319F3">
      <w:pPr>
        <w:spacing w:line="500" w:lineRule="exact"/>
        <w:ind w:firstLine="570"/>
        <w:rPr>
          <w:rFonts w:ascii="宋体" w:hAnsi="宋体" w:hint="eastAsia"/>
          <w:spacing w:val="-2"/>
          <w:sz w:val="28"/>
        </w:rPr>
      </w:pPr>
      <w:r>
        <w:rPr>
          <w:rFonts w:ascii="宋体" w:hAnsi="宋体" w:hint="eastAsia"/>
          <w:spacing w:val="-2"/>
          <w:sz w:val="28"/>
        </w:rPr>
        <w:t>B</w:t>
      </w:r>
      <w:r>
        <w:rPr>
          <w:rFonts w:ascii="宋体" w:hAnsi="宋体"/>
          <w:spacing w:val="-2"/>
          <w:sz w:val="28"/>
        </w:rPr>
        <w:t xml:space="preserve"> </w:t>
      </w:r>
      <w:r>
        <w:rPr>
          <w:rFonts w:ascii="宋体" w:hAnsi="宋体" w:hint="eastAsia"/>
          <w:spacing w:val="-2"/>
          <w:sz w:val="28"/>
        </w:rPr>
        <w:t>补洞所用砖块应提前浇水湿润，表面抹1：3水泥砂浆，厚度约30</w:t>
      </w:r>
      <w:r>
        <w:rPr>
          <w:rFonts w:ascii="宋体" w:hAnsi="宋体"/>
          <w:spacing w:val="-2"/>
          <w:sz w:val="28"/>
        </w:rPr>
        <w:t>mm</w:t>
      </w:r>
      <w:r>
        <w:rPr>
          <w:rFonts w:ascii="宋体" w:hAnsi="宋体" w:hint="eastAsia"/>
          <w:spacing w:val="-2"/>
          <w:sz w:val="28"/>
        </w:rPr>
        <w:t>，务必使砖表面砂浆与预留洞砂浆结合紧密。</w:t>
      </w:r>
    </w:p>
    <w:p w:rsidR="005319F3">
      <w:pPr>
        <w:spacing w:line="500" w:lineRule="exact"/>
        <w:ind w:firstLine="570"/>
        <w:rPr>
          <w:rFonts w:ascii="宋体" w:hAnsi="宋体" w:hint="eastAsia"/>
          <w:spacing w:val="-2"/>
          <w:sz w:val="28"/>
        </w:rPr>
      </w:pPr>
      <w:r>
        <w:rPr>
          <w:rFonts w:ascii="宋体" w:hAnsi="宋体" w:hint="eastAsia"/>
          <w:spacing w:val="-2"/>
          <w:sz w:val="28"/>
        </w:rPr>
        <w:t>C</w:t>
      </w:r>
      <w:r>
        <w:rPr>
          <w:rFonts w:ascii="宋体" w:hAnsi="宋体"/>
          <w:spacing w:val="-2"/>
          <w:sz w:val="28"/>
        </w:rPr>
        <w:t xml:space="preserve"> </w:t>
      </w:r>
      <w:r>
        <w:rPr>
          <w:rFonts w:ascii="宋体" w:hAnsi="宋体" w:hint="eastAsia"/>
          <w:spacing w:val="-2"/>
          <w:sz w:val="28"/>
        </w:rPr>
        <w:t>外墙预留洞口补砼后的凹进处，应用1：2水泥砂浆分层抹平。</w:t>
      </w:r>
    </w:p>
    <w:p w:rsidR="005319F3">
      <w:pPr>
        <w:spacing w:line="500" w:lineRule="exact"/>
        <w:ind w:firstLine="570"/>
        <w:rPr>
          <w:rFonts w:ascii="宋体" w:hAnsi="宋体" w:hint="eastAsia"/>
          <w:spacing w:val="-2"/>
          <w:sz w:val="28"/>
        </w:rPr>
      </w:pPr>
      <w:r>
        <w:rPr>
          <w:rFonts w:ascii="宋体" w:hAnsi="宋体" w:hint="eastAsia"/>
          <w:spacing w:val="-2"/>
          <w:sz w:val="28"/>
        </w:rPr>
        <w:t>D</w:t>
      </w:r>
      <w:r>
        <w:rPr>
          <w:rFonts w:ascii="宋体" w:hAnsi="宋体"/>
          <w:spacing w:val="-2"/>
          <w:sz w:val="28"/>
        </w:rPr>
        <w:t xml:space="preserve"> </w:t>
      </w:r>
      <w:r>
        <w:rPr>
          <w:rFonts w:ascii="宋体" w:hAnsi="宋体" w:hint="eastAsia"/>
          <w:spacing w:val="-2"/>
          <w:sz w:val="28"/>
        </w:rPr>
        <w:t>砼墙体的模板对拉螺杆孔必须用防水砂浆在打粉刷基层前分次修补嵌填密实。</w:t>
      </w:r>
    </w:p>
    <w:p w:rsidR="005319F3">
      <w:pPr>
        <w:spacing w:line="500" w:lineRule="exact"/>
        <w:ind w:firstLine="570"/>
        <w:rPr>
          <w:rFonts w:ascii="宋体" w:hAnsi="宋体" w:hint="eastAsia"/>
          <w:spacing w:val="-2"/>
          <w:sz w:val="28"/>
        </w:rPr>
      </w:pPr>
      <w:r>
        <w:rPr>
          <w:rFonts w:ascii="宋体" w:hAnsi="宋体" w:hint="eastAsia"/>
          <w:spacing w:val="-2"/>
          <w:sz w:val="28"/>
        </w:rPr>
        <w:t>③</w:t>
      </w:r>
      <w:r>
        <w:rPr>
          <w:rFonts w:ascii="宋体" w:hAnsi="宋体" w:hint="eastAsia"/>
          <w:spacing w:val="-2"/>
          <w:sz w:val="28"/>
        </w:rPr>
        <w:t xml:space="preserve"> 雨篷根部墙体渗漏预防措施</w:t>
      </w:r>
    </w:p>
    <w:p w:rsidR="005319F3">
      <w:pPr>
        <w:spacing w:line="500" w:lineRule="exact"/>
        <w:ind w:firstLine="570"/>
        <w:rPr>
          <w:rFonts w:ascii="宋体" w:hAnsi="宋体" w:hint="eastAsia"/>
          <w:spacing w:val="-2"/>
          <w:sz w:val="28"/>
        </w:rPr>
      </w:pPr>
      <w:r>
        <w:rPr>
          <w:rFonts w:ascii="宋体" w:hAnsi="宋体" w:hint="eastAsia"/>
          <w:spacing w:val="-2"/>
          <w:sz w:val="28"/>
        </w:rPr>
        <w:t>A 在结构施工时，严格控制雨篷梁的标高，泛水坡度控制正确。</w:t>
      </w:r>
    </w:p>
    <w:p w:rsidR="005319F3">
      <w:pPr>
        <w:spacing w:line="500" w:lineRule="exact"/>
        <w:ind w:firstLine="570"/>
        <w:rPr>
          <w:rFonts w:ascii="宋体" w:hAnsi="宋体" w:hint="eastAsia"/>
          <w:spacing w:val="-2"/>
          <w:sz w:val="28"/>
        </w:rPr>
        <w:sectPr>
          <w:headerReference w:type="default" r:id="rId14"/>
          <w:footerReference w:type="even" r:id="rId15"/>
          <w:footerReference w:type="default" r:id="rId16"/>
          <w:type w:val="nextPage"/>
          <w:pgSz w:w="11906" w:h="16838"/>
          <w:pgMar w:top="1440" w:right="1800" w:bottom="1440" w:left="1800" w:header="851" w:footer="992" w:gutter="0"/>
          <w:pgNumType w:start="4"/>
          <w:cols w:space="720"/>
          <w:titlePg w:val="0"/>
          <w:docGrid w:type="lines" w:linePitch="312"/>
        </w:sectPr>
      </w:pPr>
      <w:r>
        <w:rPr>
          <w:rFonts w:ascii="宋体" w:hAnsi="宋体" w:hint="eastAsia"/>
          <w:spacing w:val="-2"/>
          <w:sz w:val="28"/>
        </w:rPr>
        <w:t>B 雨篷全部做滴水线。</w:t>
      </w:r>
    </w:p>
    <w:p w:rsidR="005319F3">
      <w:pPr>
        <w:spacing w:line="500" w:lineRule="exact"/>
        <w:ind w:firstLine="570"/>
        <w:rPr>
          <w:rFonts w:ascii="宋体" w:hAnsi="宋体" w:hint="eastAsia"/>
          <w:spacing w:val="-2"/>
          <w:sz w:val="28"/>
        </w:rPr>
      </w:pPr>
      <w:r>
        <w:rPr>
          <w:rFonts w:ascii="宋体" w:hAnsi="宋体" w:hint="eastAsia"/>
          <w:spacing w:val="-2"/>
          <w:sz w:val="28"/>
        </w:rPr>
        <w:t>C 认真做好雨篷悬挑结构的钢筋隐蔽验收，防止由于钢筋施工错误造成板与墙交接处的裂缝。</w:t>
      </w:r>
    </w:p>
    <w:p w:rsidR="005319F3">
      <w:pPr>
        <w:spacing w:line="500" w:lineRule="exact"/>
        <w:ind w:firstLine="570"/>
        <w:rPr>
          <w:rFonts w:ascii="宋体" w:hAnsi="宋体" w:hint="eastAsia"/>
          <w:spacing w:val="-2"/>
          <w:sz w:val="28"/>
        </w:rPr>
      </w:pPr>
      <w:r>
        <w:rPr>
          <w:rFonts w:ascii="宋体" w:hAnsi="宋体" w:hint="eastAsia"/>
          <w:spacing w:val="-2"/>
          <w:sz w:val="28"/>
        </w:rPr>
        <w:t>④</w:t>
      </w:r>
      <w:r>
        <w:rPr>
          <w:rFonts w:ascii="宋体" w:hAnsi="宋体" w:hint="eastAsia"/>
          <w:spacing w:val="-2"/>
          <w:sz w:val="28"/>
        </w:rPr>
        <w:t xml:space="preserve"> 外墙上管卡及锚件固定处的渗漏预防措施</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A 管卡脚处开洞处应开宽5</w:t>
      </w:r>
      <w:r>
        <w:rPr>
          <w:rFonts w:ascii="宋体" w:hAnsi="宋体"/>
          <w:spacing w:val="-2"/>
          <w:sz w:val="28"/>
        </w:rPr>
        <w:t>mm</w:t>
      </w:r>
      <w:r>
        <w:rPr>
          <w:rFonts w:ascii="宋体" w:hAnsi="宋体" w:hint="eastAsia"/>
          <w:spacing w:val="-2"/>
          <w:sz w:val="28"/>
        </w:rPr>
        <w:t>、深20</w:t>
      </w:r>
      <w:r>
        <w:rPr>
          <w:rFonts w:ascii="宋体" w:hAnsi="宋体"/>
          <w:spacing w:val="-2"/>
          <w:sz w:val="28"/>
        </w:rPr>
        <w:t>mm</w:t>
      </w:r>
      <w:r>
        <w:rPr>
          <w:rFonts w:ascii="宋体" w:hAnsi="宋体" w:hint="eastAsia"/>
          <w:spacing w:val="-2"/>
          <w:sz w:val="28"/>
        </w:rPr>
        <w:t>的缝隙，清除垃圾后嵌填防水油膏。</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B 其他孔隙在垃圾清除后洒水湿润，用1</w:t>
      </w:r>
      <w:r>
        <w:rPr>
          <w:rFonts w:ascii="宋体" w:hAnsi="宋体"/>
          <w:spacing w:val="-2"/>
          <w:sz w:val="28"/>
        </w:rPr>
        <w:t>:</w:t>
      </w:r>
      <w:r>
        <w:rPr>
          <w:rFonts w:ascii="宋体" w:hAnsi="宋体" w:hint="eastAsia"/>
          <w:spacing w:val="-2"/>
          <w:sz w:val="28"/>
        </w:rPr>
        <w:t>3水泥砂浆分层填塞密实。</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⑤</w:t>
      </w:r>
      <w:r>
        <w:rPr>
          <w:rFonts w:ascii="宋体" w:hAnsi="宋体" w:hint="eastAsia"/>
          <w:spacing w:val="-2"/>
          <w:sz w:val="28"/>
        </w:rPr>
        <w:t xml:space="preserve"> 外墙面抹灰起壳裂缝引起渗水的预防措施</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A 外墙抹灰前，墙面清理干净；隔夜将墙面湿润，保证抹灰层与砖墙间有良好的粘结性能。</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B 砂浆标号、粉刷层厚度做到符合设计与规范要求，严格控制每皮砂浆的涂抹厚度，一般不超过</w:t>
      </w:r>
      <w:r>
        <w:rPr>
          <w:rFonts w:ascii="宋体" w:hAnsi="宋体"/>
          <w:spacing w:val="-2"/>
          <w:sz w:val="28"/>
        </w:rPr>
        <w:t>5~7mm</w:t>
      </w:r>
      <w:r>
        <w:rPr>
          <w:rFonts w:ascii="宋体" w:hAnsi="宋体" w:hint="eastAsia"/>
          <w:spacing w:val="-2"/>
          <w:sz w:val="28"/>
        </w:rPr>
        <w:t>，涂抹时必须平整并挤压密实。</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C 避免在雨天或尖热阳光暴晒下作业。</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⑥</w:t>
      </w:r>
      <w:r>
        <w:rPr>
          <w:rFonts w:ascii="宋体" w:hAnsi="宋体" w:hint="eastAsia"/>
          <w:spacing w:val="-2"/>
          <w:sz w:val="28"/>
        </w:rPr>
        <w:t xml:space="preserve"> 加气砼与梁柱交接处裂缝的防治</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根据加气砼与砼柱、梁交接处出现的裂缝现象，加气砼与砼柱、梁面交接处的粉刷时应加一层钢丝网。</w:t>
      </w:r>
    </w:p>
    <w:p w:rsidR="005319F3">
      <w:pPr>
        <w:spacing w:line="500" w:lineRule="exact"/>
        <w:ind w:firstLine="560" w:firstLineChars="200"/>
        <w:rPr>
          <w:rFonts w:ascii="宋体" w:hAnsi="宋体"/>
          <w:spacing w:val="-2"/>
          <w:sz w:val="28"/>
        </w:rPr>
      </w:pPr>
      <w:r>
        <w:rPr>
          <w:rFonts w:ascii="宋体" w:hAnsi="宋体" w:hint="eastAsia"/>
          <w:spacing w:val="-2"/>
          <w:sz w:val="28"/>
        </w:rPr>
        <w:t>（4）外墙粉刷应适用干量低于2%、细度模量不小于2.5的中粗砂。严禁使用石粉、混合风。</w:t>
      </w:r>
    </w:p>
    <w:p w:rsidR="005319F3">
      <w:pPr>
        <w:spacing w:line="500" w:lineRule="exact"/>
        <w:ind w:firstLine="560" w:firstLineChars="200"/>
        <w:rPr>
          <w:rFonts w:ascii="宋体" w:hAnsi="宋体"/>
          <w:spacing w:val="-2"/>
          <w:sz w:val="28"/>
        </w:rPr>
      </w:pPr>
      <w:r>
        <w:rPr>
          <w:rFonts w:ascii="宋体" w:hAnsi="宋体" w:hint="eastAsia"/>
          <w:spacing w:val="-2"/>
          <w:sz w:val="28"/>
        </w:rPr>
        <w:t>（5）外墙涂料在使用前，应进行抽样检测</w:t>
      </w:r>
    </w:p>
    <w:p w:rsidR="005319F3">
      <w:pPr>
        <w:spacing w:line="500" w:lineRule="exact"/>
        <w:ind w:firstLine="560" w:firstLineChars="200"/>
        <w:rPr>
          <w:rFonts w:ascii="宋体" w:hAnsi="宋体"/>
          <w:spacing w:val="-2"/>
          <w:sz w:val="28"/>
        </w:rPr>
      </w:pPr>
      <w:r>
        <w:rPr>
          <w:rFonts w:ascii="宋体" w:hAnsi="宋体" w:hint="eastAsia"/>
          <w:spacing w:val="-2"/>
          <w:sz w:val="28"/>
        </w:rPr>
        <w:t>（6）抹灰工程不得使用过期水泥，其凝结时间和安定性须合格。</w:t>
      </w:r>
    </w:p>
    <w:p w:rsidR="005319F3">
      <w:pPr>
        <w:spacing w:line="500" w:lineRule="exact"/>
        <w:ind w:firstLine="560" w:firstLineChars="200"/>
        <w:rPr>
          <w:rFonts w:ascii="宋体" w:hAnsi="宋体"/>
          <w:spacing w:val="-2"/>
          <w:sz w:val="28"/>
        </w:rPr>
      </w:pPr>
      <w:r>
        <w:rPr>
          <w:rFonts w:ascii="宋体" w:hAnsi="宋体" w:hint="eastAsia"/>
          <w:spacing w:val="-2"/>
          <w:sz w:val="28"/>
        </w:rPr>
        <w:t>（7）外墙洞眼应按规范留置，采用半砖、防水砂浆从墙的两面二次堵砌，表面采用1：3防水砂浆粉严，小圆孔宜采用微膨胀水泥砂浆二次填塞密实。孔洞填塞应由专人负责，并及时办理专项隐蔽验收手续。</w:t>
      </w:r>
    </w:p>
    <w:p w:rsidR="005319F3">
      <w:pPr>
        <w:spacing w:line="500" w:lineRule="exact"/>
        <w:ind w:firstLine="560" w:firstLineChars="200"/>
        <w:rPr>
          <w:rFonts w:ascii="宋体" w:hAnsi="宋体"/>
          <w:spacing w:val="-2"/>
          <w:sz w:val="28"/>
        </w:rPr>
        <w:sectPr>
          <w:headerReference w:type="default" r:id="rId17"/>
          <w:footerReference w:type="even" r:id="rId18"/>
          <w:footerReference w:type="default" r:id="rId19"/>
          <w:type w:val="nextPage"/>
          <w:pgSz w:w="11906" w:h="16838"/>
          <w:pgMar w:top="1440" w:right="1800" w:bottom="1440" w:left="1800" w:header="851" w:footer="992" w:gutter="0"/>
          <w:pgNumType w:start="5"/>
          <w:cols w:space="720"/>
          <w:titlePg w:val="0"/>
          <w:docGrid w:type="lines" w:linePitch="312"/>
        </w:sectPr>
      </w:pPr>
      <w:r>
        <w:rPr>
          <w:rFonts w:ascii="宋体" w:hAnsi="宋体" w:hint="eastAsia"/>
          <w:spacing w:val="-2"/>
          <w:sz w:val="28"/>
        </w:rPr>
        <w:t>（8）外墙粉刷基层应采用人工凿毛或界面剂砂浆进行毛化处理，并应进行喷水养护。基层平整度偏差超标时，应进行局部凿除（凿除时不得漏出钢筋），再采用聚合物水泥砂浆进行修补。</w:t>
      </w:r>
    </w:p>
    <w:p w:rsidR="005319F3">
      <w:pPr>
        <w:spacing w:line="500" w:lineRule="exact"/>
        <w:ind w:firstLine="560" w:firstLineChars="200"/>
        <w:rPr>
          <w:rFonts w:ascii="宋体" w:hAnsi="宋体"/>
          <w:spacing w:val="-2"/>
          <w:sz w:val="28"/>
        </w:rPr>
      </w:pPr>
      <w:r>
        <w:rPr>
          <w:rFonts w:ascii="宋体" w:hAnsi="宋体" w:hint="eastAsia"/>
          <w:spacing w:val="-2"/>
          <w:sz w:val="28"/>
        </w:rPr>
        <w:t>（9）粉刷前应清除墙面污物，并提前1天浇水湿润。</w:t>
      </w:r>
    </w:p>
    <w:p w:rsidR="005319F3">
      <w:pPr>
        <w:spacing w:line="500" w:lineRule="exact"/>
        <w:ind w:firstLine="560" w:firstLineChars="200"/>
        <w:rPr>
          <w:rFonts w:ascii="宋体" w:hAnsi="宋体"/>
          <w:spacing w:val="-2"/>
          <w:sz w:val="28"/>
        </w:rPr>
      </w:pPr>
      <w:r>
        <w:rPr>
          <w:rFonts w:ascii="宋体" w:hAnsi="宋体" w:hint="eastAsia"/>
          <w:spacing w:val="-2"/>
          <w:sz w:val="28"/>
        </w:rPr>
        <w:t>（10）两种不同基体交接处的处理应符合墙体防裂措施的要求。</w:t>
      </w:r>
    </w:p>
    <w:p w:rsidR="005319F3">
      <w:pPr>
        <w:spacing w:line="500" w:lineRule="exact"/>
        <w:ind w:firstLine="560" w:firstLineChars="200"/>
        <w:rPr>
          <w:rFonts w:ascii="宋体" w:hAnsi="宋体"/>
          <w:spacing w:val="-2"/>
          <w:sz w:val="28"/>
        </w:rPr>
      </w:pPr>
      <w:r>
        <w:rPr>
          <w:rFonts w:ascii="宋体" w:hAnsi="宋体" w:hint="eastAsia"/>
          <w:spacing w:val="-2"/>
          <w:sz w:val="28"/>
        </w:rPr>
        <w:t>（11）外墙抹灰必须分层进行，严禁一遍成活，施工时每层厚度宜控制在6-10mm。外墙粉刷各层接缝位置应错开，并设置在混凝土梁、柱中部。</w:t>
      </w:r>
    </w:p>
    <w:p w:rsidR="005319F3">
      <w:pPr>
        <w:spacing w:line="500" w:lineRule="exact"/>
        <w:ind w:firstLine="560" w:firstLineChars="200"/>
        <w:rPr>
          <w:rFonts w:ascii="宋体" w:hAnsi="宋体"/>
          <w:spacing w:val="-2"/>
          <w:sz w:val="28"/>
        </w:rPr>
      </w:pPr>
      <w:r>
        <w:rPr>
          <w:rFonts w:ascii="宋体" w:hAnsi="宋体" w:hint="eastAsia"/>
          <w:spacing w:val="-2"/>
          <w:sz w:val="28"/>
        </w:rPr>
        <w:t>（12）外粉刷必须设置分各缝。</w:t>
      </w:r>
    </w:p>
    <w:p w:rsidR="005319F3">
      <w:pPr>
        <w:spacing w:line="500" w:lineRule="exact"/>
        <w:ind w:firstLine="560" w:firstLineChars="200"/>
        <w:rPr>
          <w:rFonts w:ascii="宋体" w:hAnsi="宋体"/>
          <w:spacing w:val="-2"/>
          <w:sz w:val="28"/>
        </w:rPr>
      </w:pPr>
      <w:r>
        <w:rPr>
          <w:rFonts w:ascii="宋体" w:hAnsi="宋体" w:hint="eastAsia"/>
          <w:spacing w:val="-2"/>
          <w:sz w:val="28"/>
        </w:rPr>
        <w:t>（13）外墙涂料找平腻子的厚度不应大于1mm。</w:t>
      </w:r>
    </w:p>
    <w:p w:rsidR="005319F3">
      <w:pPr>
        <w:spacing w:line="500" w:lineRule="exact"/>
        <w:ind w:firstLine="560" w:firstLineChars="200"/>
        <w:rPr>
          <w:rFonts w:ascii="宋体" w:hAnsi="宋体"/>
          <w:spacing w:val="-2"/>
          <w:sz w:val="28"/>
        </w:rPr>
      </w:pPr>
      <w:r>
        <w:rPr>
          <w:rFonts w:ascii="宋体" w:hAnsi="宋体" w:hint="eastAsia"/>
          <w:spacing w:val="-2"/>
          <w:sz w:val="28"/>
        </w:rPr>
        <w:t>（14）饰面砖粘结逆序牢固。外墙面砖嵌缝必须采用勾缝条抽压出浆至密实。</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（15）窗台、窗眉、阳台、雨蓬、腰线和挑檐等处粉刷的排水坡度不应小于2%。滴水线粉刷应密实、顺直，不得出现爬水和排水不畅的现象。</w:t>
      </w:r>
    </w:p>
    <w:p w:rsidR="005319F3">
      <w:pPr>
        <w:spacing w:line="500" w:lineRule="exact"/>
        <w:ind w:firstLine="560" w:firstLineChars="200"/>
        <w:rPr>
          <w:rFonts w:ascii="宋体" w:hAnsi="宋体" w:hint="eastAsia"/>
          <w:b/>
          <w:spacing w:val="-2"/>
          <w:sz w:val="28"/>
        </w:rPr>
      </w:pPr>
      <w:r>
        <w:rPr>
          <w:rFonts w:ascii="宋体" w:hAnsi="宋体" w:hint="eastAsia"/>
          <w:b/>
          <w:spacing w:val="-2"/>
          <w:sz w:val="28"/>
        </w:rPr>
        <w:t>2、卫生间、</w:t>
      </w:r>
      <w:r w:rsidR="00607103">
        <w:rPr>
          <w:rFonts w:ascii="宋体" w:hAnsi="宋体" w:hint="eastAsia"/>
          <w:b/>
          <w:spacing w:val="-2"/>
          <w:sz w:val="28"/>
        </w:rPr>
        <w:t>阳台</w:t>
      </w:r>
      <w:r>
        <w:rPr>
          <w:rFonts w:ascii="宋体" w:hAnsi="宋体" w:hint="eastAsia"/>
          <w:b/>
          <w:spacing w:val="-2"/>
          <w:sz w:val="28"/>
        </w:rPr>
        <w:t>间渗漏的防治措施</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(1) 派专人负责卫生间的防水施工，选派经验丰富、工作认真的施工人员上场施工，施工前认真进行技术交底，明确各操作步骤，应达到的质量标准，严格检查每道工序，严格把关，让每个工序都符合要求，不合格的坚决返工。</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(2) 有些卫生间墙体电管孔洞较多，缎带墙体造成较大的削弱。为防止此处渗水，砌该处墙体最好在电管较多处加拉结筋，每50</w:t>
      </w:r>
      <w:r>
        <w:rPr>
          <w:rFonts w:ascii="宋体" w:hAnsi="宋体"/>
          <w:spacing w:val="-2"/>
          <w:sz w:val="28"/>
        </w:rPr>
        <w:t>mm</w:t>
      </w:r>
      <w:r>
        <w:rPr>
          <w:rFonts w:ascii="宋体" w:hAnsi="宋体" w:hint="eastAsia"/>
          <w:spacing w:val="-2"/>
          <w:sz w:val="28"/>
        </w:rPr>
        <w:t>加一道拉筋，墙砌好后，清除电管孔洞内的砂浆杂物，清除干净后支上模板，灌入C20细石混凝土，插捣密实。</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(3) 把好堵洞关。卫生间渗漏80%以上都出现在管洞根部地漏处，因此要充分重视堵洞关。我们把地漏作为关键部位处理，严格把关。</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①</w:t>
      </w:r>
      <w:r>
        <w:rPr>
          <w:rFonts w:ascii="宋体" w:hAnsi="宋体" w:hint="eastAsia"/>
          <w:spacing w:val="-2"/>
          <w:sz w:val="28"/>
        </w:rPr>
        <w:t xml:space="preserve"> 堵管洞要选在立管或地漏安装完毕后，且管子在地漏高度位置处已校验合格，不可堵未经校正好的管子，避免管子重复移位而造成渗漏。</w:t>
      </w:r>
    </w:p>
    <w:p w:rsidR="005319F3">
      <w:pPr>
        <w:spacing w:line="500" w:lineRule="exact"/>
        <w:ind w:firstLine="560" w:firstLineChars="200"/>
        <w:rPr>
          <w:rFonts w:ascii="宋体" w:hAnsi="宋体" w:hint="eastAsia"/>
          <w:spacing w:val="-2"/>
          <w:sz w:val="28"/>
        </w:rPr>
        <w:sectPr>
          <w:headerReference w:type="default" r:id="rId20"/>
          <w:footerReference w:type="even" r:id="rId21"/>
          <w:footerReference w:type="default" r:id="rId22"/>
          <w:type w:val="nextPage"/>
          <w:pgSz w:w="11906" w:h="16838"/>
          <w:pgMar w:top="1440" w:right="1800" w:bottom="1440" w:left="1800" w:header="851" w:footer="992" w:gutter="0"/>
          <w:pgNumType w:start="6"/>
          <w:cols w:space="720"/>
          <w:titlePg w:val="0"/>
          <w:docGrid w:type="lines" w:linePitch="312"/>
        </w:sectPr>
      </w:pPr>
      <w:r>
        <w:rPr>
          <w:rFonts w:ascii="宋体" w:hAnsi="宋体" w:hint="eastAsia"/>
          <w:spacing w:val="-2"/>
          <w:sz w:val="28"/>
        </w:rPr>
        <w:t>②</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 xml:space="preserve"> 堵洞前要先把孔洞四周的混凝土剔毛，凿去灰浆及浮石，剔去盒子口边高出的沿子，并用水冲洗干净</w:t>
      </w:r>
      <w:r>
        <w:rPr>
          <w:rFonts w:ascii="宋体" w:hAnsi="宋体" w:hint="eastAsia"/>
          <w:spacing w:val="-2"/>
          <w:sz w:val="28"/>
        </w:rPr>
        <w:t>。</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③</w:t>
      </w:r>
      <w:r>
        <w:rPr>
          <w:rFonts w:ascii="宋体" w:hAnsi="宋体" w:hint="eastAsia"/>
          <w:spacing w:val="-2"/>
          <w:sz w:val="28"/>
        </w:rPr>
        <w:t xml:space="preserve"> 将上下两层的立管用木楔固定住，防止跑模移位。</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④</w:t>
      </w:r>
      <w:r>
        <w:rPr>
          <w:rFonts w:ascii="宋体" w:hAnsi="宋体" w:hint="eastAsia"/>
          <w:spacing w:val="-2"/>
          <w:sz w:val="28"/>
        </w:rPr>
        <w:t xml:space="preserve"> 用木模吊摸，对有套管的管子要将套管调整好位置、标高，套管顶部高出地面的高度要符合要求，套管底部与板底平。</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⑤</w:t>
      </w:r>
      <w:r>
        <w:rPr>
          <w:rFonts w:ascii="宋体" w:hAnsi="宋体" w:hint="eastAsia"/>
          <w:spacing w:val="-2"/>
          <w:sz w:val="28"/>
        </w:rPr>
        <w:t xml:space="preserve"> 将套管或管子外壁及预留洞壁满刷一度801胶水泥浆，并用10~20</w:t>
      </w:r>
      <w:r>
        <w:rPr>
          <w:rFonts w:ascii="宋体" w:hAnsi="宋体"/>
          <w:spacing w:val="-2"/>
          <w:sz w:val="28"/>
        </w:rPr>
        <w:t>mm</w:t>
      </w:r>
      <w:r>
        <w:rPr>
          <w:rFonts w:ascii="宋体" w:hAnsi="宋体" w:hint="eastAsia"/>
          <w:spacing w:val="-2"/>
          <w:sz w:val="28"/>
        </w:rPr>
        <w:t>厚的1</w:t>
      </w:r>
      <w:r>
        <w:rPr>
          <w:rFonts w:ascii="宋体" w:hAnsi="宋体"/>
          <w:spacing w:val="-2"/>
          <w:sz w:val="28"/>
        </w:rPr>
        <w:t>:</w:t>
      </w:r>
      <w:r>
        <w:rPr>
          <w:rFonts w:ascii="宋体" w:hAnsi="宋体" w:hint="eastAsia"/>
          <w:spacing w:val="-2"/>
          <w:sz w:val="28"/>
        </w:rPr>
        <w:t>2水泥砂浆将洞边捣实。</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⑥</w:t>
      </w:r>
      <w:r>
        <w:rPr>
          <w:rFonts w:ascii="宋体" w:hAnsi="宋体" w:hint="eastAsia"/>
          <w:spacing w:val="-2"/>
          <w:sz w:val="28"/>
        </w:rPr>
        <w:t xml:space="preserve"> 将C20细石混凝土灌入模内，混凝土表面比洞低20</w:t>
      </w:r>
      <w:r>
        <w:rPr>
          <w:rFonts w:ascii="宋体" w:hAnsi="宋体"/>
          <w:spacing w:val="-2"/>
          <w:sz w:val="28"/>
        </w:rPr>
        <w:t>mm</w:t>
      </w:r>
      <w:r>
        <w:rPr>
          <w:rFonts w:ascii="宋体" w:hAnsi="宋体" w:hint="eastAsia"/>
          <w:spacing w:val="-2"/>
          <w:sz w:val="28"/>
        </w:rPr>
        <w:t>，同时用小铁棍轻轻插捣密实，24</w:t>
      </w:r>
      <w:r>
        <w:rPr>
          <w:rFonts w:ascii="宋体" w:hAnsi="宋体"/>
          <w:spacing w:val="-2"/>
          <w:sz w:val="28"/>
        </w:rPr>
        <w:t>h</w:t>
      </w:r>
      <w:r>
        <w:rPr>
          <w:rFonts w:ascii="宋体" w:hAnsi="宋体" w:hint="eastAsia"/>
          <w:spacing w:val="-2"/>
          <w:sz w:val="28"/>
        </w:rPr>
        <w:t>不准碰动并养护1</w:t>
      </w:r>
      <w:r>
        <w:rPr>
          <w:rFonts w:ascii="宋体" w:hAnsi="宋体"/>
          <w:spacing w:val="-2"/>
          <w:sz w:val="28"/>
        </w:rPr>
        <w:t>~</w:t>
      </w:r>
      <w:r>
        <w:rPr>
          <w:rFonts w:ascii="宋体" w:hAnsi="宋体" w:hint="eastAsia"/>
          <w:spacing w:val="-2"/>
          <w:sz w:val="28"/>
        </w:rPr>
        <w:t>2</w:t>
      </w:r>
      <w:r>
        <w:rPr>
          <w:rFonts w:ascii="宋体" w:hAnsi="宋体"/>
          <w:spacing w:val="-2"/>
          <w:sz w:val="28"/>
        </w:rPr>
        <w:t>d</w:t>
      </w:r>
      <w:r>
        <w:rPr>
          <w:rFonts w:ascii="宋体" w:hAnsi="宋体" w:hint="eastAsia"/>
          <w:spacing w:val="-2"/>
          <w:sz w:val="28"/>
        </w:rPr>
        <w:t>。</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⑦</w:t>
      </w:r>
      <w:r>
        <w:rPr>
          <w:rFonts w:ascii="宋体" w:hAnsi="宋体" w:hint="eastAsia"/>
          <w:spacing w:val="-2"/>
          <w:sz w:val="28"/>
        </w:rPr>
        <w:t xml:space="preserve"> 拆模后将吊模用的铅丝从根部剪去，防止锈蚀后水沿铅丝渗漏，铅丝头用水泥砂浆抹平，待其硬化后用油膏满嵌一层或刷防水涂料一道，要涂刷均匀，然后再用1</w:t>
      </w:r>
      <w:r>
        <w:rPr>
          <w:rFonts w:ascii="宋体" w:hAnsi="宋体"/>
          <w:spacing w:val="-2"/>
          <w:sz w:val="28"/>
        </w:rPr>
        <w:t>:</w:t>
      </w:r>
      <w:r>
        <w:rPr>
          <w:rFonts w:ascii="宋体" w:hAnsi="宋体" w:hint="eastAsia"/>
          <w:spacing w:val="-2"/>
          <w:sz w:val="28"/>
        </w:rPr>
        <w:t>2水泥砂浆将洞口抹平。</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⑧</w:t>
      </w:r>
      <w:r>
        <w:rPr>
          <w:rFonts w:ascii="宋体" w:hAnsi="宋体" w:hint="eastAsia"/>
          <w:spacing w:val="-2"/>
          <w:sz w:val="28"/>
        </w:rPr>
        <w:t xml:space="preserve"> 堵洞完毕后第三天，将管洞边围堰，做蓄水试验，24</w:t>
      </w:r>
      <w:r>
        <w:rPr>
          <w:rFonts w:ascii="宋体" w:hAnsi="宋体"/>
          <w:spacing w:val="-2"/>
          <w:sz w:val="28"/>
        </w:rPr>
        <w:t>h</w:t>
      </w:r>
      <w:r>
        <w:rPr>
          <w:rFonts w:ascii="宋体" w:hAnsi="宋体" w:hint="eastAsia"/>
          <w:spacing w:val="-2"/>
          <w:sz w:val="28"/>
        </w:rPr>
        <w:t>不渗不漏无阴湿现象，则表明堵洞合格，予以通过，否则返工重做。蓄水试验要逐间进行检查、验收，并做记录，分析、统计。</w:t>
      </w:r>
    </w:p>
    <w:p w:rsidR="005319F3">
      <w:pPr>
        <w:spacing w:line="500" w:lineRule="exact"/>
        <w:ind w:firstLine="560" w:firstLineChars="200"/>
        <w:rPr>
          <w:rFonts w:ascii="宋体" w:hAnsi="宋体" w:hint="eastAsia"/>
          <w:spacing w:val="-2"/>
          <w:sz w:val="28"/>
        </w:rPr>
      </w:pPr>
      <w:r>
        <w:rPr>
          <w:rFonts w:ascii="宋体" w:hAnsi="宋体"/>
          <w:spacing w:val="-2"/>
          <w:sz w:val="28"/>
        </w:rPr>
        <w:t xml:space="preserve">(4) </w:t>
      </w:r>
      <w:r>
        <w:rPr>
          <w:rFonts w:ascii="宋体" w:hAnsi="宋体" w:hint="eastAsia"/>
          <w:spacing w:val="-2"/>
          <w:sz w:val="28"/>
        </w:rPr>
        <w:t>做好卫生间地面找平层。为增强卫生间的防水能力，卫生间宜采用防水砂浆做找平层，水泥砂浆找平层做完后，要及时养护，防止干缩产生裂缝。</w:t>
      </w:r>
    </w:p>
    <w:p w:rsidR="005319F3">
      <w:pPr>
        <w:spacing w:line="500" w:lineRule="exact"/>
        <w:ind w:firstLine="560" w:firstLineChars="200"/>
        <w:rPr>
          <w:rFonts w:ascii="宋体" w:hAnsi="宋体" w:hint="eastAsia"/>
          <w:spacing w:val="-2"/>
          <w:sz w:val="28"/>
        </w:rPr>
      </w:pPr>
      <w:r>
        <w:rPr>
          <w:rFonts w:ascii="宋体" w:hAnsi="宋体"/>
          <w:spacing w:val="-2"/>
          <w:sz w:val="28"/>
        </w:rPr>
        <w:t xml:space="preserve">(5) </w:t>
      </w:r>
      <w:r>
        <w:rPr>
          <w:rFonts w:ascii="宋体" w:hAnsi="宋体" w:hint="eastAsia"/>
          <w:spacing w:val="-2"/>
          <w:sz w:val="28"/>
        </w:rPr>
        <w:t>抹地面找平层前，首先要仔细清理干净地面，剔除砂浆、浮浆并用水冲洗干净；其次，为增强结合效果，刷水灰比为0.5的素水泥浆；然后铺找平层，并顺势抹出指向地漏的排水坡度，使整个卫生间地面成盘子状。同时，距地面30</w:t>
      </w:r>
      <w:r>
        <w:rPr>
          <w:rFonts w:ascii="宋体" w:hAnsi="宋体"/>
          <w:spacing w:val="-2"/>
          <w:sz w:val="28"/>
        </w:rPr>
        <w:t>cm</w:t>
      </w:r>
      <w:r>
        <w:rPr>
          <w:rFonts w:ascii="宋体" w:hAnsi="宋体" w:hint="eastAsia"/>
          <w:spacing w:val="-2"/>
          <w:sz w:val="28"/>
        </w:rPr>
        <w:t>范围内的墙面也宜用防水砂浆做找平层。</w:t>
      </w:r>
    </w:p>
    <w:p w:rsidR="005319F3">
      <w:pPr>
        <w:spacing w:line="500" w:lineRule="exact"/>
        <w:ind w:firstLine="560" w:firstLineChars="200"/>
        <w:rPr>
          <w:rFonts w:ascii="宋体" w:hAnsi="宋体" w:hint="eastAsia"/>
          <w:spacing w:val="-2"/>
          <w:sz w:val="28"/>
        </w:rPr>
      </w:pPr>
      <w:r>
        <w:rPr>
          <w:rFonts w:ascii="宋体" w:hAnsi="宋体"/>
          <w:spacing w:val="-2"/>
          <w:sz w:val="28"/>
        </w:rPr>
        <w:t xml:space="preserve">(6) </w:t>
      </w:r>
      <w:r>
        <w:rPr>
          <w:rFonts w:ascii="宋体" w:hAnsi="宋体" w:hint="eastAsia"/>
          <w:spacing w:val="-2"/>
          <w:sz w:val="28"/>
        </w:rPr>
        <w:t>卫生间施工完毕地，要再进行一次蓄水试验，进行逐间验收并记录，将渗漏的返工修理，直至合格，严格把关。</w:t>
      </w:r>
    </w:p>
    <w:p w:rsidR="005319F3">
      <w:pPr>
        <w:spacing w:line="500" w:lineRule="exact"/>
        <w:ind w:firstLine="560" w:firstLineChars="200"/>
        <w:rPr>
          <w:rFonts w:ascii="宋体" w:hAnsi="宋体" w:hint="eastAsia"/>
          <w:spacing w:val="-2"/>
          <w:sz w:val="28"/>
        </w:rPr>
        <w:sectPr>
          <w:headerReference w:type="default" r:id="rId23"/>
          <w:footerReference w:type="even" r:id="rId24"/>
          <w:footerReference w:type="default" r:id="rId25"/>
          <w:type w:val="nextPage"/>
          <w:pgSz w:w="11906" w:h="16838"/>
          <w:pgMar w:top="1440" w:right="1800" w:bottom="1440" w:left="1800" w:header="851" w:footer="992" w:gutter="0"/>
          <w:pgNumType w:start="7"/>
          <w:cols w:space="720"/>
          <w:titlePg w:val="0"/>
          <w:docGrid w:type="lines" w:linePitch="312"/>
        </w:sectPr>
      </w:pPr>
      <w:r>
        <w:rPr>
          <w:rFonts w:ascii="宋体" w:hAnsi="宋体"/>
          <w:spacing w:val="-2"/>
          <w:sz w:val="28"/>
        </w:rPr>
        <w:t xml:space="preserve">(7) </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现浇卫生间地面时，要保证混凝土密实，这是根本，有了这个保证，就建立了卫生间防水的有效屏障。为此，在结构施工时，混凝土要振捣密实，防止漏震或过震，混凝土原材料要合格，拌制时严格按照配合比搅拌均匀，混凝土坍落度要符合施工要求，混凝土浇筑后要及时用木模磋平、压实、混凝土凝结后养护7</w:t>
      </w:r>
      <w:r>
        <w:rPr>
          <w:rFonts w:ascii="宋体" w:hAnsi="宋体"/>
          <w:spacing w:val="-2"/>
          <w:sz w:val="28"/>
        </w:rPr>
        <w:t>d</w:t>
      </w:r>
      <w:r>
        <w:rPr>
          <w:rFonts w:ascii="宋体" w:hAnsi="宋体" w:hint="eastAsia"/>
          <w:spacing w:val="-2"/>
          <w:sz w:val="28"/>
        </w:rPr>
        <w:t>以上。</w:t>
      </w:r>
    </w:p>
    <w:p w:rsidR="005319F3">
      <w:pPr>
        <w:spacing w:line="500" w:lineRule="exact"/>
        <w:ind w:firstLine="560" w:firstLineChars="200"/>
        <w:rPr>
          <w:rFonts w:ascii="宋体" w:hAnsi="宋体"/>
          <w:spacing w:val="-2"/>
          <w:sz w:val="28"/>
        </w:rPr>
      </w:pPr>
      <w:r>
        <w:rPr>
          <w:rFonts w:ascii="宋体" w:hAnsi="宋体" w:hint="eastAsia"/>
          <w:spacing w:val="-2"/>
          <w:sz w:val="28"/>
        </w:rPr>
        <w:t>（8）施工时结构层标高和预留孔洞位置应准确，严禁乱凿洞。洞口形状为上大下小。</w:t>
      </w:r>
    </w:p>
    <w:p w:rsidR="005319F3">
      <w:pPr>
        <w:spacing w:line="500" w:lineRule="exact"/>
        <w:ind w:firstLine="560" w:firstLineChars="200"/>
        <w:rPr>
          <w:rFonts w:ascii="宋体" w:hAnsi="宋体"/>
          <w:spacing w:val="-2"/>
          <w:sz w:val="28"/>
        </w:rPr>
      </w:pPr>
      <w:r>
        <w:rPr>
          <w:rFonts w:ascii="宋体" w:hAnsi="宋体" w:hint="eastAsia"/>
          <w:spacing w:val="-2"/>
          <w:sz w:val="28"/>
        </w:rPr>
        <w:t>（9）有防水要求的建筑地面工程，铺设前必须对立管、套管和地漏与楼板节点之间进行密封处理：对洞口周边的混凝土凿毛润湿刷1：2的水泥砂浆，然后用1：2的水泥砂浆或C20细石混凝土填实（宜掺微膨胀剂），并应在管的四周留出深8-10mm的沟槽，采用防水卷材或防水涂料裹住管口和地漏。</w:t>
      </w:r>
    </w:p>
    <w:p w:rsidR="005319F3">
      <w:pPr>
        <w:spacing w:line="500" w:lineRule="exact"/>
        <w:ind w:firstLine="560" w:firstLineChars="200"/>
        <w:rPr>
          <w:rFonts w:ascii="宋体" w:hAnsi="宋体"/>
          <w:spacing w:val="-2"/>
          <w:sz w:val="28"/>
        </w:rPr>
      </w:pPr>
      <w:r>
        <w:rPr>
          <w:rFonts w:ascii="宋体" w:hAnsi="宋体" w:hint="eastAsia"/>
          <w:spacing w:val="-2"/>
          <w:sz w:val="28"/>
        </w:rPr>
        <w:t>（10）防水层施工前应先将楼板四周清理干净，阴角处粉成小圆弧。防水层的泛水高度不得小于300mm。</w:t>
      </w:r>
    </w:p>
    <w:p w:rsidR="005319F3">
      <w:pPr>
        <w:spacing w:line="500" w:lineRule="exact"/>
        <w:ind w:firstLine="560" w:firstLineChars="200"/>
        <w:rPr>
          <w:rFonts w:ascii="宋体" w:hAnsi="宋体"/>
          <w:spacing w:val="-2"/>
          <w:sz w:val="28"/>
        </w:rPr>
      </w:pPr>
      <w:r>
        <w:rPr>
          <w:rFonts w:ascii="宋体" w:hAnsi="宋体" w:hint="eastAsia"/>
          <w:spacing w:val="-2"/>
          <w:sz w:val="28"/>
        </w:rPr>
        <w:t>（11）在水泥砂浆或水泥混凝土找平层上铺防水卷材或涂刷防水涂料隔离层时，找平层应表面洁净、干燥，其含水率不应大于9%，并应涂刷基层处理剂，基层处理剂就采用与卷材性能配套的材料或采用同类涂料的底子油，铺设找平层后，涂刷基层处理剂的相隔时间及其配合比均应通过试验确定。</w:t>
      </w:r>
    </w:p>
    <w:p w:rsidR="005319F3">
      <w:pPr>
        <w:spacing w:line="500" w:lineRule="exact"/>
        <w:ind w:firstLine="560" w:firstLineChars="200"/>
        <w:rPr>
          <w:rFonts w:ascii="宋体" w:hAnsi="宋体"/>
          <w:spacing w:val="-2"/>
          <w:sz w:val="28"/>
        </w:rPr>
      </w:pPr>
      <w:r>
        <w:rPr>
          <w:rFonts w:ascii="宋体" w:hAnsi="宋体" w:hint="eastAsia"/>
          <w:spacing w:val="-2"/>
          <w:sz w:val="28"/>
        </w:rPr>
        <w:t>（12）铺设防水类卷材时，宜制定施工程序。在穿过楼地面、管道四周处，防水材料应向上铺涂，并应高出面层200-300mm，或按设计的要求高度铺涂，门、洞口处应向外延300mm宽，阴阳角和穿过楼板面管道的根部尚应增加铺涂防水材料；</w:t>
      </w:r>
    </w:p>
    <w:p w:rsidR="005319F3">
      <w:pPr>
        <w:spacing w:line="500" w:lineRule="exact"/>
        <w:ind w:firstLine="560" w:firstLineChars="200"/>
        <w:rPr>
          <w:rFonts w:ascii="宋体" w:hAnsi="宋体"/>
          <w:spacing w:val="-2"/>
          <w:sz w:val="28"/>
        </w:rPr>
      </w:pPr>
      <w:r>
        <w:rPr>
          <w:rFonts w:ascii="宋体" w:hAnsi="宋体" w:hint="eastAsia"/>
          <w:spacing w:val="-2"/>
          <w:sz w:val="28"/>
        </w:rPr>
        <w:t>（13）烟道根部向上300mm的范围内宜采用聚合物防水砂浆粉刷，或采用柔性防水层。</w:t>
      </w:r>
    </w:p>
    <w:p w:rsidR="005319F3">
      <w:pPr>
        <w:spacing w:line="500" w:lineRule="exact"/>
        <w:ind w:firstLine="560" w:firstLineChars="200"/>
        <w:rPr>
          <w:rFonts w:ascii="宋体" w:hAnsi="宋体"/>
          <w:spacing w:val="-2"/>
          <w:sz w:val="28"/>
        </w:rPr>
      </w:pPr>
      <w:r>
        <w:rPr>
          <w:rFonts w:ascii="宋体" w:hAnsi="宋体" w:hint="eastAsia"/>
          <w:spacing w:val="-2"/>
          <w:sz w:val="28"/>
        </w:rPr>
        <w:t>（14）所用的防水层材料应通过技术鉴定，产品符合质量标准，并具有推广使用证或准用证。</w:t>
      </w:r>
    </w:p>
    <w:p w:rsidR="005319F3">
      <w:pPr>
        <w:spacing w:line="500" w:lineRule="exact"/>
        <w:ind w:firstLine="560" w:firstLineChars="200"/>
        <w:rPr>
          <w:rFonts w:ascii="宋体" w:hAnsi="宋体"/>
          <w:spacing w:val="-2"/>
          <w:sz w:val="28"/>
        </w:rPr>
        <w:sectPr>
          <w:headerReference w:type="default" r:id="rId26"/>
          <w:footerReference w:type="even" r:id="rId27"/>
          <w:footerReference w:type="default" r:id="rId28"/>
          <w:type w:val="nextPage"/>
          <w:pgSz w:w="11906" w:h="16838"/>
          <w:pgMar w:top="1440" w:right="1800" w:bottom="1440" w:left="1800" w:header="851" w:footer="992" w:gutter="0"/>
          <w:pgNumType w:start="8"/>
          <w:cols w:space="720"/>
          <w:titlePg w:val="0"/>
          <w:docGrid w:type="lines" w:linePitch="312"/>
        </w:sectPr>
      </w:pPr>
      <w:r>
        <w:rPr>
          <w:rFonts w:ascii="宋体" w:hAnsi="宋体" w:hint="eastAsia"/>
          <w:spacing w:val="-2"/>
          <w:sz w:val="28"/>
        </w:rPr>
        <w:t>（15）防水隔离层严禁渗漏，坡向应正确、排水通畅。有防水要求的地面施工完毕后，应进行蓄水试验，蓄水高度为20-30mm。24h无渗漏为合格，并应做记录，由监理单位检查签字认可存入档案资料。</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（16）地面找平层向地漏放坡1-1.5%，地漏口要比相邻地面低5-10mm。排水坡度应符合设计要求。</w:t>
      </w:r>
    </w:p>
    <w:p w:rsidR="005319F3">
      <w:pPr>
        <w:spacing w:line="500" w:lineRule="exact"/>
        <w:ind w:firstLine="560" w:firstLineChars="200"/>
        <w:rPr>
          <w:rFonts w:ascii="宋体" w:hAnsi="宋体" w:hint="eastAsia"/>
          <w:b/>
          <w:spacing w:val="-2"/>
          <w:sz w:val="28"/>
        </w:rPr>
      </w:pPr>
      <w:r>
        <w:rPr>
          <w:rFonts w:ascii="宋体" w:hAnsi="宋体" w:hint="eastAsia"/>
          <w:b/>
          <w:spacing w:val="-2"/>
          <w:sz w:val="28"/>
        </w:rPr>
        <w:t>3、墙体裂缝的防治措施</w:t>
      </w:r>
    </w:p>
    <w:p w:rsidR="005319F3">
      <w:pPr>
        <w:spacing w:line="500" w:lineRule="exact"/>
        <w:ind w:firstLine="560" w:firstLineChars="200"/>
        <w:rPr>
          <w:rFonts w:ascii="宋体" w:hAnsi="宋体"/>
          <w:spacing w:val="-2"/>
          <w:sz w:val="28"/>
        </w:rPr>
      </w:pPr>
      <w:r>
        <w:rPr>
          <w:rFonts w:ascii="宋体" w:hAnsi="宋体" w:hint="eastAsia"/>
          <w:spacing w:val="-2"/>
          <w:sz w:val="28"/>
        </w:rPr>
        <w:t>（1）砌筑砂浆应采用中粗砂，严禁使用山砂和混合粉。</w:t>
      </w:r>
    </w:p>
    <w:p w:rsidR="005319F3">
      <w:pPr>
        <w:spacing w:line="500" w:lineRule="exact"/>
        <w:ind w:firstLine="560" w:firstLineChars="200"/>
        <w:rPr>
          <w:rFonts w:ascii="宋体" w:hAnsi="宋体"/>
          <w:spacing w:val="-2"/>
          <w:sz w:val="28"/>
        </w:rPr>
      </w:pPr>
      <w:r>
        <w:rPr>
          <w:rFonts w:ascii="宋体" w:hAnsi="宋体" w:hint="eastAsia"/>
          <w:spacing w:val="-2"/>
          <w:sz w:val="28"/>
        </w:rPr>
        <w:t>（2）蒸压灰砂砖、粉煤灰砖、加气混凝土砌块的出釜停放期为45天（最低不应小于28天），上墙含水率宜为5%-8%。</w:t>
      </w:r>
    </w:p>
    <w:p w:rsidR="005319F3">
      <w:pPr>
        <w:spacing w:line="500" w:lineRule="exact"/>
        <w:ind w:firstLine="560" w:firstLineChars="200"/>
        <w:rPr>
          <w:rFonts w:ascii="宋体" w:hAnsi="宋体"/>
          <w:spacing w:val="-2"/>
          <w:sz w:val="28"/>
        </w:rPr>
      </w:pPr>
      <w:r>
        <w:rPr>
          <w:rFonts w:ascii="宋体" w:hAnsi="宋体" w:hint="eastAsia"/>
          <w:spacing w:val="-2"/>
          <w:sz w:val="28"/>
        </w:rPr>
        <w:t>（3）施工时所用的小砌块的产品龄期不应小于28。承重墙体严禁使用断裂小砌块。小砌块应底面朝上反砌于墙上。小砌块和砂浆的强度等级必须符合设计要求。凡在砂浆中掺入有机塑化剂、早强剂、缓凝剂、防冻剂等，应经检验和试配符合要求后，方可使用。有机塑化剂应有砌体强度的型式检验你报告。</w:t>
      </w:r>
    </w:p>
    <w:p w:rsidR="005319F3">
      <w:pPr>
        <w:spacing w:line="500" w:lineRule="exact"/>
        <w:ind w:firstLine="560" w:firstLineChars="200"/>
        <w:rPr>
          <w:rFonts w:ascii="宋体" w:hAnsi="宋体"/>
          <w:spacing w:val="-2"/>
          <w:sz w:val="28"/>
        </w:rPr>
      </w:pPr>
      <w:r>
        <w:rPr>
          <w:rFonts w:ascii="宋体" w:hAnsi="宋体" w:hint="eastAsia"/>
          <w:spacing w:val="-2"/>
          <w:sz w:val="28"/>
        </w:rPr>
        <w:t>(4)填充墙砌至接近梁底、板底时，应留有一定的空隙，填充墙砌筑完并间隔15天以后，方可将其补砌挤紧；补砌时，砌体沿水平方向按60倒八字型排列，对双侧竖缝用高标号水泥砂浆嵌填密实。</w:t>
      </w:r>
    </w:p>
    <w:p w:rsidR="005319F3">
      <w:pPr>
        <w:spacing w:line="500" w:lineRule="exact"/>
        <w:ind w:firstLine="560" w:firstLineChars="200"/>
        <w:rPr>
          <w:rFonts w:ascii="宋体" w:hAnsi="宋体"/>
          <w:spacing w:val="-2"/>
          <w:sz w:val="28"/>
        </w:rPr>
      </w:pPr>
      <w:r>
        <w:rPr>
          <w:rFonts w:ascii="宋体" w:hAnsi="宋体" w:hint="eastAsia"/>
          <w:spacing w:val="-2"/>
          <w:sz w:val="28"/>
        </w:rPr>
        <w:t>(5)砌体金额购坡屋顶卧梁下口的砌体应砌成踏步形。</w:t>
      </w:r>
    </w:p>
    <w:p w:rsidR="005319F3">
      <w:pPr>
        <w:spacing w:line="500" w:lineRule="exact"/>
        <w:ind w:firstLine="560" w:firstLineChars="200"/>
        <w:rPr>
          <w:rFonts w:ascii="宋体" w:hAnsi="宋体"/>
          <w:spacing w:val="-2"/>
          <w:sz w:val="28"/>
        </w:rPr>
      </w:pPr>
      <w:r>
        <w:rPr>
          <w:rFonts w:ascii="宋体" w:hAnsi="宋体" w:hint="eastAsia"/>
          <w:spacing w:val="-2"/>
          <w:sz w:val="28"/>
        </w:rPr>
        <w:t>(6)伸缩缝之间的通长现浇钢筋混凝土板带应一次浇筑完成。</w:t>
      </w:r>
    </w:p>
    <w:p w:rsidR="005319F3">
      <w:pPr>
        <w:spacing w:line="500" w:lineRule="exact"/>
        <w:ind w:firstLine="560" w:firstLineChars="200"/>
        <w:rPr>
          <w:rFonts w:ascii="宋体" w:hAnsi="宋体"/>
          <w:spacing w:val="-2"/>
          <w:sz w:val="28"/>
        </w:rPr>
      </w:pPr>
      <w:r>
        <w:rPr>
          <w:rFonts w:ascii="宋体" w:hAnsi="宋体" w:hint="eastAsia"/>
          <w:spacing w:val="-2"/>
          <w:sz w:val="28"/>
        </w:rPr>
        <w:t>(7)框架柱间填充墙拉结筋应满足砖模数要求，不得折弯压入砖缝。</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(8)采用粉煤灰砖、轻骨混凝土小型空心砌块等的填充墙与框架柱交接处，应用15mm</w:t>
      </w:r>
      <w:r>
        <w:rPr>
          <w:rFonts w:ascii="宋体" w:hAnsi="宋体" w:hint="eastAsia"/>
          <w:spacing w:val="-2"/>
          <w:sz w:val="28"/>
        </w:rPr>
        <w:t>×</w:t>
      </w:r>
      <w:r>
        <w:rPr>
          <w:rFonts w:ascii="宋体" w:hAnsi="宋体" w:hint="eastAsia"/>
          <w:spacing w:val="-2"/>
          <w:sz w:val="28"/>
        </w:rPr>
        <w:t>15mm木条预先留缝，在加贴网片嵌浇水湿润，再用1：3水泥砂浆嵌实。</w:t>
      </w:r>
    </w:p>
    <w:p w:rsidR="005319F3">
      <w:pPr>
        <w:spacing w:line="500" w:lineRule="exact"/>
        <w:ind w:firstLine="560" w:firstLineChars="200"/>
        <w:rPr>
          <w:rFonts w:ascii="宋体" w:hAnsi="宋体"/>
          <w:spacing w:val="-2"/>
          <w:sz w:val="28"/>
        </w:rPr>
      </w:pPr>
      <w:r>
        <w:rPr>
          <w:rFonts w:ascii="宋体" w:hAnsi="宋体" w:hint="eastAsia"/>
          <w:spacing w:val="-2"/>
          <w:sz w:val="28"/>
        </w:rPr>
        <w:t>(9)构造柱与墙体连接处的砌体宜砌平，构造柱模板必须在墙体顶砖完成2天后施工，禁止事先施工。采用对拉螺栓固定模板，螺栓应从构造柱内部穿过，不得在砌体上凿孔，不得采用穿铁丝的方式固定模板。</w:t>
      </w:r>
    </w:p>
    <w:p w:rsidR="005319F3">
      <w:pPr>
        <w:spacing w:line="500" w:lineRule="exact"/>
        <w:ind w:firstLine="560" w:firstLineChars="200"/>
        <w:rPr>
          <w:rFonts w:ascii="宋体" w:hAnsi="宋体" w:hint="eastAsia"/>
          <w:b/>
          <w:spacing w:val="-2"/>
          <w:sz w:val="28"/>
        </w:rPr>
      </w:pPr>
      <w:r>
        <w:rPr>
          <w:rFonts w:ascii="宋体" w:hAnsi="宋体" w:hint="eastAsia"/>
          <w:b/>
          <w:spacing w:val="-2"/>
          <w:sz w:val="28"/>
        </w:rPr>
        <w:t>4、外墙抹灰层空鼓、起壳、开裂的防治措施</w:t>
      </w:r>
    </w:p>
    <w:p w:rsidR="005319F3">
      <w:pPr>
        <w:spacing w:line="500" w:lineRule="exact"/>
        <w:ind w:firstLine="560" w:firstLineChars="200"/>
        <w:rPr>
          <w:rFonts w:ascii="宋体" w:hAnsi="宋体"/>
          <w:spacing w:val="-2"/>
          <w:sz w:val="28"/>
        </w:rPr>
        <w:sectPr>
          <w:headerReference w:type="default" r:id="rId29"/>
          <w:footerReference w:type="even" r:id="rId30"/>
          <w:footerReference w:type="default" r:id="rId31"/>
          <w:type w:val="nextPage"/>
          <w:pgSz w:w="11906" w:h="16838"/>
          <w:pgMar w:top="1440" w:right="1800" w:bottom="1440" w:left="1800" w:header="851" w:footer="992" w:gutter="0"/>
          <w:pgNumType w:start="9"/>
          <w:cols w:space="720"/>
          <w:titlePg w:val="0"/>
          <w:docGrid w:type="lines" w:linePitch="312"/>
        </w:sectPr>
      </w:pPr>
    </w:p>
    <w:p w:rsidR="005319F3">
      <w:pPr>
        <w:spacing w:line="500" w:lineRule="exact"/>
        <w:ind w:firstLine="560" w:firstLineChars="200"/>
        <w:rPr>
          <w:rFonts w:ascii="宋体" w:hAnsi="宋体"/>
          <w:spacing w:val="-2"/>
          <w:sz w:val="28"/>
        </w:rPr>
      </w:pPr>
      <w:r>
        <w:rPr>
          <w:rFonts w:ascii="宋体" w:hAnsi="宋体" w:hint="eastAsia"/>
          <w:spacing w:val="-2"/>
          <w:sz w:val="28"/>
        </w:rPr>
        <w:t>（1）现浇钢筋砼外檐应用清水模板，以减少湿作业，除局部修补外，不应大面积抹灰。钢筋浇筑的混凝土墙体表面需做局部处理时，如有油质隔离剂，应先用10%或碱水溶液价格隔离剂洗掉，用水冲净。</w:t>
      </w:r>
    </w:p>
    <w:p w:rsidR="005319F3">
      <w:pPr>
        <w:spacing w:line="500" w:lineRule="exact"/>
        <w:ind w:firstLine="560" w:firstLineChars="200"/>
        <w:rPr>
          <w:rFonts w:ascii="宋体" w:hAnsi="宋体"/>
          <w:spacing w:val="-2"/>
          <w:sz w:val="28"/>
        </w:rPr>
      </w:pPr>
      <w:r>
        <w:rPr>
          <w:rFonts w:ascii="宋体" w:hAnsi="宋体" w:hint="eastAsia"/>
          <w:spacing w:val="-2"/>
          <w:sz w:val="28"/>
        </w:rPr>
        <w:t>（2）如在外墙做一般抹灰或装饰抹灰时，应在打底前，认真清理基层表面粉尘、油污等；如果是轻质砖砌筑的墙体，抹灰前应用扫帚将墙体表面浮渣清理干净，基层为砖墙时，应先堵好脚手眼，并将墙体表面用水浇透。钢木门窗口与立墙面交接处应用干硬性水泥砂浆或混合砂浆嵌填密实。</w:t>
      </w:r>
    </w:p>
    <w:p w:rsidR="005319F3">
      <w:pPr>
        <w:spacing w:line="500" w:lineRule="exact"/>
        <w:ind w:firstLine="560" w:firstLineChars="200"/>
        <w:rPr>
          <w:rFonts w:ascii="宋体" w:hAnsi="宋体"/>
          <w:spacing w:val="-2"/>
          <w:sz w:val="28"/>
        </w:rPr>
      </w:pPr>
      <w:r>
        <w:rPr>
          <w:rFonts w:ascii="宋体" w:hAnsi="宋体" w:hint="eastAsia"/>
          <w:spacing w:val="-2"/>
          <w:sz w:val="28"/>
        </w:rPr>
        <w:t>（3）根据不同材质的墙体正确选择和使用界面材料。加气混凝土快砌筑的外墙宜使用加气砼墙体界面剂，并按规定均匀涂刷于墙体表面，底子灰宜采用混合砂浆，底灰强度宜与加气砼强度相近。其它材质的墙体在选择界面剂时要注意，外墙禁止使用107胶作为界面粘结材料。可采用有关部门认定的砼界面剂，根据界面剂使用说明进行操作。</w:t>
      </w:r>
    </w:p>
    <w:p w:rsidR="005319F3">
      <w:pPr>
        <w:spacing w:line="500" w:lineRule="exact"/>
        <w:ind w:firstLine="560" w:firstLineChars="200"/>
        <w:rPr>
          <w:rFonts w:ascii="宋体" w:hAnsi="宋体"/>
          <w:spacing w:val="-2"/>
          <w:sz w:val="28"/>
        </w:rPr>
      </w:pPr>
      <w:r>
        <w:rPr>
          <w:rFonts w:ascii="宋体" w:hAnsi="宋体" w:hint="eastAsia"/>
          <w:spacing w:val="-2"/>
          <w:sz w:val="28"/>
        </w:rPr>
        <w:t>（4）外墙和顶棚的抹灰层与基层之间及各抹灰层之间必须粘结牢固。</w:t>
      </w:r>
    </w:p>
    <w:p w:rsidR="005319F3">
      <w:pPr>
        <w:spacing w:line="500" w:lineRule="exact"/>
        <w:ind w:firstLine="560" w:firstLineChars="200"/>
        <w:rPr>
          <w:rFonts w:ascii="宋体" w:hAnsi="宋体"/>
          <w:spacing w:val="-2"/>
          <w:sz w:val="28"/>
        </w:rPr>
      </w:pPr>
      <w:r>
        <w:rPr>
          <w:rFonts w:ascii="宋体" w:hAnsi="宋体" w:hint="eastAsia"/>
          <w:spacing w:val="-2"/>
          <w:sz w:val="28"/>
        </w:rPr>
        <w:t>（5）打底灰找平时，应严格控制每层厚度不超过10mm，分层分遍，各层抹灰之间不得跟得太紧；应待前一层凝结后，方可再抹下一层，头遍砂浆要挤入灰缝中，使基层粘接牢固。</w:t>
      </w:r>
    </w:p>
    <w:p w:rsidR="005319F3">
      <w:pPr>
        <w:spacing w:line="500" w:lineRule="exact"/>
        <w:ind w:firstLine="560" w:firstLineChars="200"/>
        <w:rPr>
          <w:rFonts w:ascii="宋体" w:hAnsi="宋体"/>
          <w:spacing w:val="-2"/>
          <w:sz w:val="28"/>
        </w:rPr>
      </w:pPr>
      <w:r>
        <w:rPr>
          <w:rFonts w:ascii="宋体" w:hAnsi="宋体" w:hint="eastAsia"/>
          <w:spacing w:val="-2"/>
          <w:sz w:val="28"/>
        </w:rPr>
        <w:t>（6）分格条按设计要求做成两边倒斜口，使用前24小时浸泡于水中，粘分格条是要四周交接严密、横平竖直。要掌握好起条时机，并及时用水泥膏勾缝。</w:t>
      </w:r>
    </w:p>
    <w:p w:rsidR="005319F3">
      <w:pPr>
        <w:spacing w:line="500" w:lineRule="exact"/>
        <w:ind w:firstLine="560" w:firstLineChars="200"/>
        <w:rPr>
          <w:rFonts w:ascii="宋体" w:hAnsi="宋体"/>
          <w:spacing w:val="-2"/>
          <w:sz w:val="28"/>
        </w:rPr>
      </w:pPr>
      <w:r>
        <w:rPr>
          <w:rFonts w:ascii="宋体" w:hAnsi="宋体" w:hint="eastAsia"/>
          <w:spacing w:val="-2"/>
          <w:sz w:val="28"/>
        </w:rPr>
        <w:t>（7）当底层强度达到70%时，经检验五起壳现象即可做面层，抹灰砂浆面层时，须将底子灰表面扫毛或划出纹道。面层砂浆要按设计要求做好配合比和水灰比。操作自上面下进行，每个大角及分格条应一次抹成完成，不得留有接槎。表面压光不得少于两遍，待面层砂浆终凝后浇水养护，养护期不应少于不应少于三天。</w:t>
      </w:r>
    </w:p>
    <w:p w:rsidR="005319F3">
      <w:pPr>
        <w:spacing w:line="500" w:lineRule="exact"/>
        <w:ind w:firstLine="560" w:firstLineChars="200"/>
        <w:rPr>
          <w:rFonts w:ascii="宋体" w:hAnsi="宋体"/>
          <w:spacing w:val="-2"/>
          <w:sz w:val="28"/>
        </w:rPr>
      </w:pPr>
      <w:r>
        <w:rPr>
          <w:rFonts w:ascii="宋体" w:hAnsi="宋体" w:hint="eastAsia"/>
          <w:spacing w:val="-2"/>
          <w:sz w:val="28"/>
        </w:rPr>
        <w:t>(8)窗台施工时应用豆石砼找坡，坡度要确保面层抹灰厚度一致。</w:t>
      </w:r>
    </w:p>
    <w:p w:rsidR="005319F3">
      <w:pPr>
        <w:spacing w:line="500" w:lineRule="exact"/>
        <w:ind w:firstLine="560" w:firstLineChars="200"/>
        <w:rPr>
          <w:rFonts w:ascii="宋体" w:hAnsi="宋体"/>
          <w:spacing w:val="-2"/>
          <w:sz w:val="28"/>
        </w:rPr>
        <w:sectPr>
          <w:headerReference w:type="default" r:id="rId32"/>
          <w:footerReference w:type="even" r:id="rId33"/>
          <w:footerReference w:type="default" r:id="rId34"/>
          <w:type w:val="nextPage"/>
          <w:pgSz w:w="11906" w:h="16838"/>
          <w:pgMar w:top="1440" w:right="1800" w:bottom="1440" w:left="1800" w:header="851" w:footer="992" w:gutter="0"/>
          <w:pgNumType w:start="10"/>
          <w:cols w:space="720"/>
          <w:titlePg w:val="0"/>
          <w:docGrid w:type="lines" w:linePitch="312"/>
        </w:sectPr>
      </w:pPr>
    </w:p>
    <w:p w:rsidR="005319F3">
      <w:pPr>
        <w:spacing w:line="500" w:lineRule="exact"/>
        <w:ind w:firstLine="560" w:firstLineChars="200"/>
        <w:rPr>
          <w:rFonts w:ascii="宋体" w:hAnsi="宋体"/>
          <w:spacing w:val="-2"/>
          <w:sz w:val="28"/>
        </w:rPr>
      </w:pPr>
      <w:r>
        <w:rPr>
          <w:rFonts w:ascii="宋体" w:hAnsi="宋体" w:hint="eastAsia"/>
          <w:spacing w:val="-2"/>
          <w:sz w:val="28"/>
        </w:rPr>
        <w:t>(9)冬季抹灰时应采取保温措施，涂抹时砂浆温度不宜低于5度。严冬阶段不得施工。做油漆墙的抹灰蹭，不得掺入食盐或氯化钙。</w:t>
      </w:r>
    </w:p>
    <w:p w:rsidR="005319F3">
      <w:pPr>
        <w:spacing w:line="500" w:lineRule="exact"/>
        <w:ind w:firstLine="560" w:firstLineChars="200"/>
        <w:rPr>
          <w:rFonts w:ascii="宋体" w:hAnsi="宋体"/>
          <w:b/>
          <w:spacing w:val="-2"/>
          <w:sz w:val="28"/>
        </w:rPr>
      </w:pPr>
      <w:r>
        <w:rPr>
          <w:rFonts w:ascii="宋体" w:hAnsi="宋体" w:hint="eastAsia"/>
          <w:b/>
          <w:spacing w:val="-2"/>
          <w:sz w:val="28"/>
        </w:rPr>
        <w:t>5、滴水槽的防治措施</w:t>
      </w:r>
    </w:p>
    <w:p w:rsidR="005319F3">
      <w:pPr>
        <w:spacing w:line="500" w:lineRule="exact"/>
        <w:ind w:firstLine="560" w:firstLineChars="200"/>
        <w:rPr>
          <w:rFonts w:ascii="宋体" w:hAnsi="宋体"/>
          <w:spacing w:val="-2"/>
          <w:sz w:val="28"/>
        </w:rPr>
      </w:pPr>
      <w:r>
        <w:rPr>
          <w:rFonts w:ascii="宋体" w:hAnsi="宋体" w:hint="eastAsia"/>
          <w:spacing w:val="-2"/>
          <w:sz w:val="28"/>
        </w:rPr>
        <w:t>（1）所有突出墙面的窗台、窗楣、阳台、压顶和突出腰线等，上面应做流水坡度，下面应做</w:t>
      </w:r>
      <w:r>
        <w:rPr>
          <w:rFonts w:ascii="宋体" w:hAnsi="宋体" w:hint="eastAsia"/>
          <w:spacing w:val="-2"/>
          <w:sz w:val="28"/>
        </w:rPr>
        <w:t>“</w:t>
      </w:r>
      <w:r>
        <w:rPr>
          <w:rFonts w:ascii="宋体" w:hAnsi="宋体" w:hint="eastAsia"/>
          <w:spacing w:val="-2"/>
          <w:sz w:val="28"/>
        </w:rPr>
        <w:t>鹰嘴</w:t>
      </w:r>
      <w:r>
        <w:rPr>
          <w:rFonts w:ascii="宋体" w:hAnsi="宋体" w:hint="eastAsia"/>
          <w:spacing w:val="-2"/>
          <w:sz w:val="28"/>
        </w:rPr>
        <w:t>”</w:t>
      </w:r>
      <w:r>
        <w:rPr>
          <w:rFonts w:ascii="宋体" w:hAnsi="宋体" w:hint="eastAsia"/>
          <w:spacing w:val="-2"/>
          <w:sz w:val="28"/>
        </w:rPr>
        <w:t>式滴水槽。</w:t>
      </w:r>
    </w:p>
    <w:p w:rsidR="005319F3">
      <w:pPr>
        <w:spacing w:line="500" w:lineRule="exact"/>
        <w:ind w:firstLine="560" w:firstLineChars="200"/>
        <w:rPr>
          <w:rFonts w:ascii="宋体" w:hAnsi="宋体"/>
          <w:spacing w:val="-2"/>
          <w:sz w:val="28"/>
        </w:rPr>
      </w:pPr>
      <w:r>
        <w:rPr>
          <w:rFonts w:ascii="宋体" w:hAnsi="宋体" w:hint="eastAsia"/>
          <w:spacing w:val="-2"/>
          <w:sz w:val="28"/>
        </w:rPr>
        <w:t>（2）</w:t>
      </w:r>
      <w:r>
        <w:rPr>
          <w:rFonts w:ascii="宋体" w:hAnsi="宋体" w:hint="eastAsia"/>
          <w:spacing w:val="-2"/>
          <w:sz w:val="28"/>
        </w:rPr>
        <w:t>“</w:t>
      </w:r>
      <w:r>
        <w:rPr>
          <w:rFonts w:ascii="宋体" w:hAnsi="宋体" w:hint="eastAsia"/>
          <w:spacing w:val="-2"/>
          <w:sz w:val="28"/>
        </w:rPr>
        <w:t>鹰嘴</w:t>
      </w:r>
      <w:r>
        <w:rPr>
          <w:rFonts w:ascii="宋体" w:hAnsi="宋体" w:hint="eastAsia"/>
          <w:spacing w:val="-2"/>
          <w:sz w:val="28"/>
        </w:rPr>
        <w:t>”</w:t>
      </w:r>
      <w:r>
        <w:rPr>
          <w:rFonts w:ascii="宋体" w:hAnsi="宋体" w:hint="eastAsia"/>
          <w:spacing w:val="-2"/>
          <w:sz w:val="28"/>
        </w:rPr>
        <w:t>高度不应小于10mm。</w:t>
      </w:r>
    </w:p>
    <w:p w:rsidR="005319F3">
      <w:pPr>
        <w:spacing w:line="500" w:lineRule="exact"/>
        <w:ind w:firstLine="560" w:firstLineChars="200"/>
        <w:rPr>
          <w:rFonts w:ascii="宋体" w:hAnsi="宋体"/>
          <w:spacing w:val="-2"/>
          <w:sz w:val="28"/>
        </w:rPr>
      </w:pPr>
      <w:r>
        <w:rPr>
          <w:rFonts w:ascii="宋体" w:hAnsi="宋体" w:hint="eastAsia"/>
          <w:spacing w:val="-2"/>
          <w:sz w:val="28"/>
        </w:rPr>
        <w:t>（3）当外檐窗台下口滴水做成坡度时，其坡度不小于1：5。</w:t>
      </w:r>
    </w:p>
    <w:p w:rsidR="005319F3">
      <w:pPr>
        <w:spacing w:line="500" w:lineRule="exact"/>
        <w:ind w:firstLine="560" w:firstLineChars="200"/>
        <w:rPr>
          <w:rFonts w:ascii="宋体" w:hAnsi="宋体"/>
          <w:spacing w:val="-2"/>
          <w:sz w:val="28"/>
        </w:rPr>
      </w:pPr>
      <w:r>
        <w:rPr>
          <w:rFonts w:ascii="宋体" w:hAnsi="宋体" w:hint="eastAsia"/>
          <w:spacing w:val="-2"/>
          <w:sz w:val="28"/>
        </w:rPr>
        <w:t>（4）滴水槽宽度和深度均不应小于10mm.</w:t>
      </w:r>
    </w:p>
    <w:p w:rsidR="005319F3">
      <w:pPr>
        <w:spacing w:line="500" w:lineRule="exact"/>
        <w:ind w:firstLine="560" w:firstLineChars="200"/>
        <w:rPr>
          <w:rFonts w:ascii="宋体" w:hAnsi="宋体"/>
          <w:spacing w:val="-2"/>
          <w:sz w:val="28"/>
        </w:rPr>
      </w:pPr>
      <w:r>
        <w:rPr>
          <w:rFonts w:ascii="宋体" w:hAnsi="宋体" w:hint="eastAsia"/>
          <w:spacing w:val="-2"/>
          <w:sz w:val="28"/>
        </w:rPr>
        <w:t>（5）门窗碹脸滴水槽两端门窗膀应不小于20-30mm。</w:t>
      </w:r>
    </w:p>
    <w:p w:rsidR="005319F3">
      <w:pPr>
        <w:spacing w:line="500" w:lineRule="exact"/>
        <w:ind w:firstLine="560" w:firstLineChars="200"/>
        <w:rPr>
          <w:rFonts w:ascii="宋体" w:hAnsi="宋体" w:hint="eastAsia"/>
          <w:spacing w:val="-2"/>
          <w:sz w:val="28"/>
        </w:rPr>
      </w:pPr>
      <w:r>
        <w:rPr>
          <w:rFonts w:ascii="宋体" w:hAnsi="宋体" w:hint="eastAsia"/>
          <w:spacing w:val="-2"/>
          <w:sz w:val="28"/>
        </w:rPr>
        <w:t>（6）阳台、雨罩滴水槽应交圈，中间不得断开，且距立墙面不应小于20-30mm。</w:t>
      </w:r>
    </w:p>
    <w:p w:rsidR="005319F3">
      <w:pPr>
        <w:spacing w:line="500" w:lineRule="exact"/>
        <w:ind w:firstLine="570"/>
        <w:jc w:val="left"/>
        <w:rPr>
          <w:rFonts w:hAnsi="宋体"/>
          <w:b/>
          <w:caps/>
          <w:kern w:val="0"/>
          <w:sz w:val="28"/>
          <w:szCs w:val="28"/>
        </w:rPr>
      </w:pPr>
      <w:r>
        <w:rPr>
          <w:rFonts w:ascii="宋体" w:hAnsi="宋体" w:hint="eastAsia"/>
          <w:b/>
          <w:spacing w:val="-2"/>
          <w:sz w:val="28"/>
        </w:rPr>
        <w:t>6、</w:t>
      </w:r>
      <w:r>
        <w:rPr>
          <w:rFonts w:hAnsi="宋体" w:hint="eastAsia"/>
          <w:b/>
          <w:caps/>
          <w:kern w:val="0"/>
          <w:sz w:val="28"/>
          <w:szCs w:val="28"/>
        </w:rPr>
        <w:t>屋面渗漏的防治措施</w:t>
      </w:r>
    </w:p>
    <w:p w:rsidR="005319F3">
      <w:pPr>
        <w:spacing w:line="500" w:lineRule="exact"/>
        <w:ind w:firstLine="570"/>
        <w:rPr>
          <w:rFonts w:hAnsi="宋体"/>
          <w:caps/>
          <w:kern w:val="0"/>
          <w:sz w:val="28"/>
          <w:szCs w:val="28"/>
        </w:rPr>
      </w:pPr>
      <w:r>
        <w:rPr>
          <w:rFonts w:hAnsi="宋体" w:hint="eastAsia"/>
          <w:caps/>
          <w:kern w:val="0"/>
          <w:sz w:val="28"/>
          <w:szCs w:val="28"/>
        </w:rPr>
        <w:t>（1）屋面工程施工前，必须编制详细的施工方案，经监理审查确认后方可组织施工。</w:t>
      </w:r>
    </w:p>
    <w:p w:rsidR="005319F3">
      <w:pPr>
        <w:spacing w:line="500" w:lineRule="exact"/>
        <w:ind w:firstLine="570"/>
        <w:rPr>
          <w:rFonts w:hAnsi="宋体"/>
          <w:caps/>
          <w:kern w:val="0"/>
          <w:sz w:val="28"/>
          <w:szCs w:val="28"/>
        </w:rPr>
      </w:pPr>
      <w:r>
        <w:rPr>
          <w:rFonts w:hAnsi="宋体" w:hint="eastAsia"/>
          <w:caps/>
          <w:kern w:val="0"/>
          <w:sz w:val="28"/>
          <w:szCs w:val="28"/>
        </w:rPr>
        <w:t>（2）屋面工程所采用的防水、保温隔热材料应由产品合格证书和性能检测报告，材料的品种、规格、性能等应符合现行国家产品标准和设计要求。</w:t>
      </w:r>
    </w:p>
    <w:p w:rsidR="005319F3">
      <w:pPr>
        <w:spacing w:line="500" w:lineRule="exact"/>
        <w:ind w:firstLine="570"/>
        <w:rPr>
          <w:rFonts w:hAnsi="宋体"/>
          <w:caps/>
          <w:kern w:val="0"/>
          <w:sz w:val="28"/>
          <w:szCs w:val="28"/>
        </w:rPr>
      </w:pPr>
      <w:r>
        <w:rPr>
          <w:rFonts w:hAnsi="宋体" w:hint="eastAsia"/>
          <w:caps/>
          <w:kern w:val="0"/>
          <w:sz w:val="28"/>
          <w:szCs w:val="28"/>
        </w:rPr>
        <w:t>（3）天沟、檐沟、檐口、水落口、泛口、变形缝和伸出屋面管道的防水构造，必须符合设计要求。在屋面各道防水层或隔气层施工时，伸出屋面管道、井（烟）道及高出屋面的结构处均应用柔性防水材料作泛水，其高度不小于250mm（管道泛水不小于300mm）；最后一道泛水材料应采用卷材，并用管箍或压条将卷材上口压紧，再用密封材料封口。</w:t>
      </w:r>
    </w:p>
    <w:p w:rsidR="005319F3">
      <w:pPr>
        <w:spacing w:line="500" w:lineRule="exact"/>
        <w:ind w:firstLine="570"/>
        <w:rPr>
          <w:rFonts w:hAnsi="宋体"/>
          <w:caps/>
          <w:kern w:val="0"/>
          <w:sz w:val="28"/>
          <w:szCs w:val="28"/>
        </w:rPr>
      </w:pPr>
      <w:r>
        <w:rPr>
          <w:rFonts w:hAnsi="宋体" w:hint="eastAsia"/>
          <w:caps/>
          <w:kern w:val="0"/>
          <w:sz w:val="28"/>
          <w:szCs w:val="28"/>
        </w:rPr>
        <w:t>（4）卷材防水层收头宜在女儿墙凹槽内固定，收头处应用防腐木条加盖金属条固定，钉距不得大于900mm，并用密封材料将上下口封严。</w:t>
      </w:r>
    </w:p>
    <w:p w:rsidR="005319F3">
      <w:pPr>
        <w:spacing w:line="500" w:lineRule="exact"/>
        <w:ind w:firstLine="570"/>
        <w:rPr>
          <w:rFonts w:hAnsi="宋体"/>
          <w:caps/>
          <w:kern w:val="0"/>
          <w:sz w:val="28"/>
          <w:szCs w:val="28"/>
        </w:rPr>
        <w:sectPr>
          <w:headerReference w:type="default" r:id="rId35"/>
          <w:footerReference w:type="even" r:id="rId36"/>
          <w:footerReference w:type="default" r:id="rId37"/>
          <w:type w:val="nextPage"/>
          <w:pgSz w:w="11906" w:h="16838"/>
          <w:pgMar w:top="1440" w:right="1800" w:bottom="1440" w:left="1800" w:header="851" w:footer="992" w:gutter="0"/>
          <w:pgNumType w:start="11"/>
          <w:cols w:space="720"/>
          <w:titlePg w:val="0"/>
          <w:docGrid w:type="lines" w:linePitch="312"/>
        </w:sectPr>
      </w:pPr>
      <w:r>
        <w:rPr>
          <w:rFonts w:hAnsi="宋体" w:hint="eastAsia"/>
          <w:caps/>
          <w:kern w:val="0"/>
          <w:sz w:val="28"/>
          <w:szCs w:val="28"/>
        </w:rPr>
        <w:t>找平层排水坡度和厚度应符合设计要求，宜设分格缝，其间距不宜大于6m。</w:t>
      </w:r>
    </w:p>
    <w:p w:rsidR="005319F3">
      <w:pPr>
        <w:spacing w:line="500" w:lineRule="exact"/>
        <w:ind w:firstLine="570"/>
        <w:rPr>
          <w:rFonts w:hAnsi="宋体"/>
          <w:caps/>
          <w:kern w:val="0"/>
          <w:sz w:val="28"/>
          <w:szCs w:val="28"/>
        </w:rPr>
      </w:pPr>
      <w:r>
        <w:rPr>
          <w:rFonts w:hAnsi="宋体" w:hint="eastAsia"/>
          <w:caps/>
          <w:kern w:val="0"/>
          <w:sz w:val="28"/>
          <w:szCs w:val="28"/>
        </w:rPr>
        <w:t>保温层施工时，基层应干燥、平整、干净，保温层含水率符合设计要求。</w:t>
      </w:r>
    </w:p>
    <w:p w:rsidR="005319F3">
      <w:pPr>
        <w:spacing w:line="500" w:lineRule="exact"/>
        <w:ind w:firstLine="570"/>
        <w:rPr>
          <w:rFonts w:hAnsi="宋体"/>
          <w:caps/>
          <w:kern w:val="0"/>
          <w:sz w:val="28"/>
          <w:szCs w:val="28"/>
        </w:rPr>
      </w:pPr>
      <w:r>
        <w:rPr>
          <w:rFonts w:hAnsi="宋体" w:hint="eastAsia"/>
          <w:caps/>
          <w:kern w:val="0"/>
          <w:sz w:val="28"/>
          <w:szCs w:val="28"/>
        </w:rPr>
        <w:t>卷材防水层或涂膜防水层的施工应符合gb50207-2002有关要求，不得有渗漏或积水现象。。</w:t>
      </w:r>
    </w:p>
    <w:p w:rsidR="005319F3">
      <w:pPr>
        <w:spacing w:line="500" w:lineRule="exact"/>
        <w:ind w:firstLine="570"/>
        <w:rPr>
          <w:rFonts w:hAnsi="宋体"/>
          <w:caps/>
          <w:kern w:val="0"/>
          <w:sz w:val="28"/>
          <w:szCs w:val="28"/>
        </w:rPr>
      </w:pPr>
      <w:r>
        <w:rPr>
          <w:rFonts w:hAnsi="宋体" w:hint="eastAsia"/>
          <w:caps/>
          <w:kern w:val="0"/>
          <w:sz w:val="28"/>
          <w:szCs w:val="28"/>
        </w:rPr>
        <w:t>当设计采用刚性保护层时，应设置分格缝，水泥砂浆保护层的分格面积不宜大于1m</w:t>
      </w:r>
      <w:r>
        <w:rPr>
          <w:rFonts w:hAnsi="宋体" w:hint="eastAsia"/>
          <w:caps/>
          <w:kern w:val="0"/>
          <w:sz w:val="28"/>
          <w:szCs w:val="28"/>
          <w:vertAlign w:val="superscript"/>
        </w:rPr>
        <w:t>2</w:t>
      </w:r>
      <w:r>
        <w:rPr>
          <w:rFonts w:hAnsi="宋体" w:hint="eastAsia"/>
          <w:caps/>
          <w:kern w:val="0"/>
          <w:sz w:val="28"/>
          <w:szCs w:val="28"/>
        </w:rPr>
        <w:t>，块体材料分格缝的面积不宜大于100m</w:t>
      </w:r>
      <w:r>
        <w:rPr>
          <w:rFonts w:hAnsi="宋体" w:hint="eastAsia"/>
          <w:caps/>
          <w:kern w:val="0"/>
          <w:sz w:val="28"/>
          <w:szCs w:val="28"/>
          <w:vertAlign w:val="superscript"/>
        </w:rPr>
        <w:t>2</w:t>
      </w:r>
      <w:r>
        <w:rPr>
          <w:rFonts w:hAnsi="宋体" w:hint="eastAsia"/>
          <w:caps/>
          <w:kern w:val="0"/>
          <w:sz w:val="28"/>
          <w:szCs w:val="28"/>
        </w:rPr>
        <w:t>。</w:t>
      </w:r>
    </w:p>
    <w:p w:rsidR="005319F3">
      <w:pPr>
        <w:spacing w:line="500" w:lineRule="exact"/>
        <w:ind w:firstLine="570"/>
        <w:rPr>
          <w:rFonts w:hAnsi="宋体"/>
          <w:caps/>
          <w:kern w:val="0"/>
          <w:sz w:val="28"/>
          <w:szCs w:val="28"/>
        </w:rPr>
      </w:pPr>
      <w:r>
        <w:rPr>
          <w:rFonts w:hAnsi="宋体" w:hint="eastAsia"/>
          <w:caps/>
          <w:kern w:val="0"/>
          <w:sz w:val="28"/>
          <w:szCs w:val="28"/>
        </w:rPr>
        <w:t>（5）刚性细石混凝土防水屋面施工除应符合相关规范要求外，还应满足以下要求：</w:t>
      </w:r>
    </w:p>
    <w:p w:rsidR="005319F3">
      <w:pPr>
        <w:spacing w:line="500" w:lineRule="exact"/>
        <w:ind w:firstLine="570"/>
        <w:rPr>
          <w:rFonts w:hAnsi="宋体"/>
          <w:caps/>
          <w:kern w:val="0"/>
          <w:sz w:val="28"/>
          <w:szCs w:val="28"/>
        </w:rPr>
      </w:pPr>
      <w:r>
        <w:rPr>
          <w:rFonts w:ascii="宋体" w:hAnsi="宋体" w:hint="eastAsia"/>
          <w:spacing w:val="-2"/>
          <w:sz w:val="28"/>
        </w:rPr>
        <w:t>①</w:t>
      </w:r>
      <w:r>
        <w:rPr>
          <w:rFonts w:hAnsi="宋体" w:hint="eastAsia"/>
          <w:caps/>
          <w:kern w:val="0"/>
          <w:sz w:val="28"/>
          <w:szCs w:val="28"/>
        </w:rPr>
        <w:t>钢筋网片应采用焊接型网片。</w:t>
      </w:r>
    </w:p>
    <w:p w:rsidR="005319F3">
      <w:pPr>
        <w:spacing w:line="500" w:lineRule="exact"/>
        <w:ind w:firstLine="570"/>
        <w:rPr>
          <w:rFonts w:hAnsi="宋体"/>
          <w:caps/>
          <w:kern w:val="0"/>
          <w:sz w:val="28"/>
          <w:szCs w:val="28"/>
        </w:rPr>
      </w:pPr>
      <w:r>
        <w:rPr>
          <w:rFonts w:ascii="宋体" w:hAnsi="宋体"/>
          <w:spacing w:val="-2"/>
          <w:sz w:val="28"/>
        </w:rPr>
        <w:fldChar w:fldCharType="begin"/>
      </w:r>
      <w:r>
        <w:rPr>
          <w:rFonts w:ascii="宋体" w:hAnsi="宋体"/>
          <w:spacing w:val="-2"/>
          <w:sz w:val="28"/>
        </w:rPr>
        <w:instrText xml:space="preserve"> </w:instrText>
      </w:r>
      <w:r>
        <w:rPr>
          <w:rFonts w:ascii="宋体" w:hAnsi="宋体" w:hint="eastAsia"/>
          <w:spacing w:val="-2"/>
          <w:sz w:val="28"/>
        </w:rPr>
        <w:instrText>= 2 \* GB3</w:instrText>
      </w:r>
      <w:r>
        <w:rPr>
          <w:rFonts w:ascii="宋体" w:hAnsi="宋体"/>
          <w:spacing w:val="-2"/>
          <w:sz w:val="28"/>
        </w:rPr>
        <w:instrText xml:space="preserve"> </w:instrText>
      </w:r>
      <w:r>
        <w:rPr>
          <w:rFonts w:ascii="宋体" w:hAnsi="宋体"/>
          <w:spacing w:val="-2"/>
          <w:sz w:val="28"/>
        </w:rPr>
        <w:fldChar w:fldCharType="separate"/>
      </w:r>
      <w:r>
        <w:rPr>
          <w:rFonts w:ascii="宋体" w:hAnsi="宋体" w:hint="eastAsia"/>
          <w:spacing w:val="-2"/>
          <w:sz w:val="28"/>
        </w:rPr>
        <w:t>②</w:t>
      </w:r>
      <w:r>
        <w:rPr>
          <w:rFonts w:ascii="宋体" w:hAnsi="宋体"/>
          <w:spacing w:val="-2"/>
          <w:sz w:val="28"/>
        </w:rPr>
        <w:fldChar w:fldCharType="end"/>
      </w:r>
      <w:r>
        <w:rPr>
          <w:rFonts w:hAnsi="宋体" w:hint="eastAsia"/>
          <w:caps/>
          <w:kern w:val="0"/>
          <w:sz w:val="28"/>
          <w:szCs w:val="28"/>
        </w:rPr>
        <w:t>混凝土浇捣时，宜先铺三分之二厚度混凝土并摊平，再放置钢筋网片，后铺三分之一的混凝土，振捣时，宜先铺三分之一的混凝土，振捣并碾压密实，收水后分二次压光。</w:t>
      </w:r>
    </w:p>
    <w:p w:rsidR="005319F3">
      <w:pPr>
        <w:spacing w:line="500" w:lineRule="exact"/>
        <w:ind w:firstLine="570"/>
        <w:rPr>
          <w:rFonts w:hAnsi="宋体"/>
          <w:caps/>
          <w:kern w:val="0"/>
          <w:sz w:val="28"/>
          <w:szCs w:val="28"/>
        </w:rPr>
      </w:pPr>
      <w:r>
        <w:rPr>
          <w:rFonts w:ascii="宋体" w:hAnsi="宋体"/>
          <w:spacing w:val="-2"/>
          <w:sz w:val="28"/>
        </w:rPr>
        <w:fldChar w:fldCharType="begin" w:dirty="1"/>
      </w:r>
      <w:r>
        <w:rPr>
          <w:rFonts w:ascii="宋体" w:hAnsi="宋体"/>
          <w:spacing w:val="-2"/>
          <w:sz w:val="28"/>
        </w:rPr>
        <w:instrText xml:space="preserve"> </w:instrText>
      </w:r>
      <w:r>
        <w:rPr>
          <w:rFonts w:ascii="宋体" w:hAnsi="宋体" w:hint="eastAsia"/>
          <w:spacing w:val="-2"/>
          <w:sz w:val="28"/>
        </w:rPr>
        <w:instrText>= 3 \* GB3</w:instrText>
      </w:r>
      <w:r>
        <w:rPr>
          <w:rFonts w:ascii="宋体" w:hAnsi="宋体"/>
          <w:spacing w:val="-2"/>
          <w:sz w:val="28"/>
        </w:rPr>
        <w:instrText xml:space="preserve"> </w:instrText>
      </w:r>
      <w:r>
        <w:rPr>
          <w:rFonts w:ascii="宋体" w:hAnsi="宋体"/>
          <w:spacing w:val="-2"/>
          <w:sz w:val="28"/>
        </w:rPr>
        <w:fldChar w:fldCharType="separate"/>
      </w:r>
      <w:r>
        <w:rPr>
          <w:rFonts w:ascii="宋体" w:hAnsi="宋体" w:hint="eastAsia"/>
          <w:spacing w:val="-2"/>
          <w:sz w:val="28"/>
        </w:rPr>
        <w:t>③</w:t>
      </w:r>
      <w:r>
        <w:rPr>
          <w:rFonts w:ascii="宋体" w:hAnsi="宋体"/>
          <w:spacing w:val="-2"/>
          <w:sz w:val="28"/>
        </w:rPr>
        <w:fldChar w:fldCharType="end"/>
      </w:r>
      <w:r>
        <w:rPr>
          <w:rFonts w:hAnsi="宋体" w:hint="eastAsia"/>
          <w:caps/>
          <w:kern w:val="0"/>
          <w:sz w:val="28"/>
          <w:szCs w:val="28"/>
        </w:rPr>
        <w:t>分格应上下贯通，缝内不得有水泥砂浆粘结，在分格缝和周边缝隙干净干燥后，用与密封材料相匹配的基层处理剂粉刷，待其表面干燥后立即嵌填防水油膏，密封材料底层应填背衬泡沫棒，分格缝上粘贴不小于200mm宽的卷材保护层。</w:t>
      </w:r>
    </w:p>
    <w:p w:rsidR="005319F3">
      <w:pPr>
        <w:spacing w:line="500" w:lineRule="exact"/>
        <w:ind w:firstLine="570"/>
        <w:rPr>
          <w:rFonts w:hAnsi="宋体"/>
          <w:caps/>
          <w:kern w:val="0"/>
          <w:sz w:val="28"/>
          <w:szCs w:val="28"/>
        </w:rPr>
      </w:pPr>
      <w:r>
        <w:rPr>
          <w:rFonts w:hAnsi="宋体"/>
          <w:caps/>
          <w:kern w:val="0"/>
          <w:sz w:val="28"/>
          <w:szCs w:val="28"/>
        </w:rPr>
        <w:fldChar w:fldCharType="begin" w:dirty="1"/>
      </w:r>
      <w:r>
        <w:rPr>
          <w:rFonts w:hAnsi="宋体"/>
          <w:caps/>
          <w:kern w:val="0"/>
          <w:sz w:val="28"/>
          <w:szCs w:val="28"/>
        </w:rPr>
        <w:instrText xml:space="preserve"> </w:instrText>
      </w:r>
      <w:r>
        <w:rPr>
          <w:rFonts w:hAnsi="宋体" w:hint="eastAsia"/>
          <w:caps/>
          <w:kern w:val="0"/>
          <w:sz w:val="28"/>
          <w:szCs w:val="28"/>
        </w:rPr>
        <w:instrText>= 4 \* GB3</w:instrText>
      </w:r>
      <w:r>
        <w:rPr>
          <w:rFonts w:hAnsi="宋体"/>
          <w:caps/>
          <w:kern w:val="0"/>
          <w:sz w:val="28"/>
          <w:szCs w:val="28"/>
        </w:rPr>
        <w:instrText xml:space="preserve"> </w:instrText>
      </w:r>
      <w:r>
        <w:rPr>
          <w:rFonts w:hAnsi="宋体"/>
          <w:caps/>
          <w:kern w:val="0"/>
          <w:sz w:val="28"/>
          <w:szCs w:val="28"/>
        </w:rPr>
        <w:fldChar w:fldCharType="separate"/>
      </w:r>
      <w:r>
        <w:rPr>
          <w:rFonts w:hAnsi="宋体" w:hint="eastAsia"/>
          <w:caps/>
          <w:kern w:val="0"/>
          <w:sz w:val="28"/>
          <w:szCs w:val="28"/>
        </w:rPr>
        <w:t>④</w:t>
      </w:r>
      <w:r>
        <w:rPr>
          <w:rFonts w:hAnsi="宋体"/>
          <w:caps/>
          <w:kern w:val="0"/>
          <w:sz w:val="28"/>
          <w:szCs w:val="28"/>
        </w:rPr>
        <w:fldChar w:fldCharType="end"/>
      </w:r>
      <w:r>
        <w:rPr>
          <w:rFonts w:hAnsi="宋体" w:hint="eastAsia"/>
          <w:caps/>
          <w:kern w:val="0"/>
          <w:sz w:val="28"/>
          <w:szCs w:val="28"/>
        </w:rPr>
        <w:t>保水养护不小于14d。</w:t>
      </w:r>
    </w:p>
    <w:p w:rsidR="005319F3">
      <w:pPr>
        <w:spacing w:line="500" w:lineRule="exact"/>
        <w:ind w:firstLine="570"/>
        <w:rPr>
          <w:rFonts w:hAnsi="宋体" w:hint="eastAsia"/>
          <w:caps/>
          <w:kern w:val="0"/>
          <w:sz w:val="28"/>
          <w:szCs w:val="28"/>
        </w:rPr>
      </w:pPr>
      <w:r>
        <w:rPr>
          <w:rFonts w:hAnsi="宋体"/>
          <w:caps/>
          <w:kern w:val="0"/>
          <w:sz w:val="28"/>
          <w:szCs w:val="28"/>
        </w:rPr>
        <w:fldChar w:fldCharType="begin" w:dirty="1"/>
      </w:r>
      <w:r>
        <w:rPr>
          <w:rFonts w:hAnsi="宋体"/>
          <w:caps/>
          <w:kern w:val="0"/>
          <w:sz w:val="28"/>
          <w:szCs w:val="28"/>
        </w:rPr>
        <w:instrText xml:space="preserve"> </w:instrText>
      </w:r>
      <w:r>
        <w:rPr>
          <w:rFonts w:hAnsi="宋体" w:hint="eastAsia"/>
          <w:caps/>
          <w:kern w:val="0"/>
          <w:sz w:val="28"/>
          <w:szCs w:val="28"/>
        </w:rPr>
        <w:instrText>= 5 \* GB3</w:instrText>
      </w:r>
      <w:r>
        <w:rPr>
          <w:rFonts w:hAnsi="宋体"/>
          <w:caps/>
          <w:kern w:val="0"/>
          <w:sz w:val="28"/>
          <w:szCs w:val="28"/>
        </w:rPr>
        <w:instrText xml:space="preserve"> </w:instrText>
      </w:r>
      <w:r>
        <w:rPr>
          <w:rFonts w:hAnsi="宋体"/>
          <w:caps/>
          <w:kern w:val="0"/>
          <w:sz w:val="28"/>
          <w:szCs w:val="28"/>
        </w:rPr>
        <w:fldChar w:fldCharType="separate"/>
      </w:r>
      <w:r>
        <w:rPr>
          <w:rFonts w:hAnsi="宋体" w:hint="eastAsia"/>
          <w:caps/>
          <w:kern w:val="0"/>
          <w:sz w:val="28"/>
          <w:szCs w:val="28"/>
        </w:rPr>
        <w:t>⑤</w:t>
      </w:r>
      <w:r>
        <w:rPr>
          <w:rFonts w:hAnsi="宋体"/>
          <w:caps/>
          <w:kern w:val="0"/>
          <w:sz w:val="28"/>
          <w:szCs w:val="28"/>
        </w:rPr>
        <w:fldChar w:fldCharType="end"/>
      </w:r>
      <w:r>
        <w:rPr>
          <w:rFonts w:hAnsi="宋体" w:hint="eastAsia"/>
          <w:caps/>
          <w:kern w:val="0"/>
          <w:sz w:val="28"/>
          <w:szCs w:val="28"/>
        </w:rPr>
        <w:t>屋面防水层施工完毕后，应进行蓄水或淋水试验。细石混凝土防水层不得有渗漏或积水现象。</w:t>
      </w:r>
    </w:p>
    <w:p w:rsidR="005319F3">
      <w:pPr>
        <w:spacing w:line="500" w:lineRule="exact"/>
        <w:ind w:firstLine="570"/>
        <w:jc w:val="left"/>
        <w:rPr>
          <w:rFonts w:hAnsi="宋体"/>
          <w:b/>
          <w:caps/>
          <w:kern w:val="0"/>
          <w:sz w:val="28"/>
          <w:szCs w:val="28"/>
        </w:rPr>
      </w:pPr>
      <w:r>
        <w:rPr>
          <w:rFonts w:hAnsi="宋体" w:hint="eastAsia"/>
          <w:b/>
          <w:caps/>
          <w:kern w:val="0"/>
          <w:sz w:val="28"/>
          <w:szCs w:val="28"/>
        </w:rPr>
        <w:t>7、钢筋混凝土现浇楼板裂缝的防治措施</w:t>
      </w:r>
    </w:p>
    <w:p w:rsidR="005319F3">
      <w:pPr>
        <w:spacing w:line="500" w:lineRule="exact"/>
        <w:ind w:firstLine="570"/>
        <w:rPr>
          <w:rFonts w:hAnsi="宋体"/>
          <w:caps/>
          <w:kern w:val="0"/>
          <w:sz w:val="28"/>
          <w:szCs w:val="28"/>
        </w:rPr>
      </w:pPr>
      <w:r>
        <w:rPr>
          <w:rFonts w:hAnsi="宋体" w:hint="eastAsia"/>
          <w:caps/>
          <w:kern w:val="0"/>
          <w:sz w:val="28"/>
          <w:szCs w:val="28"/>
        </w:rPr>
        <w:t>（1）现浇板的混凝土应采用中粗砂。</w:t>
      </w:r>
    </w:p>
    <w:p w:rsidR="005319F3">
      <w:pPr>
        <w:spacing w:line="500" w:lineRule="exact"/>
        <w:ind w:firstLine="570"/>
        <w:rPr>
          <w:rFonts w:hAnsi="宋体"/>
          <w:caps/>
          <w:kern w:val="0"/>
          <w:sz w:val="28"/>
          <w:szCs w:val="28"/>
        </w:rPr>
      </w:pPr>
      <w:r>
        <w:rPr>
          <w:rFonts w:hAnsi="宋体" w:hint="eastAsia"/>
          <w:caps/>
          <w:kern w:val="0"/>
          <w:sz w:val="28"/>
          <w:szCs w:val="28"/>
        </w:rPr>
        <w:t>（2）混凝土宜采用减水率高、分散性能好、对混凝土收缩影响较小的外加剂，其减水率不应低于8%。混凝土中掺用外加剂的质量及应用技术应符合现行国家标准《混凝土外加剂》gb8076、《混凝土外加剂应用技术规范》gb50119等和有关环境保护规定。</w:t>
      </w:r>
    </w:p>
    <w:p w:rsidR="005319F3">
      <w:pPr>
        <w:spacing w:line="500" w:lineRule="exact"/>
        <w:ind w:firstLine="570"/>
        <w:rPr>
          <w:rFonts w:hAnsi="宋体"/>
          <w:caps/>
          <w:kern w:val="0"/>
          <w:sz w:val="28"/>
          <w:szCs w:val="28"/>
        </w:rPr>
        <w:sectPr>
          <w:headerReference w:type="default" r:id="rId38"/>
          <w:footerReference w:type="even" r:id="rId39"/>
          <w:footerReference w:type="default" r:id="rId40"/>
          <w:type w:val="nextPage"/>
          <w:pgSz w:w="11906" w:h="16838"/>
          <w:pgMar w:top="1440" w:right="1800" w:bottom="1440" w:left="1800" w:header="851" w:footer="992" w:gutter="0"/>
          <w:pgNumType w:start="12"/>
          <w:cols w:space="720"/>
          <w:titlePg w:val="0"/>
          <w:docGrid w:type="lines" w:linePitch="312"/>
        </w:sectPr>
      </w:pPr>
      <w:r>
        <w:rPr>
          <w:rFonts w:hAnsi="宋体" w:hint="eastAsia"/>
          <w:caps/>
          <w:kern w:val="0"/>
          <w:sz w:val="28"/>
          <w:szCs w:val="28"/>
        </w:rPr>
        <w:t>（3）预拌混凝土的含砂率应控制在40%以内，每立方米粗骨料的用量不少于1000kg，粉煤灰的掺量不宜大于15%。</w:t>
      </w:r>
    </w:p>
    <w:p w:rsidR="005319F3">
      <w:pPr>
        <w:spacing w:line="500" w:lineRule="exact"/>
        <w:ind w:firstLine="570"/>
        <w:rPr>
          <w:rFonts w:hAnsi="宋体"/>
          <w:caps/>
          <w:kern w:val="0"/>
          <w:sz w:val="28"/>
          <w:szCs w:val="28"/>
        </w:rPr>
      </w:pPr>
      <w:r>
        <w:rPr>
          <w:rFonts w:hAnsi="宋体" w:hint="eastAsia"/>
          <w:caps/>
          <w:kern w:val="0"/>
          <w:sz w:val="28"/>
          <w:szCs w:val="28"/>
        </w:rPr>
        <w:t>（4）预拌混凝土入模时按检验批检测入模坍落度 ，高层住宅不应大于180mm，其它住宅不应大于150mm。</w:t>
      </w:r>
    </w:p>
    <w:p w:rsidR="005319F3">
      <w:pPr>
        <w:spacing w:line="500" w:lineRule="exact"/>
        <w:ind w:firstLine="570"/>
        <w:rPr>
          <w:rFonts w:hAnsi="宋体"/>
          <w:caps/>
          <w:kern w:val="0"/>
          <w:sz w:val="28"/>
          <w:szCs w:val="28"/>
        </w:rPr>
      </w:pPr>
      <w:r>
        <w:rPr>
          <w:rFonts w:hAnsi="宋体" w:hint="eastAsia"/>
          <w:caps/>
          <w:kern w:val="0"/>
          <w:sz w:val="28"/>
          <w:szCs w:val="28"/>
        </w:rPr>
        <w:t>（5）严格控制现浇板中钢筋保护层的厚度。阳台、雨蓬等悬挑现浇板的负弯矩钢筋下面，应设置间距不大于300mm的钢筋保护层垫块，在浇筑混凝土时保证钢筋不位移。</w:t>
      </w:r>
    </w:p>
    <w:p w:rsidR="005319F3">
      <w:pPr>
        <w:spacing w:line="500" w:lineRule="exact"/>
        <w:ind w:firstLine="570"/>
        <w:rPr>
          <w:rFonts w:hAnsi="宋体"/>
          <w:caps/>
          <w:kern w:val="0"/>
          <w:sz w:val="28"/>
          <w:szCs w:val="28"/>
        </w:rPr>
      </w:pPr>
      <w:r>
        <w:rPr>
          <w:rFonts w:hAnsi="宋体" w:hint="eastAsia"/>
          <w:caps/>
          <w:kern w:val="0"/>
          <w:sz w:val="28"/>
          <w:szCs w:val="28"/>
        </w:rPr>
        <w:t>（6）现浇板中的线管必须布置在钢筋网片之上（双层双向配筋时，布置在下层钢筋之上），交叉布线处应采用线盒。线管的直径应小于1/3楼板厚度，沿预埋管线方向应增设宽度不小于450mm的钢筋网带。</w:t>
      </w:r>
    </w:p>
    <w:p w:rsidR="005319F3">
      <w:pPr>
        <w:spacing w:line="500" w:lineRule="exact"/>
        <w:ind w:firstLine="570"/>
        <w:rPr>
          <w:rFonts w:hAnsi="宋体"/>
          <w:caps/>
          <w:kern w:val="0"/>
          <w:sz w:val="28"/>
          <w:szCs w:val="28"/>
        </w:rPr>
      </w:pPr>
      <w:r>
        <w:rPr>
          <w:rFonts w:hAnsi="宋体" w:hint="eastAsia"/>
          <w:caps/>
          <w:kern w:val="0"/>
          <w:sz w:val="28"/>
          <w:szCs w:val="28"/>
        </w:rPr>
        <w:t>（7）现浇板浇筑时，在混凝土初凝前应进行二次振捣，在混凝土终凝前进行两次压抹。</w:t>
      </w:r>
    </w:p>
    <w:p w:rsidR="005319F3">
      <w:pPr>
        <w:spacing w:line="500" w:lineRule="exact"/>
        <w:ind w:firstLine="570"/>
        <w:rPr>
          <w:rFonts w:hAnsi="宋体"/>
          <w:caps/>
          <w:kern w:val="0"/>
          <w:sz w:val="28"/>
          <w:szCs w:val="28"/>
        </w:rPr>
      </w:pPr>
      <w:r>
        <w:rPr>
          <w:rFonts w:hAnsi="宋体" w:hint="eastAsia"/>
          <w:caps/>
          <w:kern w:val="0"/>
          <w:sz w:val="28"/>
          <w:szCs w:val="28"/>
        </w:rPr>
        <w:t>（8）现浇板浇筑后，应在12h内进行覆盖和浇水养护，养护时间不得少于7天；对掺用缓凝型外加剂的混凝土，不得少于14天。</w:t>
      </w:r>
    </w:p>
    <w:p w:rsidR="005319F3">
      <w:pPr>
        <w:spacing w:line="500" w:lineRule="exact"/>
        <w:ind w:firstLine="570"/>
        <w:rPr>
          <w:rFonts w:hAnsi="宋体"/>
          <w:caps/>
          <w:kern w:val="0"/>
          <w:sz w:val="28"/>
          <w:szCs w:val="28"/>
        </w:rPr>
      </w:pPr>
      <w:r>
        <w:rPr>
          <w:rFonts w:hAnsi="宋体" w:hint="eastAsia"/>
          <w:caps/>
          <w:kern w:val="0"/>
          <w:sz w:val="28"/>
          <w:szCs w:val="28"/>
        </w:rPr>
        <w:t>（9）现浇板养护期间，当混凝土强度小于1.2mpa时，不得进行后续施工。当混凝土强度小于10mpa时，不得在现浇板上吊运、堆放重物。当大于10mpa时，吊运、堆放重物时应减轻对现浇的冲击影响。</w:t>
      </w:r>
    </w:p>
    <w:p w:rsidR="005319F3">
      <w:pPr>
        <w:spacing w:line="500" w:lineRule="exact"/>
        <w:ind w:firstLine="570"/>
        <w:rPr>
          <w:rFonts w:hAnsi="宋体"/>
          <w:caps/>
          <w:kern w:val="0"/>
          <w:sz w:val="28"/>
          <w:szCs w:val="28"/>
        </w:rPr>
      </w:pPr>
      <w:r>
        <w:rPr>
          <w:rFonts w:hAnsi="宋体" w:hint="eastAsia"/>
          <w:caps/>
          <w:kern w:val="0"/>
          <w:sz w:val="28"/>
          <w:szCs w:val="28"/>
        </w:rPr>
        <w:t>（10）现浇板的板底宜采用免粉刷措施。</w:t>
      </w:r>
    </w:p>
    <w:p w:rsidR="005319F3">
      <w:pPr>
        <w:spacing w:line="500" w:lineRule="exact"/>
        <w:ind w:firstLine="570"/>
        <w:rPr>
          <w:rFonts w:hAnsi="宋体"/>
          <w:caps/>
          <w:kern w:val="0"/>
          <w:sz w:val="28"/>
          <w:szCs w:val="28"/>
        </w:rPr>
      </w:pPr>
      <w:r>
        <w:rPr>
          <w:rFonts w:hAnsi="宋体" w:hint="eastAsia"/>
          <w:caps/>
          <w:kern w:val="0"/>
          <w:sz w:val="28"/>
          <w:szCs w:val="28"/>
        </w:rPr>
        <w:t>（11）支撑模板的选用必须经过计算，除满足强度要求外，还必须有足够的刚度和稳定性，边支撑立杆与墙间距不得大于300mm，中间不宜大于800mm。根据工期要求，配备足够数量的模板。保证按规范要求拆除。</w:t>
      </w:r>
    </w:p>
    <w:p w:rsidR="005319F3">
      <w:pPr>
        <w:spacing w:line="500" w:lineRule="exact"/>
        <w:ind w:firstLine="570"/>
        <w:rPr>
          <w:rFonts w:hAnsi="宋体"/>
          <w:b/>
          <w:caps/>
          <w:kern w:val="0"/>
          <w:sz w:val="28"/>
          <w:szCs w:val="28"/>
        </w:rPr>
      </w:pPr>
      <w:r>
        <w:rPr>
          <w:rFonts w:hAnsi="宋体" w:hint="eastAsia"/>
          <w:caps/>
          <w:kern w:val="0"/>
          <w:sz w:val="28"/>
          <w:szCs w:val="28"/>
        </w:rPr>
        <w:t>（12）模板及其支架拆除的顺序及安全措施应按施工技术方案执行</w:t>
      </w:r>
      <w:r>
        <w:rPr>
          <w:rFonts w:hAnsi="宋体" w:hint="eastAsia"/>
          <w:b/>
          <w:caps/>
          <w:kern w:val="0"/>
          <w:sz w:val="28"/>
          <w:szCs w:val="28"/>
        </w:rPr>
        <w:t>。</w:t>
      </w:r>
    </w:p>
    <w:p w:rsidR="005319F3">
      <w:pPr>
        <w:spacing w:line="500" w:lineRule="exact"/>
        <w:ind w:firstLine="570"/>
        <w:rPr>
          <w:rFonts w:hAnsi="宋体"/>
          <w:caps/>
          <w:kern w:val="0"/>
          <w:sz w:val="28"/>
          <w:szCs w:val="28"/>
        </w:rPr>
      </w:pPr>
      <w:r>
        <w:rPr>
          <w:rFonts w:hAnsi="宋体"/>
          <w:caps/>
          <w:kern w:val="0"/>
          <w:sz w:val="28"/>
          <w:szCs w:val="28"/>
        </w:rPr>
        <w:br/>
      </w:r>
      <w:r>
        <w:rPr>
          <w:rFonts w:hAnsi="宋体"/>
          <w:caps/>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https://d.book118.com/976222001114010051</w:t>
        </w:r>
      </w:hyperlink>
    </w:p>
    <w:p w:rsidR="005319F3">
      <w:pPr>
        <w:spacing w:line="500" w:lineRule="exact"/>
        <w:ind w:firstLine="570"/>
        <w:rPr>
          <w:rFonts w:hAnsi="宋体"/>
          <w:caps/>
          <w:kern w:val="0"/>
          <w:sz w:val="28"/>
          <w:szCs w:val="28"/>
        </w:rPr>
      </w:pPr>
    </w:p>
    <w:sectPr>
      <w:headerReference w:type="default" r:id="rId42"/>
      <w:footerReference w:type="even" r:id="rId43"/>
      <w:footerReference w:type="default" r:id="rId44"/>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Arial Unicode MS"/>
    <w:panose1 w:val="02010609030101010101"/>
    <w:charset w:val="86"/>
    <w:family w:val="modern"/>
    <w:pitch w:val="default"/>
    <w:sig w:usb0="00000000" w:usb1="080E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5319F3">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Footer"/>
      <w:framePr w:h="0" w:hRule="auto" w:wrap="around" w:vAnchor="text" w:hAnchor="margin" w:xAlign="right" w:y="1"/>
      <w:ind w:firstLine="6840" w:firstLineChars="380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49" type="#_x0000_t75" alt="ym1" style="width:164.95pt;height:21.2pt;margin-top:-6.75pt;margin-left:-1.1pt;mso-wrap-distance-left:8.95pt;mso-wrap-distance-right:8.95pt;position:absolute;z-index:-251658240"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0" type="#_x0000_t75" alt="ym1" style="width:164.95pt;height:21.2pt;margin-top:-6.75pt;margin-left:-1.1pt;mso-wrap-distance-left:8.95pt;mso-wrap-distance-right:8.95pt;position:absolute;z-index:-251657216"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1" type="#_x0000_t75" alt="ym1" style="width:164.95pt;height:21.2pt;margin-top:-6.75pt;margin-left:-1.1pt;mso-wrap-distance-left:8.95pt;mso-wrap-distance-right:8.95pt;position:absolute;z-index:-251656192"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2" type="#_x0000_t75" alt="ym1" style="width:164.95pt;height:21.2pt;margin-top:-6.75pt;margin-left:-1.1pt;mso-wrap-distance-left:8.95pt;mso-wrap-distance-right:8.95pt;position:absolute;z-index:-251655168"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3" type="#_x0000_t75" alt="ym1" style="width:164.95pt;height:21.2pt;margin-top:-6.75pt;margin-left:-1.1pt;mso-wrap-distance-left:8.95pt;mso-wrap-distance-right:8.95pt;position:absolute;z-index:-251654144"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4" type="#_x0000_t75" alt="ym1" style="width:164.95pt;height:21.2pt;margin-top:-6.75pt;margin-left:-1.1pt;mso-wrap-distance-left:8.95pt;mso-wrap-distance-right:8.95pt;position:absolute;z-index:-251653120"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5" type="#_x0000_t75" alt="ym1" style="width:164.95pt;height:21.2pt;margin-top:-6.75pt;margin-left:-1.1pt;mso-wrap-distance-left:8.95pt;mso-wrap-distance-right:8.95pt;position:absolute;z-index:-251652096"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6" type="#_x0000_t75" alt="ym1" style="width:164.95pt;height:21.2pt;margin-top:-6.75pt;margin-left:-1.1pt;mso-wrap-distance-left:8.95pt;mso-wrap-distance-right:8.95pt;position:absolute;z-index:-251651072"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7" type="#_x0000_t75" alt="ym1" style="width:164.95pt;height:21.2pt;margin-top:-6.75pt;margin-left:-1.1pt;mso-wrap-distance-left:8.95pt;mso-wrap-distance-right:8.95pt;position:absolute;z-index:-251650048"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8" type="#_x0000_t75" alt="ym1" style="width:164.95pt;height:21.2pt;margin-top:-6.75pt;margin-left:-1.1pt;mso-wrap-distance-left:8.95pt;mso-wrap-distance-right:8.95pt;position:absolute;z-index:-251649024"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9" type="#_x0000_t75" alt="ym1" style="width:164.95pt;height:21.2pt;margin-top:-6.75pt;margin-left:-1.1pt;mso-wrap-distance-left:8.95pt;mso-wrap-distance-right:8.95pt;position:absolute;z-index:-251648000"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60" type="#_x0000_t75" alt="ym1" style="width:164.95pt;height:21.2pt;margin-top:-6.75pt;margin-left:-1.1pt;mso-wrap-distance-left:8.95pt;mso-wrap-distance-right:8.95pt;position:absolute;z-index:-251646976"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9F3">
    <w:pPr>
      <w:pStyle w:val="Header"/>
      <w:jc w:val="both"/>
      <w:rPr>
        <w:rFonts w:ascii="宋体" w:hAnsi="宋体"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61" type="#_x0000_t75" alt="ym1" style="width:164.95pt;height:21.2pt;margin-top:-6.75pt;margin-left:-1.1pt;mso-wrap-distance-left:8.95pt;mso-wrap-distance-right:8.95pt;position:absolute;z-index:-251645952" filled="f" stroked="f">
          <v:imagedata r:id="rId1" o:title="" cropbottom="5375f" cropleft="29253f" cropright="242f"/>
          <v:path o:extrusionok="f"/>
          <o:lock v:ext="edit" aspectratio="t"/>
        </v:shape>
      </w:pict>
    </w:r>
    <w:r>
      <w:rPr>
        <w:rFonts w:hint="eastAsia"/>
      </w:rPr>
      <w:t xml:space="preserve">  </w:t>
    </w:r>
    <w:r>
      <w:rPr>
        <w:rFonts w:eastAsia="黑体" w:hint="eastAsia"/>
        <w:sz w:val="24"/>
      </w:rPr>
      <w:t xml:space="preserve">                                               </w:t>
    </w:r>
    <w:r>
      <w:rPr>
        <w:rFonts w:ascii="宋体" w:hAnsi="宋体" w:hint="eastAsia"/>
        <w:iCs/>
        <w:sz w:val="24"/>
      </w:rPr>
      <w:t>工程质量通病防治方案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B"/>
    <w:lvl w:ilvl="0">
      <w:start w:val="1"/>
      <w:numFmt w:val="upperRoman"/>
      <w:lvlText w:val="%1."/>
      <w:legacy w:legacy="1" w:legacySpace="0" w:legacyIndent="425"/>
      <w:lvlJc w:val="left"/>
      <w:pPr>
        <w:ind w:left="425" w:hanging="425"/>
      </w:pPr>
    </w:lvl>
    <w:lvl w:ilvl="1">
      <w:start w:val="1"/>
      <w:numFmt w:val="upperLetter"/>
      <w:lvlText w:val="%2."/>
      <w:legacy w:legacy="1" w:legacySpace="0" w:legacyIndent="425"/>
      <w:lvlJc w:val="left"/>
      <w:pPr>
        <w:ind w:left="850" w:hanging="425"/>
      </w:pPr>
    </w:lvl>
    <w:lvl w:ilvl="2">
      <w:start w:val="1"/>
      <w:numFmt w:val="decimal"/>
      <w:lvlText w:val="%3."/>
      <w:legacy w:legacy="1" w:legacySpace="0" w:legacyIndent="425"/>
      <w:lvlJc w:val="left"/>
      <w:pPr>
        <w:ind w:left="1275" w:hanging="425"/>
      </w:pPr>
    </w:lvl>
    <w:lvl w:ilvl="3">
      <w:start w:val="1"/>
      <w:numFmt w:val="lowerLetter"/>
      <w:lvlText w:val="%4)"/>
      <w:legacy w:legacy="1" w:legacySpace="0" w:legacyIndent="425"/>
      <w:lvlJc w:val="left"/>
      <w:pPr>
        <w:ind w:left="1700" w:hanging="425"/>
      </w:pPr>
    </w:lvl>
    <w:lvl w:ilvl="4">
      <w:start w:val="1"/>
      <w:numFmt w:val="decimal"/>
      <w:lvlText w:val="(%5)"/>
      <w:legacy w:legacy="1" w:legacySpace="0" w:legacyIndent="425"/>
      <w:lvlJc w:val="left"/>
      <w:pPr>
        <w:ind w:left="2125" w:hanging="425"/>
      </w:pPr>
    </w:lvl>
    <w:lvl w:ilvl="5">
      <w:start w:val="1"/>
      <w:numFmt w:val="lowerLetter"/>
      <w:lvlText w:val="(%6)"/>
      <w:legacy w:legacy="1" w:legacySpace="0" w:legacyIndent="425"/>
      <w:lvlJc w:val="left"/>
      <w:pPr>
        <w:ind w:left="2550" w:hanging="425"/>
      </w:pPr>
    </w:lvl>
    <w:lvl w:ilvl="6">
      <w:start w:val="1"/>
      <w:numFmt w:val="lowerRoman"/>
      <w:lvlText w:val="(%7)"/>
      <w:legacy w:legacy="1" w:legacySpace="0" w:legacyIndent="425"/>
      <w:lvlJc w:val="left"/>
      <w:pPr>
        <w:ind w:left="2975" w:hanging="425"/>
      </w:pPr>
    </w:lvl>
    <w:lvl w:ilvl="7">
      <w:start w:val="1"/>
      <w:numFmt w:val="lowerLetter"/>
      <w:lvlText w:val="(%8)"/>
      <w:legacy w:legacy="1" w:legacySpace="0" w:legacyIndent="425"/>
      <w:lvlJc w:val="left"/>
      <w:pPr>
        <w:ind w:left="3400" w:hanging="425"/>
      </w:pPr>
    </w:lvl>
    <w:lvl w:ilvl="8">
      <w:start w:val="1"/>
      <w:numFmt w:val="lowerRoman"/>
      <w:lvlText w:val="(%9)"/>
      <w:legacy w:legacy="1" w:legacySpace="0" w:legacyIndent="425"/>
      <w:lvlJc w:val="left"/>
      <w:pPr>
        <w:ind w:left="3825" w:hanging="425"/>
      </w:pPr>
    </w:lvl>
  </w:abstractNum>
  <w:abstractNum w:abstractNumId="1">
    <w:nsid w:val="00000001"/>
    <w:multiLevelType w:val="multilevel"/>
    <w:tmpl w:val="00000001"/>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00000003"/>
    <w:multiLevelType w:val="multilevel"/>
    <w:tmpl w:val="00000003"/>
    <w:lvl w:ilvl="0">
      <w:start w:val="1"/>
      <w:numFmt w:val="decimal"/>
      <w:lvlText w:val="（%1）"/>
      <w:lvlJc w:val="left"/>
      <w:pPr>
        <w:tabs>
          <w:tab w:val="num" w:pos="840"/>
        </w:tabs>
        <w:ind w:left="840" w:hanging="525"/>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4"/>
    <w:multiLevelType w:val="multilevel"/>
    <w:tmpl w:val="00000004"/>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nsid w:val="00000005"/>
    <w:multiLevelType w:val="multilevel"/>
    <w:tmpl w:val="00000005"/>
    <w:lvl w:ilvl="0">
      <w:start w:val="1"/>
      <w:numFmt w:val="decimal"/>
      <w:lvlText w:val="%1)"/>
      <w:lvlJc w:val="left"/>
      <w:pPr>
        <w:tabs>
          <w:tab w:val="num" w:pos="425"/>
        </w:tabs>
        <w:ind w:left="425" w:hanging="42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7"/>
    <w:multiLevelType w:val="multilevel"/>
    <w:tmpl w:val="00000007"/>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00000008"/>
    <w:multiLevelType w:val="multilevel"/>
    <w:tmpl w:val="00000008"/>
    <w:lvl w:ilvl="0">
      <w:start w:val="1"/>
      <w:numFmt w:val="bullet"/>
      <w:lvlText w:val=""/>
      <w:lvlJc w:val="left"/>
      <w:pPr>
        <w:tabs>
          <w:tab w:val="num" w:pos="2040"/>
        </w:tabs>
        <w:ind w:left="2040" w:hanging="360"/>
      </w:pPr>
      <w:rPr>
        <w:rFonts w:ascii="Wingdings" w:hAnsi="Wingding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9"/>
    <w:multiLevelType w:val="multilevel"/>
    <w:tmpl w:val="00000009"/>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C"/>
    <w:multiLevelType w:val="multilevel"/>
    <w:tmpl w:val="0000000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0D"/>
    <w:multiLevelType w:val="multilevel"/>
    <w:tmpl w:val="0000000D"/>
    <w:lvl w:ilvl="0">
      <w:start w:val="1"/>
      <w:numFmt w:val="decimal"/>
      <w:lvlText w:val="（%1）"/>
      <w:lvlJc w:val="left"/>
      <w:pPr>
        <w:tabs>
          <w:tab w:val="num" w:pos="1620"/>
        </w:tabs>
        <w:ind w:left="1620"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0">
    <w:nsid w:val="0000000E"/>
    <w:multiLevelType w:val="multilevel"/>
    <w:tmpl w:val="0000000E"/>
    <w:lvl w:ilvl="0">
      <w:start w:val="1"/>
      <w:numFmt w:val="decimal"/>
      <w:lvlText w:val="%1)"/>
      <w:lvlJc w:val="left"/>
      <w:pPr>
        <w:tabs>
          <w:tab w:val="num" w:pos="425"/>
        </w:tabs>
        <w:ind w:left="425" w:hanging="42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0F"/>
    <w:multiLevelType w:val="multilevel"/>
    <w:tmpl w:val="0000000F"/>
    <w:lvl w:ilvl="0">
      <w:start w:val="1"/>
      <w:numFmt w:val="bullet"/>
      <w:lvlText w:val=""/>
      <w:lvlJc w:val="left"/>
      <w:pPr>
        <w:ind w:left="562"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00000010"/>
    <w:multiLevelType w:val="multilevel"/>
    <w:tmpl w:val="00000010"/>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nsid w:val="00000013"/>
    <w:multiLevelType w:val="multilevel"/>
    <w:tmpl w:val="00000013"/>
    <w:lvl w:ilvl="0">
      <w:start w:val="1"/>
      <w:numFmt w:val="chineseCountingThousand"/>
      <w:lvlText w:val="第%1章"/>
      <w:lvlJc w:val="left"/>
      <w:pPr>
        <w:ind w:left="1933" w:hanging="1082"/>
      </w:pPr>
      <w:rPr>
        <w:rFonts w:hint="default"/>
      </w:rPr>
    </w:lvl>
    <w:lvl w:ilvl="1">
      <w:start w:val="1"/>
      <w:numFmt w:val="chineseCountingThousand"/>
      <w:lvlText w:val="第%2节"/>
      <w:lvlJc w:val="left"/>
      <w:pPr>
        <w:ind w:left="1927" w:hanging="1082"/>
      </w:pPr>
      <w:rPr>
        <w:rFonts w:hint="eastAsia"/>
      </w:rPr>
    </w:lvl>
    <w:lvl w:ilvl="2">
      <w:start w:val="1"/>
      <w:numFmt w:val="decimal"/>
      <w:lvlText w:val="%3."/>
      <w:lvlJc w:val="right"/>
      <w:pPr>
        <w:ind w:left="1082" w:hanging="1082"/>
      </w:pPr>
      <w:rPr>
        <w:rFonts w:hint="eastAsia"/>
      </w:rPr>
    </w:lvl>
    <w:lvl w:ilvl="3">
      <w:start w:val="1"/>
      <w:numFmt w:val="decimal"/>
      <w:lvlText w:val="%3.%4."/>
      <w:lvlJc w:val="left"/>
      <w:pPr>
        <w:ind w:left="2282" w:hanging="1082"/>
      </w:pPr>
    </w:lvl>
    <w:lvl w:ilvl="4">
      <w:start w:val="1"/>
      <w:numFmt w:val="decimal"/>
      <w:lvlText w:val="%5.%4.%3"/>
      <w:lvlJc w:val="left"/>
      <w:pPr>
        <w:ind w:left="1650" w:hanging="1082"/>
      </w:pPr>
      <w:rPr>
        <w:rFonts w:hint="eastAsia"/>
      </w:rPr>
    </w:lvl>
    <w:lvl w:ilvl="5">
      <w:start w:val="1"/>
      <w:numFmt w:val="decimal"/>
      <w:lvlText w:val="%6.%5.%4.%3"/>
      <w:lvlJc w:val="right"/>
      <w:pPr>
        <w:ind w:left="1903" w:hanging="1082"/>
      </w:pPr>
      <w:rPr>
        <w:rFonts w:hint="eastAsia"/>
      </w:rPr>
    </w:lvl>
    <w:lvl w:ilvl="6">
      <w:start w:val="1"/>
      <w:numFmt w:val="decimal"/>
      <w:lvlText w:val="%7."/>
      <w:lvlJc w:val="left"/>
      <w:pPr>
        <w:ind w:left="1897" w:hanging="1082"/>
      </w:pPr>
      <w:rPr>
        <w:rFonts w:hint="eastAsia"/>
      </w:rPr>
    </w:lvl>
    <w:lvl w:ilvl="7">
      <w:start w:val="1"/>
      <w:numFmt w:val="lowerLetter"/>
      <w:lvlText w:val="%8)"/>
      <w:lvlJc w:val="left"/>
      <w:pPr>
        <w:ind w:left="1891" w:hanging="1082"/>
      </w:pPr>
      <w:rPr>
        <w:rFonts w:hint="eastAsia"/>
      </w:rPr>
    </w:lvl>
    <w:lvl w:ilvl="8">
      <w:start w:val="1"/>
      <w:numFmt w:val="lowerRoman"/>
      <w:lvlText w:val="%9."/>
      <w:lvlJc w:val="right"/>
      <w:pPr>
        <w:ind w:left="1885" w:hanging="1082"/>
      </w:pPr>
      <w:rPr>
        <w:rFonts w:hint="eastAsia"/>
      </w:rPr>
    </w:lvl>
  </w:abstractNum>
  <w:abstractNum w:abstractNumId="14">
    <w:nsid w:val="00000014"/>
    <w:multiLevelType w:val="multilevel"/>
    <w:tmpl w:val="00000014"/>
    <w:lvl w:ilvl="0">
      <w:start w:val="1"/>
      <w:numFmt w:val="bullet"/>
      <w:lvlText w:val=""/>
      <w:lvlJc w:val="left"/>
      <w:pPr>
        <w:ind w:left="1125" w:hanging="420"/>
      </w:pPr>
      <w:rPr>
        <w:rFonts w:ascii="Wingdings" w:hAnsi="Wingdings" w:hint="default"/>
      </w:rPr>
    </w:lvl>
    <w:lvl w:ilvl="1">
      <w:start w:val="1"/>
      <w:numFmt w:val="bullet"/>
      <w:lvlText w:val=""/>
      <w:lvlJc w:val="left"/>
      <w:pPr>
        <w:ind w:left="1545" w:hanging="420"/>
      </w:pPr>
      <w:rPr>
        <w:rFonts w:ascii="Wingdings" w:hAnsi="Wingdings" w:hint="default"/>
      </w:rPr>
    </w:lvl>
    <w:lvl w:ilvl="2">
      <w:start w:val="1"/>
      <w:numFmt w:val="bullet"/>
      <w:lvlText w:val=""/>
      <w:lvlJc w:val="left"/>
      <w:pPr>
        <w:ind w:left="1965" w:hanging="420"/>
      </w:pPr>
      <w:rPr>
        <w:rFonts w:ascii="Wingdings" w:hAnsi="Wingdings" w:hint="default"/>
      </w:rPr>
    </w:lvl>
    <w:lvl w:ilvl="3">
      <w:start w:val="1"/>
      <w:numFmt w:val="bullet"/>
      <w:lvlText w:val=""/>
      <w:lvlJc w:val="left"/>
      <w:pPr>
        <w:ind w:left="2385" w:hanging="420"/>
      </w:pPr>
      <w:rPr>
        <w:rFonts w:ascii="Wingdings" w:hAnsi="Wingdings" w:hint="default"/>
      </w:rPr>
    </w:lvl>
    <w:lvl w:ilvl="4">
      <w:start w:val="1"/>
      <w:numFmt w:val="bullet"/>
      <w:lvlText w:val=""/>
      <w:lvlJc w:val="left"/>
      <w:pPr>
        <w:ind w:left="2805" w:hanging="420"/>
      </w:pPr>
      <w:rPr>
        <w:rFonts w:ascii="Wingdings" w:hAnsi="Wingdings" w:hint="default"/>
      </w:rPr>
    </w:lvl>
    <w:lvl w:ilvl="5">
      <w:start w:val="1"/>
      <w:numFmt w:val="bullet"/>
      <w:lvlText w:val=""/>
      <w:lvlJc w:val="left"/>
      <w:pPr>
        <w:ind w:left="3225" w:hanging="420"/>
      </w:pPr>
      <w:rPr>
        <w:rFonts w:ascii="Wingdings" w:hAnsi="Wingdings" w:hint="default"/>
      </w:rPr>
    </w:lvl>
    <w:lvl w:ilvl="6">
      <w:start w:val="1"/>
      <w:numFmt w:val="bullet"/>
      <w:lvlText w:val=""/>
      <w:lvlJc w:val="left"/>
      <w:pPr>
        <w:ind w:left="3645" w:hanging="420"/>
      </w:pPr>
      <w:rPr>
        <w:rFonts w:ascii="Wingdings" w:hAnsi="Wingdings" w:hint="default"/>
      </w:rPr>
    </w:lvl>
    <w:lvl w:ilvl="7">
      <w:start w:val="1"/>
      <w:numFmt w:val="bullet"/>
      <w:lvlText w:val=""/>
      <w:lvlJc w:val="left"/>
      <w:pPr>
        <w:ind w:left="4065" w:hanging="420"/>
      </w:pPr>
      <w:rPr>
        <w:rFonts w:ascii="Wingdings" w:hAnsi="Wingdings" w:hint="default"/>
      </w:rPr>
    </w:lvl>
    <w:lvl w:ilvl="8">
      <w:start w:val="1"/>
      <w:numFmt w:val="bullet"/>
      <w:lvlText w:val=""/>
      <w:lvlJc w:val="left"/>
      <w:pPr>
        <w:ind w:left="4485" w:hanging="420"/>
      </w:pPr>
      <w:rPr>
        <w:rFonts w:ascii="Wingdings" w:hAnsi="Wingdings" w:hint="default"/>
      </w:rPr>
    </w:lvl>
  </w:abstractNum>
  <w:abstractNum w:abstractNumId="15">
    <w:nsid w:val="00000015"/>
    <w:multiLevelType w:val="multilevel"/>
    <w:tmpl w:val="00000015"/>
    <w:lvl w:ilvl="0">
      <w:start w:val="1"/>
      <w:numFmt w:val="chineseCountingThousand"/>
      <w:lvlText w:val="%1、"/>
      <w:lvlJc w:val="left"/>
      <w:pPr>
        <w:tabs>
          <w:tab w:val="num" w:pos="420"/>
        </w:tabs>
        <w:ind w:left="420" w:hanging="420"/>
      </w:pPr>
      <w:rPr>
        <w:rFonts w:ascii="宋体" w:eastAsia="宋体" w:hAnsi="宋体"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6">
    <w:nsid w:val="00000016"/>
    <w:multiLevelType w:val="multilevel"/>
    <w:tmpl w:val="00000016"/>
    <w:lvl w:ilvl="0">
      <w:start w:val="1"/>
      <w:numFmt w:val="upperLetter"/>
      <w:lvlText w:val="%1、"/>
      <w:lvlJc w:val="left"/>
      <w:pPr>
        <w:tabs>
          <w:tab w:val="num" w:pos="405"/>
        </w:tabs>
        <w:ind w:left="405" w:hanging="405"/>
      </w:pPr>
      <w:rPr>
        <w:rFonts w:hint="eastAsia"/>
      </w:rPr>
    </w:lvl>
    <w:lvl w:ilvl="1">
      <w:start w:val="1"/>
      <w:numFmt w:val="chineseCountingThousand"/>
      <w:lvlText w:val="第%2节"/>
      <w:lvlJc w:val="left"/>
      <w:pPr>
        <w:ind w:left="1927" w:hanging="1082"/>
      </w:pPr>
      <w:rPr>
        <w:rFonts w:hint="eastAsia"/>
      </w:rPr>
    </w:lvl>
    <w:lvl w:ilvl="2">
      <w:start w:val="1"/>
      <w:numFmt w:val="decimal"/>
      <w:lvlText w:val="%3."/>
      <w:lvlJc w:val="right"/>
      <w:pPr>
        <w:ind w:left="1082" w:hanging="1082"/>
      </w:pPr>
      <w:rPr>
        <w:rFonts w:hint="eastAsia"/>
      </w:rPr>
    </w:lvl>
    <w:lvl w:ilvl="3">
      <w:start w:val="1"/>
      <w:numFmt w:val="decimal"/>
      <w:lvlText w:val="%3.%4."/>
      <w:lvlJc w:val="left"/>
      <w:pPr>
        <w:ind w:left="2282" w:hanging="1082"/>
      </w:pPr>
    </w:lvl>
    <w:lvl w:ilvl="4">
      <w:start w:val="1"/>
      <w:numFmt w:val="decimal"/>
      <w:lvlText w:val="%5.%4.%3"/>
      <w:lvlJc w:val="left"/>
      <w:pPr>
        <w:ind w:left="1650" w:hanging="1082"/>
      </w:pPr>
      <w:rPr>
        <w:rFonts w:hint="eastAsia"/>
      </w:rPr>
    </w:lvl>
    <w:lvl w:ilvl="5">
      <w:start w:val="1"/>
      <w:numFmt w:val="decimal"/>
      <w:lvlText w:val="%6.%5.%4.%3"/>
      <w:lvlJc w:val="right"/>
      <w:pPr>
        <w:ind w:left="1903" w:hanging="1082"/>
      </w:pPr>
      <w:rPr>
        <w:rFonts w:hint="eastAsia"/>
      </w:rPr>
    </w:lvl>
    <w:lvl w:ilvl="6">
      <w:start w:val="1"/>
      <w:numFmt w:val="decimal"/>
      <w:lvlText w:val="%7."/>
      <w:lvlJc w:val="left"/>
      <w:pPr>
        <w:ind w:left="1897" w:hanging="1082"/>
      </w:pPr>
      <w:rPr>
        <w:rFonts w:hint="eastAsia"/>
      </w:rPr>
    </w:lvl>
    <w:lvl w:ilvl="7">
      <w:start w:val="1"/>
      <w:numFmt w:val="lowerLetter"/>
      <w:lvlText w:val="%8)"/>
      <w:lvlJc w:val="left"/>
      <w:pPr>
        <w:ind w:left="1891" w:hanging="1082"/>
      </w:pPr>
      <w:rPr>
        <w:rFonts w:hint="eastAsia"/>
      </w:rPr>
    </w:lvl>
    <w:lvl w:ilvl="8">
      <w:start w:val="1"/>
      <w:numFmt w:val="lowerRoman"/>
      <w:lvlText w:val="%9."/>
      <w:lvlJc w:val="right"/>
      <w:pPr>
        <w:ind w:left="1885" w:hanging="1082"/>
      </w:pPr>
      <w:rPr>
        <w:rFonts w:hint="eastAsia"/>
      </w:rPr>
    </w:lvl>
  </w:abstractNum>
  <w:abstractNum w:abstractNumId="17">
    <w:nsid w:val="00000017"/>
    <w:multiLevelType w:val="multilevel"/>
    <w:tmpl w:val="00000017"/>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00000019"/>
    <w:multiLevelType w:val="multilevel"/>
    <w:tmpl w:val="00000019"/>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0000001A"/>
    <w:multiLevelType w:val="multilevel"/>
    <w:tmpl w:val="0000001A"/>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0000001B"/>
    <w:multiLevelType w:val="multilevel"/>
    <w:tmpl w:val="0000001B"/>
    <w:lvl w:ilvl="0">
      <w:start w:val="1"/>
      <w:numFmt w:val="decimal"/>
      <w:lvlText w:val="%1)"/>
      <w:lvlJc w:val="left"/>
      <w:pPr>
        <w:tabs>
          <w:tab w:val="num" w:pos="425"/>
        </w:tabs>
        <w:ind w:left="425" w:hanging="42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0000001D"/>
    <w:multiLevelType w:val="multilevel"/>
    <w:tmpl w:val="0000001D"/>
    <w:lvl w:ilvl="0">
      <w:start w:val="1"/>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2">
    <w:nsid w:val="0000001E"/>
    <w:multiLevelType w:val="multilevel"/>
    <w:tmpl w:val="0000001E"/>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0000020"/>
    <w:multiLevelType w:val="multilevel"/>
    <w:tmpl w:val="00000020"/>
    <w:lvl w:ilvl="0">
      <w:start w:val="1"/>
      <w:numFmt w:val="decimal"/>
      <w:isLgl/>
      <w:suff w:val="space"/>
      <w:lvlText w:val="%1．"/>
      <w:lvlJc w:val="left"/>
      <w:pPr>
        <w:ind w:left="0" w:firstLine="567"/>
      </w:pPr>
      <w:rPr>
        <w:rFonts w:ascii="宋体" w:eastAsia="宋体" w:hint="eastAsia"/>
        <w:b w:val="0"/>
        <w:i w:val="0"/>
        <w:caps w:val="0"/>
        <w:strike w:val="0"/>
        <w:dstrike w:val="0"/>
        <w:outline w:val="0"/>
        <w:shadow w:val="0"/>
        <w:emboss w:val="0"/>
        <w:imprint w:val="0"/>
        <w:snapToGrid/>
        <w:vanish w:val="0"/>
        <w:color w:val="auto"/>
        <w:spacing w:val="0"/>
        <w:w w:val="100"/>
        <w:kern w:val="24"/>
        <w:position w:val="0"/>
        <w:sz w:val="24"/>
        <w:szCs w:val="24"/>
        <w:u w:val="none"/>
        <w:vertAlign w:val="baseline"/>
      </w:rPr>
    </w:lvl>
    <w:lvl w:ilvl="1">
      <w:start w:val="1"/>
      <w:numFmt w:val="decimal"/>
      <w:isLgl/>
      <w:suff w:val="space"/>
      <w:lvlText w:val="（%2）"/>
      <w:lvlJc w:val="left"/>
      <w:pPr>
        <w:ind w:left="0" w:firstLine="567"/>
      </w:pPr>
      <w:rPr>
        <w:rFonts w:ascii="宋体" w:eastAsia="宋体" w:hint="eastAsia"/>
        <w:b w:val="0"/>
        <w:i w:val="0"/>
        <w:caps w:val="0"/>
        <w:strike w:val="0"/>
        <w:dstrike w:val="0"/>
        <w:outline w:val="0"/>
        <w:shadow w:val="0"/>
        <w:emboss w:val="0"/>
        <w:imprint w:val="0"/>
        <w:snapToGrid/>
        <w:vanish w:val="0"/>
        <w:color w:val="auto"/>
        <w:spacing w:val="0"/>
        <w:w w:val="100"/>
        <w:kern w:val="24"/>
        <w:position w:val="0"/>
        <w:sz w:val="28"/>
        <w:szCs w:val="28"/>
        <w:u w:val="none"/>
        <w:vertAlign w:val="baseline"/>
      </w:rPr>
    </w:lvl>
    <w:lvl w:ilvl="2">
      <w:start w:val="1"/>
      <w:numFmt w:val="decimal"/>
      <w:isLgl/>
      <w:suff w:val="space"/>
      <w:lvlText w:val="%3）"/>
      <w:lvlJc w:val="left"/>
      <w:pPr>
        <w:ind w:left="0" w:firstLine="567"/>
      </w:pPr>
      <w:rPr>
        <w:rFonts w:ascii="Times New Roman" w:eastAsia="宋体" w:hAnsi="Times New Roman" w:cs="Times New Roman" w:hint="eastAsia"/>
        <w:b w:val="0"/>
        <w:bCs w:val="0"/>
        <w:i w:val="0"/>
        <w:iCs w:val="0"/>
        <w:caps w:val="0"/>
        <w:smallCaps w:val="0"/>
        <w:strike w:val="0"/>
        <w:dstrike w:val="0"/>
        <w:outline w:val="0"/>
        <w:shadow w:val="0"/>
        <w:emboss w:val="0"/>
        <w:imprint w:val="0"/>
        <w:snapToGrid/>
        <w:vanish w:val="0"/>
        <w:color w:val="auto"/>
        <w:spacing w:val="0"/>
        <w:w w:val="100"/>
        <w:kern w:val="24"/>
        <w:position w:val="0"/>
        <w:sz w:val="28"/>
        <w:szCs w:val="28"/>
        <w:u w:val="none"/>
        <w:vertAlign w:val="baseline"/>
      </w:rPr>
    </w:lvl>
    <w:lvl w:ilvl="3">
      <w:start w:val="1"/>
      <w:numFmt w:val="decimal"/>
      <w:suff w:val="space"/>
      <w:lvlText w:val="%4"/>
      <w:lvlJc w:val="left"/>
      <w:pPr>
        <w:ind w:left="0" w:firstLine="567"/>
      </w:pPr>
      <w:rPr>
        <w:rFonts w:eastAsia="宋体" w:hint="eastAsia"/>
        <w:b w:val="0"/>
        <w:i w:val="0"/>
        <w:caps w:val="0"/>
        <w:strike w:val="0"/>
        <w:dstrike w:val="0"/>
        <w:outline w:val="0"/>
        <w:shadow w:val="0"/>
        <w:emboss w:val="0"/>
        <w:imprint w:val="0"/>
        <w:snapToGrid/>
        <w:vanish w:val="0"/>
        <w:color w:val="auto"/>
        <w:spacing w:val="0"/>
        <w:w w:val="100"/>
        <w:kern w:val="24"/>
        <w:position w:val="0"/>
        <w:sz w:val="28"/>
        <w:szCs w:val="28"/>
        <w:u w:val="none"/>
        <w:vertAlign w:val="baseline"/>
      </w:rPr>
    </w:lvl>
    <w:lvl w:ilvl="4">
      <w:start w:val="1"/>
      <w:numFmt w:val="lowerLetter"/>
      <w:suff w:val="space"/>
      <w:lvlText w:val="%5．"/>
      <w:lvlJc w:val="left"/>
      <w:pPr>
        <w:ind w:left="0" w:firstLine="567"/>
      </w:pPr>
      <w:rPr>
        <w:rFonts w:ascii="宋体" w:eastAsia="宋体" w:hint="eastAsia"/>
        <w:b w:val="0"/>
        <w:i w:val="0"/>
        <w:caps w:val="0"/>
        <w:strike w:val="0"/>
        <w:dstrike w:val="0"/>
        <w:outline w:val="0"/>
        <w:shadow w:val="0"/>
        <w:emboss w:val="0"/>
        <w:imprint w:val="0"/>
        <w:snapToGrid/>
        <w:vanish w:val="0"/>
        <w:color w:val="auto"/>
        <w:spacing w:val="0"/>
        <w:w w:val="100"/>
        <w:kern w:val="24"/>
        <w:position w:val="0"/>
        <w:sz w:val="28"/>
        <w:szCs w:val="28"/>
        <w:u w:val="none"/>
        <w:vertAlign w:val="baseline"/>
      </w:rPr>
    </w:lvl>
    <w:lvl w:ilvl="5">
      <w:start w:val="1"/>
      <w:numFmt w:val="decimal"/>
      <w:lvlText w:val="%1.%2.%3.%4.%5.%6"/>
      <w:lvlJc w:val="left"/>
      <w:pPr>
        <w:tabs>
          <w:tab w:val="num" w:pos="4954"/>
        </w:tabs>
        <w:ind w:left="3208" w:hanging="1134"/>
      </w:pPr>
      <w:rPr>
        <w:rFonts w:hint="eastAsia"/>
      </w:rPr>
    </w:lvl>
    <w:lvl w:ilvl="6">
      <w:start w:val="1"/>
      <w:numFmt w:val="decimal"/>
      <w:lvlText w:val="%1.%2.%3.%4.%5.%6.%7"/>
      <w:lvlJc w:val="left"/>
      <w:pPr>
        <w:tabs>
          <w:tab w:val="num" w:pos="6099"/>
        </w:tabs>
        <w:ind w:left="3775" w:hanging="1276"/>
      </w:pPr>
      <w:rPr>
        <w:rFonts w:hint="eastAsia"/>
      </w:rPr>
    </w:lvl>
    <w:lvl w:ilvl="7">
      <w:start w:val="1"/>
      <w:numFmt w:val="decimal"/>
      <w:lvlText w:val="%1.%2.%3.%4.%5.%6.%7.%8"/>
      <w:lvlJc w:val="left"/>
      <w:pPr>
        <w:tabs>
          <w:tab w:val="num" w:pos="6884"/>
        </w:tabs>
        <w:ind w:left="4342" w:hanging="1418"/>
      </w:pPr>
      <w:rPr>
        <w:rFonts w:hint="eastAsia"/>
      </w:rPr>
    </w:lvl>
    <w:lvl w:ilvl="8">
      <w:start w:val="1"/>
      <w:numFmt w:val="decimal"/>
      <w:lvlText w:val="%1.%2.%3.%4.%5.%6.%7.%8.%9"/>
      <w:lvlJc w:val="left"/>
      <w:pPr>
        <w:tabs>
          <w:tab w:val="num" w:pos="8030"/>
        </w:tabs>
        <w:ind w:left="5050" w:hanging="1700"/>
      </w:pPr>
      <w:rPr>
        <w:rFonts w:hint="eastAsia"/>
      </w:rPr>
    </w:lvl>
  </w:abstractNum>
  <w:abstractNum w:abstractNumId="24">
    <w:nsid w:val="00000021"/>
    <w:multiLevelType w:val="multilevel"/>
    <w:tmpl w:val="00000021"/>
    <w:lvl w:ilvl="0">
      <w:start w:val="1"/>
      <w:numFmt w:val="bullet"/>
      <w:suff w:val="nothing"/>
      <w:lvlText w:val=""/>
      <w:lvlJc w:val="left"/>
      <w:pPr>
        <w:ind w:left="0" w:firstLine="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nsid w:val="00000022"/>
    <w:multiLevelType w:val="multilevel"/>
    <w:tmpl w:val="00000022"/>
    <w:lvl w:ilvl="0">
      <w:start w:val="1"/>
      <w:numFmt w:val="decimal"/>
      <w:suff w:val="nothing"/>
      <w:lvlText w:val="%1、"/>
      <w:lvlJc w:val="left"/>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00000023"/>
    <w:multiLevelType w:val="multilevel"/>
    <w:tmpl w:val="00000023"/>
    <w:lvl w:ilvl="0">
      <w:start w:val="1"/>
      <w:numFmt w:val="decimal"/>
      <w:lvlText w:val="%1)"/>
      <w:lvlJc w:val="left"/>
      <w:pPr>
        <w:tabs>
          <w:tab w:val="num" w:pos="425"/>
        </w:tabs>
        <w:ind w:left="425" w:hanging="42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00000025"/>
    <w:multiLevelType w:val="multilevel"/>
    <w:tmpl w:val="00000025"/>
    <w:lvl w:ilvl="0">
      <w:start w:val="1"/>
      <w:numFmt w:val="decimal"/>
      <w:lvlText w:val="（%1）"/>
      <w:lvlJc w:val="left"/>
      <w:pPr>
        <w:tabs>
          <w:tab w:val="num" w:pos="720"/>
        </w:tabs>
        <w:ind w:left="720" w:hanging="72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8">
    <w:nsid w:val="00000026"/>
    <w:multiLevelType w:val="multilevel"/>
    <w:tmpl w:val="00000026"/>
    <w:lvl w:ilvl="0">
      <w:start w:val="1"/>
      <w:numFmt w:val="bullet"/>
      <w:lvlText w:val=""/>
      <w:lvlJc w:val="left"/>
      <w:pPr>
        <w:tabs>
          <w:tab w:val="num" w:pos="981"/>
        </w:tabs>
        <w:ind w:left="0" w:firstLine="980"/>
      </w:pPr>
      <w:rPr>
        <w:rFonts w:ascii="Wingdings" w:hAnsi="Wingdings" w:hint="default"/>
      </w:rPr>
    </w:lvl>
    <w:lvl w:ilvl="1">
      <w:start w:val="1"/>
      <w:numFmt w:val="bullet"/>
      <w:lvlText w:val=""/>
      <w:lvlJc w:val="left"/>
      <w:pPr>
        <w:ind w:left="1820" w:hanging="420"/>
      </w:pPr>
      <w:rPr>
        <w:rFonts w:ascii="Wingdings" w:hAnsi="Wingdings" w:hint="default"/>
      </w:rPr>
    </w:lvl>
    <w:lvl w:ilvl="2">
      <w:start w:val="1"/>
      <w:numFmt w:val="bullet"/>
      <w:lvlText w:val=""/>
      <w:lvlJc w:val="left"/>
      <w:pPr>
        <w:ind w:left="2240" w:hanging="420"/>
      </w:pPr>
      <w:rPr>
        <w:rFonts w:ascii="Wingdings" w:hAnsi="Wingdings" w:hint="default"/>
      </w:rPr>
    </w:lvl>
    <w:lvl w:ilvl="3">
      <w:start w:val="1"/>
      <w:numFmt w:val="bullet"/>
      <w:lvlText w:val=""/>
      <w:lvlJc w:val="left"/>
      <w:pPr>
        <w:ind w:left="2660" w:hanging="420"/>
      </w:pPr>
      <w:rPr>
        <w:rFonts w:ascii="Wingdings" w:hAnsi="Wingdings" w:hint="default"/>
      </w:rPr>
    </w:lvl>
    <w:lvl w:ilvl="4">
      <w:start w:val="1"/>
      <w:numFmt w:val="bullet"/>
      <w:lvlText w:val=""/>
      <w:lvlJc w:val="left"/>
      <w:pPr>
        <w:ind w:left="3080" w:hanging="420"/>
      </w:pPr>
      <w:rPr>
        <w:rFonts w:ascii="Wingdings" w:hAnsi="Wingdings" w:hint="default"/>
      </w:rPr>
    </w:lvl>
    <w:lvl w:ilvl="5">
      <w:start w:val="1"/>
      <w:numFmt w:val="bullet"/>
      <w:lvlText w:val=""/>
      <w:lvlJc w:val="left"/>
      <w:pPr>
        <w:ind w:left="3500" w:hanging="420"/>
      </w:pPr>
      <w:rPr>
        <w:rFonts w:ascii="Wingdings" w:hAnsi="Wingdings" w:hint="default"/>
      </w:rPr>
    </w:lvl>
    <w:lvl w:ilvl="6">
      <w:start w:val="1"/>
      <w:numFmt w:val="bullet"/>
      <w:lvlText w:val=""/>
      <w:lvlJc w:val="left"/>
      <w:pPr>
        <w:ind w:left="3920" w:hanging="420"/>
      </w:pPr>
      <w:rPr>
        <w:rFonts w:ascii="Wingdings" w:hAnsi="Wingdings" w:hint="default"/>
      </w:rPr>
    </w:lvl>
    <w:lvl w:ilvl="7">
      <w:start w:val="1"/>
      <w:numFmt w:val="bullet"/>
      <w:lvlText w:val=""/>
      <w:lvlJc w:val="left"/>
      <w:pPr>
        <w:ind w:left="4340" w:hanging="420"/>
      </w:pPr>
      <w:rPr>
        <w:rFonts w:ascii="Wingdings" w:hAnsi="Wingdings" w:hint="default"/>
      </w:rPr>
    </w:lvl>
    <w:lvl w:ilvl="8">
      <w:start w:val="1"/>
      <w:numFmt w:val="bullet"/>
      <w:lvlText w:val=""/>
      <w:lvlJc w:val="left"/>
      <w:pPr>
        <w:ind w:left="4760" w:hanging="420"/>
      </w:pPr>
      <w:rPr>
        <w:rFonts w:ascii="Wingdings" w:hAnsi="Wingdings" w:hint="default"/>
      </w:rPr>
    </w:lvl>
  </w:abstractNum>
  <w:abstractNum w:abstractNumId="29">
    <w:nsid w:val="00000027"/>
    <w:multiLevelType w:val="multilevel"/>
    <w:tmpl w:val="00000027"/>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00000028"/>
    <w:multiLevelType w:val="multilevel"/>
    <w:tmpl w:val="00000028"/>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1">
    <w:nsid w:val="0000002A"/>
    <w:multiLevelType w:val="multilevel"/>
    <w:tmpl w:val="0000002A"/>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0000002B"/>
    <w:multiLevelType w:val="multilevel"/>
    <w:tmpl w:val="0000002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3">
    <w:nsid w:val="0000002C"/>
    <w:multiLevelType w:val="multilevel"/>
    <w:tmpl w:val="0000002C"/>
    <w:lvl w:ilvl="0">
      <w:start w:val="2"/>
      <w:numFmt w:val="decimal"/>
      <w:suff w:val="nothing"/>
      <w:lvlText w:val="%1、"/>
      <w:lvlJc w:val="left"/>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16"/>
  </w:num>
  <w:num w:numId="3">
    <w:abstractNumId w:val="29"/>
  </w:num>
  <w:num w:numId="4">
    <w:abstractNumId w:val="27"/>
  </w:num>
  <w:num w:numId="5">
    <w:abstractNumId w:val="7"/>
  </w:num>
  <w:num w:numId="6">
    <w:abstractNumId w:val="17"/>
  </w:num>
  <w:num w:numId="7">
    <w:abstractNumId w:val="8"/>
  </w:num>
  <w:num w:numId="8">
    <w:abstractNumId w:val="20"/>
  </w:num>
  <w:num w:numId="9">
    <w:abstractNumId w:val="9"/>
  </w:num>
  <w:num w:numId="10">
    <w:abstractNumId w:val="22"/>
  </w:num>
  <w:num w:numId="11">
    <w:abstractNumId w:val="12"/>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C42BC"/>
    <w:rsid w:val="00450A73"/>
    <w:rsid w:val="005319F3"/>
    <w:rsid w:val="0060468E"/>
    <w:rsid w:val="00607103"/>
    <w:rsid w:val="006D575D"/>
    <w:rsid w:val="00A1249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5">
    <w:name w:val="heading 5"/>
    <w:basedOn w:val="Normal"/>
    <w:next w:val="Normal"/>
    <w:qFormat/>
    <w:pPr>
      <w:keepNext/>
      <w:keepLines/>
      <w:numPr>
        <w:ilvl w:val="4"/>
        <w:numId w:val="1"/>
      </w:numPr>
      <w:adjustRightInd w:val="0"/>
      <w:spacing w:before="280" w:beforeLines="0" w:after="290" w:afterLines="0" w:line="376" w:lineRule="atLeast"/>
      <w:jc w:val="left"/>
      <w:outlineLvl w:val="4"/>
    </w:pPr>
    <w:rPr>
      <w:b/>
      <w:kern w:val="0"/>
      <w:sz w:val="28"/>
      <w:szCs w:val="20"/>
    </w:rPr>
  </w:style>
  <w:style w:type="paragraph" w:styleId="Heading6">
    <w:name w:val="heading 6"/>
    <w:basedOn w:val="Normal"/>
    <w:next w:val="Normal"/>
    <w:qFormat/>
    <w:pPr>
      <w:keepNext/>
      <w:keepLines/>
      <w:numPr>
        <w:ilvl w:val="5"/>
        <w:numId w:val="1"/>
      </w:numPr>
      <w:adjustRightInd w:val="0"/>
      <w:spacing w:before="240" w:beforeLines="0" w:after="64" w:afterLines="0" w:line="320" w:lineRule="atLeast"/>
      <w:jc w:val="left"/>
      <w:outlineLvl w:val="5"/>
    </w:pPr>
    <w:rPr>
      <w:rFonts w:ascii="Arial" w:eastAsia="黑体" w:hAnsi="Arial"/>
      <w:b/>
      <w:kern w:val="0"/>
      <w:sz w:val="24"/>
      <w:szCs w:val="20"/>
    </w:rPr>
  </w:style>
  <w:style w:type="paragraph" w:styleId="Heading7">
    <w:name w:val="heading 7"/>
    <w:basedOn w:val="Normal"/>
    <w:next w:val="Normal"/>
    <w:qFormat/>
    <w:pPr>
      <w:keepNext/>
      <w:keepLines/>
      <w:numPr>
        <w:ilvl w:val="6"/>
        <w:numId w:val="1"/>
      </w:numPr>
      <w:adjustRightInd w:val="0"/>
      <w:spacing w:before="240" w:beforeLines="0" w:after="64" w:afterLines="0" w:line="320" w:lineRule="atLeast"/>
      <w:jc w:val="left"/>
      <w:outlineLvl w:val="6"/>
    </w:pPr>
    <w:rPr>
      <w:b/>
      <w:kern w:val="0"/>
      <w:sz w:val="24"/>
      <w:szCs w:val="20"/>
    </w:rPr>
  </w:style>
  <w:style w:type="paragraph" w:styleId="Heading8">
    <w:name w:val="heading 8"/>
    <w:basedOn w:val="Normal"/>
    <w:next w:val="Normal"/>
    <w:qFormat/>
    <w:pPr>
      <w:keepNext/>
      <w:keepLines/>
      <w:numPr>
        <w:ilvl w:val="7"/>
        <w:numId w:val="1"/>
      </w:numPr>
      <w:adjustRightInd w:val="0"/>
      <w:spacing w:before="240" w:beforeLines="0" w:after="64" w:afterLines="0" w:line="320" w:lineRule="atLeast"/>
      <w:jc w:val="left"/>
      <w:outlineLvl w:val="7"/>
    </w:pPr>
    <w:rPr>
      <w:rFonts w:ascii="Arial" w:eastAsia="黑体" w:hAnsi="Arial"/>
      <w:kern w:val="0"/>
      <w:sz w:val="24"/>
      <w:szCs w:val="20"/>
    </w:rPr>
  </w:style>
  <w:style w:type="paragraph" w:styleId="Heading9">
    <w:name w:val="heading 9"/>
    <w:basedOn w:val="Normal"/>
    <w:next w:val="Normal"/>
    <w:qFormat/>
    <w:pPr>
      <w:keepNext/>
      <w:keepLines/>
      <w:numPr>
        <w:ilvl w:val="8"/>
        <w:numId w:val="1"/>
      </w:numPr>
      <w:adjustRightInd w:val="0"/>
      <w:spacing w:before="240" w:beforeLines="0" w:after="64" w:afterLines="0" w:line="320" w:lineRule="atLeast"/>
      <w:jc w:val="left"/>
      <w:outlineLvl w:val="8"/>
    </w:pPr>
    <w:rPr>
      <w:rFonts w:ascii="Arial" w:eastAsia="黑体" w:hAnsi="Arial"/>
      <w:kern w:val="0"/>
      <w:sz w:val="24"/>
      <w:szCs w:val="20"/>
    </w:rPr>
  </w:style>
  <w:style w:type="character" w:default="1" w:styleId="DefaultParagraphFont">
    <w:name w:val="Default Paragraph Font"/>
    <w:semiHidden/>
    <w:rPr>
      <w:rFonts w:ascii="Calibri" w:hAnsi="Calibri"/>
      <w:sz w:val="24"/>
      <w:szCs w:val="22"/>
    </w:rPr>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customStyle="1" w:styleId="pagenumber0">
    <w:name w:val="page number"/>
    <w:basedOn w:val="DefaultParagraphFont"/>
  </w:style>
  <w:style w:type="paragraph" w:styleId="BodyTextIndent2">
    <w:name w:val="Body Text Indent 2"/>
    <w:basedOn w:val="Normal"/>
    <w:pPr>
      <w:spacing w:line="440" w:lineRule="exact"/>
      <w:ind w:firstLine="538" w:firstLineChars="192"/>
    </w:pPr>
    <w:rPr>
      <w:rFonts w:ascii="楷体_GB2312" w:eastAsia="楷体_GB2312" w:hAnsi="宋体"/>
      <w:sz w:val="28"/>
      <w:szCs w:val="28"/>
    </w:rPr>
  </w:style>
  <w:style w:type="paragraph" w:styleId="BodyTextIndent">
    <w:name w:val="Body Text Indent"/>
    <w:basedOn w:val="Normal"/>
    <w:pPr>
      <w:spacing w:line="500" w:lineRule="exact"/>
      <w:ind w:firstLine="555"/>
    </w:pPr>
    <w:rPr>
      <w:rFonts w:ascii="楷体_GB2312" w:eastAsia="楷体_GB2312" w:hAnsi="宋体"/>
      <w:color w:val="000000"/>
      <w:spacing w:val="-2"/>
      <w:sz w:val="28"/>
      <w:szCs w:val="21"/>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ind w:firstLine="560" w:firstLineChars="200"/>
    </w:pPr>
    <w:rPr>
      <w:rFonts w:ascii="楷体_GB2312" w:eastAsia="楷体_GB2312" w:hAnsi="宋体"/>
      <w:kern w:val="28"/>
      <w:sz w:val="28"/>
    </w:rPr>
  </w:style>
  <w:style w:type="paragraph" w:customStyle="1" w:styleId="CharCharCharCharChar">
    <w:name w:val=" Char Char Char Char Char"/>
    <w:basedOn w:val="Normal"/>
    <w:rPr>
      <w:rFonts w:ascii="Calibri" w:hAnsi="Calibri"/>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3.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eader" Target="header10.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header" Target="header11.xml" /><Relationship Id="rId36" Type="http://schemas.openxmlformats.org/officeDocument/2006/relationships/footer" Target="footer21.xml" /><Relationship Id="rId37" Type="http://schemas.openxmlformats.org/officeDocument/2006/relationships/footer" Target="footer22.xml" /><Relationship Id="rId38" Type="http://schemas.openxmlformats.org/officeDocument/2006/relationships/header" Target="header12.xml" /><Relationship Id="rId39" Type="http://schemas.openxmlformats.org/officeDocument/2006/relationships/footer" Target="footer23.xml" /><Relationship Id="rId4" Type="http://schemas.openxmlformats.org/officeDocument/2006/relationships/customXml" Target="../customXml/item1.xml" /><Relationship Id="rId40" Type="http://schemas.openxmlformats.org/officeDocument/2006/relationships/footer" Target="footer24.xml" /><Relationship Id="rId41" Type="http://schemas.openxmlformats.org/officeDocument/2006/relationships/hyperlink" Target="https://d.book118.com/976222001114010051" TargetMode="Externa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F77B82B-3E75-4D92-992E-DCC7E94C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2905</Words>
  <Characters>16562</Characters>
  <Application>Microsoft Office Word</Application>
  <DocSecurity>0</DocSecurity>
  <Lines>138</Lines>
  <Paragraphs>38</Paragraphs>
  <ScaleCrop>false</ScaleCrop>
  <Company>Microsoft China</Company>
  <LinksUpToDate>false</LinksUpToDate>
  <CharactersWithSpaces>19429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工程质量创优计划</dc:title>
  <dc:creator>rd</dc:creator>
  <cp:lastModifiedBy>Administrator</cp:lastModifiedBy>
  <cp:revision>3</cp:revision>
  <cp:lastPrinted>2010-04-03T01:06:00Z</cp:lastPrinted>
  <dcterms:created xsi:type="dcterms:W3CDTF">2010-03-20T06:58:00Z</dcterms:created>
  <dcterms:modified xsi:type="dcterms:W3CDTF">2014-09-14T02:02:00Z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2052-9.1.0.4567</vt:lpwstr>
  </property>
</Properties>
</file>