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工程勘察服务项目策划方案报告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2" w:history="1">
        <w:r>
          <w:rPr>
            <w:rFonts w:ascii="仿宋" w:eastAsia="仿宋" w:hAnsi="仿宋" w:cs="仿宋" w:hint="eastAsia"/>
            <w:lang w:eastAsia="zh-CN"/>
          </w:rPr>
          <w:t>一、地理位置与选址分析</w:t>
        </w:r>
        <w:r>
          <w:tab/>
        </w:r>
        <w:r>
          <w:fldChar w:fldCharType="begin"/>
        </w:r>
        <w:r>
          <w:instrText xml:space="preserve"> PAGEREF _Toc23662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1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_Toc21791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3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_Toc22123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8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_Toc8858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0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_Toc22340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0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_Toc4440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0" w:history="1">
        <w:r>
          <w:rPr>
            <w:rFonts w:ascii="仿宋" w:eastAsia="仿宋" w:hAnsi="仿宋" w:cs="仿宋" w:hint="eastAsia"/>
            <w:lang w:eastAsia="zh-CN"/>
          </w:rPr>
          <w:t>二、工艺先进性</w:t>
        </w:r>
        <w:r>
          <w:tab/>
        </w:r>
        <w:r>
          <w:fldChar w:fldCharType="begin"/>
        </w:r>
        <w:r>
          <w:instrText xml:space="preserve"> PAGEREF _Toc12250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4" w:history="1">
        <w:r>
          <w:rPr>
            <w:rFonts w:ascii="仿宋" w:eastAsia="仿宋" w:hAnsi="仿宋" w:cs="仿宋" w:hint="eastAsia"/>
            <w:lang w:eastAsia="zh-CN"/>
          </w:rPr>
          <w:t>(一)、工程勘察服务项目建设期的原辅材料保障</w:t>
        </w:r>
        <w:r>
          <w:tab/>
        </w:r>
        <w:r>
          <w:fldChar w:fldCharType="begin"/>
        </w:r>
        <w:r>
          <w:instrText xml:space="preserve"> PAGEREF _Toc12104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eastAsia="zh-CN"/>
          </w:rPr>
          <w:t>(二)、工程勘察服务项目运营期的原辅材料采购与管理</w:t>
        </w:r>
        <w:r>
          <w:tab/>
        </w:r>
        <w:r>
          <w:fldChar w:fldCharType="begin"/>
        </w:r>
        <w:r>
          <w:instrText xml:space="preserve"> PAGEREF _Toc7313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6" w:history="1">
        <w:r>
          <w:rPr>
            <w:rFonts w:ascii="仿宋" w:eastAsia="仿宋" w:hAnsi="仿宋" w:cs="仿宋" w:hint="eastAsia"/>
            <w:lang w:eastAsia="zh-CN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_Toc23726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7" w:history="1">
        <w:r>
          <w:rPr>
            <w:rFonts w:ascii="仿宋" w:eastAsia="仿宋" w:hAnsi="仿宋" w:cs="仿宋" w:hint="eastAsia"/>
            <w:lang w:eastAsia="zh-CN"/>
          </w:rPr>
          <w:t>(四)、工程勘察服务项目工艺技术设计方案</w:t>
        </w:r>
        <w:r>
          <w:tab/>
        </w:r>
        <w:r>
          <w:fldChar w:fldCharType="begin"/>
        </w:r>
        <w:r>
          <w:instrText xml:space="preserve"> PAGEREF _Toc25697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4" w:history="1">
        <w:r>
          <w:rPr>
            <w:rFonts w:ascii="仿宋" w:eastAsia="仿宋" w:hAnsi="仿宋" w:cs="仿宋" w:hint="eastAsia"/>
            <w:lang w:eastAsia="zh-CN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_Toc5464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9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_Toc2479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_Toc14501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_Toc25283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_Toc28309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8" w:history="1">
        <w:r>
          <w:rPr>
            <w:rFonts w:ascii="仿宋" w:eastAsia="仿宋" w:hAnsi="仿宋" w:cs="仿宋" w:hint="eastAsia"/>
            <w:lang w:eastAsia="zh-CN"/>
          </w:rPr>
          <w:t>四、工程勘察服务项目市场前景分析</w:t>
        </w:r>
        <w:r>
          <w:tab/>
        </w:r>
        <w:r>
          <w:fldChar w:fldCharType="begin"/>
        </w:r>
        <w:r>
          <w:instrText xml:space="preserve"> PAGEREF _Toc24338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6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_Toc31346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8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_Toc10168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0" w:history="1">
        <w:r>
          <w:rPr>
            <w:rFonts w:ascii="仿宋" w:eastAsia="仿宋" w:hAnsi="仿宋" w:cs="仿宋" w:hint="eastAsia"/>
            <w:lang w:eastAsia="zh-CN"/>
          </w:rPr>
          <w:t>五、工程勘察服务项目工程设计研究</w:t>
        </w:r>
        <w:r>
          <w:tab/>
        </w:r>
        <w:r>
          <w:fldChar w:fldCharType="begin"/>
        </w:r>
        <w:r>
          <w:instrText xml:space="preserve"> PAGEREF _Toc4070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_Toc31951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7" w:history="1">
        <w:r>
          <w:rPr>
            <w:rFonts w:ascii="仿宋" w:eastAsia="仿宋" w:hAnsi="仿宋" w:cs="仿宋" w:hint="eastAsia"/>
            <w:lang w:eastAsia="zh-CN"/>
          </w:rPr>
          <w:t>(二)、工程勘察服务项目工程建设标准规范</w:t>
        </w:r>
        <w:r>
          <w:tab/>
        </w:r>
        <w:r>
          <w:fldChar w:fldCharType="begin"/>
        </w:r>
        <w:r>
          <w:instrText xml:space="preserve"> PAGEREF _Toc9577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0" w:history="1">
        <w:r>
          <w:rPr>
            <w:rFonts w:ascii="仿宋" w:eastAsia="仿宋" w:hAnsi="仿宋" w:cs="仿宋" w:hint="eastAsia"/>
            <w:lang w:eastAsia="zh-CN"/>
          </w:rPr>
          <w:t>(三)、工程勘察服务项目总平面设计要求</w:t>
        </w:r>
        <w:r>
          <w:tab/>
        </w:r>
        <w:r>
          <w:fldChar w:fldCharType="begin"/>
        </w:r>
        <w:r>
          <w:instrText xml:space="preserve"> PAGEREF _Toc32400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_Toc22379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_Toc18523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_Toc18869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_Toc13593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2" w:history="1">
        <w:r>
          <w:rPr>
            <w:rFonts w:ascii="仿宋" w:eastAsia="仿宋" w:hAnsi="仿宋" w:cs="仿宋" w:hint="eastAsia"/>
            <w:lang w:eastAsia="zh-CN"/>
          </w:rPr>
          <w:t>六、工程勘察服务项目建设地方案</w:t>
        </w:r>
        <w:r>
          <w:tab/>
        </w:r>
        <w:r>
          <w:fldChar w:fldCharType="begin"/>
        </w:r>
        <w:r>
          <w:instrText xml:space="preserve"> PAGEREF _Toc8392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5" w:history="1">
        <w:r>
          <w:rPr>
            <w:rFonts w:ascii="仿宋" w:eastAsia="仿宋" w:hAnsi="仿宋" w:cs="仿宋" w:hint="eastAsia"/>
            <w:lang w:eastAsia="zh-CN"/>
          </w:rPr>
          <w:t>(一)、工程勘察服务项目选址原则</w:t>
        </w:r>
        <w:r>
          <w:tab/>
        </w:r>
        <w:r>
          <w:fldChar w:fldCharType="begin"/>
        </w:r>
        <w:r>
          <w:instrText xml:space="preserve"> PAGEREF _Toc8085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(二)、工程勘察服务项目选址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_Toc18115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_Toc21441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7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_Toc32007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_Toc13601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_Toc17154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9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14" w:history="1">
        <w:r>
          <w:rPr>
            <w:rFonts w:ascii="仿宋" w:eastAsia="仿宋" w:hAnsi="仿宋" w:cs="仿宋" w:hint="eastAsia"/>
            <w:lang w:eastAsia="zh-CN"/>
          </w:rPr>
          <w:t>七、工程勘察服务项目质量管理方案</w:t>
        </w:r>
        <w:r>
          <w:tab/>
        </w:r>
        <w:r>
          <w:fldChar w:fldCharType="begin"/>
        </w:r>
        <w:r>
          <w:instrText xml:space="preserve"> PAGEREF _Toc15514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8" w:history="1">
        <w:r>
          <w:rPr>
            <w:rFonts w:ascii="仿宋" w:eastAsia="仿宋" w:hAnsi="仿宋" w:cs="仿宋" w:hint="eastAsia"/>
            <w:lang w:eastAsia="zh-CN"/>
          </w:rPr>
          <w:t>(一)、全面质量管理</w:t>
        </w:r>
        <w:r>
          <w:tab/>
        </w:r>
        <w:r>
          <w:fldChar w:fldCharType="begin"/>
        </w:r>
        <w:r>
          <w:instrText xml:space="preserve"> PAGEREF _Toc29428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2" w:history="1">
        <w:r>
          <w:rPr>
            <w:rFonts w:ascii="仿宋" w:eastAsia="仿宋" w:hAnsi="仿宋" w:cs="仿宋" w:hint="eastAsia"/>
            <w:lang w:eastAsia="zh-CN"/>
          </w:rPr>
          <w:t>(二)、质量成本管理</w:t>
        </w:r>
        <w:r>
          <w:tab/>
        </w:r>
        <w:r>
          <w:fldChar w:fldCharType="begin"/>
        </w:r>
        <w:r>
          <w:instrText xml:space="preserve"> PAGEREF _Toc16722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19" w:history="1">
        <w:r>
          <w:rPr>
            <w:rFonts w:ascii="仿宋" w:eastAsia="仿宋" w:hAnsi="仿宋" w:cs="仿宋" w:hint="eastAsia"/>
            <w:lang w:eastAsia="zh-CN"/>
          </w:rPr>
          <w:t>(三)、服务质量管理</w:t>
        </w:r>
        <w:r>
          <w:tab/>
        </w:r>
        <w:r>
          <w:fldChar w:fldCharType="begin"/>
        </w:r>
        <w:r>
          <w:instrText xml:space="preserve"> PAGEREF _Toc22119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3" w:history="1">
        <w:r>
          <w:rPr>
            <w:rFonts w:ascii="仿宋" w:eastAsia="仿宋" w:hAnsi="仿宋" w:cs="仿宋" w:hint="eastAsia"/>
            <w:lang w:eastAsia="zh-CN"/>
          </w:rPr>
          <w:t>八、安全管理计划</w:t>
        </w:r>
        <w:r>
          <w:tab/>
        </w:r>
        <w:r>
          <w:fldChar w:fldCharType="begin"/>
        </w:r>
        <w:r>
          <w:instrText xml:space="preserve"> PAGEREF _Toc22853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" w:history="1">
        <w:r>
          <w:rPr>
            <w:rFonts w:ascii="仿宋" w:eastAsia="仿宋" w:hAnsi="仿宋" w:cs="仿宋" w:hint="eastAsia"/>
            <w:lang w:eastAsia="zh-CN"/>
          </w:rPr>
          <w:t>(一)、项目安全管理体系建立</w:t>
        </w:r>
        <w:r>
          <w:tab/>
        </w:r>
        <w:r>
          <w:fldChar w:fldCharType="begin"/>
        </w:r>
        <w:r>
          <w:instrText xml:space="preserve"> PAGEREF _Toc580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0" w:history="1">
        <w:r>
          <w:rPr>
            <w:rFonts w:ascii="仿宋" w:eastAsia="仿宋" w:hAnsi="仿宋" w:cs="仿宋" w:hint="eastAsia"/>
            <w:lang w:eastAsia="zh-CN"/>
          </w:rPr>
          <w:t>(二)、安全管理计划</w:t>
        </w:r>
        <w:r>
          <w:tab/>
        </w:r>
        <w:r>
          <w:fldChar w:fldCharType="begin"/>
        </w:r>
        <w:r>
          <w:instrText xml:space="preserve"> PAGEREF _Toc19120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9" w:history="1">
        <w:r>
          <w:rPr>
            <w:rFonts w:ascii="仿宋" w:eastAsia="仿宋" w:hAnsi="仿宋" w:cs="仿宋" w:hint="eastAsia"/>
            <w:lang w:eastAsia="zh-CN"/>
          </w:rPr>
          <w:t>(三)、安全培训与演练</w:t>
        </w:r>
        <w:r>
          <w:tab/>
        </w:r>
        <w:r>
          <w:fldChar w:fldCharType="begin"/>
        </w:r>
        <w:r>
          <w:instrText xml:space="preserve"> PAGEREF _Toc24229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6" w:history="1">
        <w:r>
          <w:rPr>
            <w:rFonts w:ascii="仿宋" w:eastAsia="仿宋" w:hAnsi="仿宋" w:cs="仿宋" w:hint="eastAsia"/>
            <w:lang w:eastAsia="zh-CN"/>
          </w:rPr>
          <w:t>(四)、事故应急处理与报告</w:t>
        </w:r>
        <w:r>
          <w:tab/>
        </w:r>
        <w:r>
          <w:fldChar w:fldCharType="begin"/>
        </w:r>
        <w:r>
          <w:instrText xml:space="preserve"> PAGEREF _Toc29896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10" w:history="1">
        <w:r>
          <w:rPr>
            <w:rFonts w:ascii="仿宋" w:eastAsia="仿宋" w:hAnsi="仿宋" w:cs="仿宋" w:hint="eastAsia"/>
            <w:lang w:eastAsia="zh-CN"/>
          </w:rPr>
          <w:t>九、工程勘察服务项目风险对策</w:t>
        </w:r>
        <w:r>
          <w:tab/>
        </w:r>
        <w:r>
          <w:fldChar w:fldCharType="begin"/>
        </w:r>
        <w:r>
          <w:instrText xml:space="preserve"> PAGEREF _Toc12110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1" w:history="1">
        <w:r>
          <w:rPr>
            <w:rFonts w:ascii="仿宋" w:eastAsia="仿宋" w:hAnsi="仿宋" w:cs="仿宋" w:hint="eastAsia"/>
            <w:lang w:eastAsia="zh-CN"/>
          </w:rPr>
          <w:t>(一)、政策风险对策</w:t>
        </w:r>
        <w:r>
          <w:tab/>
        </w:r>
        <w:r>
          <w:fldChar w:fldCharType="begin"/>
        </w:r>
        <w:r>
          <w:instrText xml:space="preserve"> PAGEREF _Toc28701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7" w:history="1">
        <w:r>
          <w:rPr>
            <w:rFonts w:ascii="仿宋" w:eastAsia="仿宋" w:hAnsi="仿宋" w:cs="仿宋" w:hint="eastAsia"/>
            <w:lang w:eastAsia="zh-CN"/>
          </w:rPr>
          <w:t>(二)、经济风险对策</w:t>
        </w:r>
        <w:r>
          <w:tab/>
        </w:r>
        <w:r>
          <w:fldChar w:fldCharType="begin"/>
        </w:r>
        <w:r>
          <w:instrText xml:space="preserve"> PAGEREF _Toc26367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7" w:history="1">
        <w:r>
          <w:rPr>
            <w:rFonts w:ascii="仿宋" w:eastAsia="仿宋" w:hAnsi="仿宋" w:cs="仿宋" w:hint="eastAsia"/>
            <w:lang w:eastAsia="zh-CN"/>
          </w:rPr>
          <w:t>(三)、环境风险对策</w:t>
        </w:r>
        <w:r>
          <w:tab/>
        </w:r>
        <w:r>
          <w:fldChar w:fldCharType="begin"/>
        </w:r>
        <w:r>
          <w:instrText xml:space="preserve"> PAGEREF _Toc30487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1" w:history="1">
        <w:r>
          <w:rPr>
            <w:rFonts w:ascii="仿宋" w:eastAsia="仿宋" w:hAnsi="仿宋" w:cs="仿宋" w:hint="eastAsia"/>
            <w:lang w:eastAsia="zh-CN"/>
          </w:rPr>
          <w:t>(四)、人才风险对策</w:t>
        </w:r>
        <w:r>
          <w:tab/>
        </w:r>
        <w:r>
          <w:fldChar w:fldCharType="begin"/>
        </w:r>
        <w:r>
          <w:instrText xml:space="preserve"> PAGEREF _Toc18051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5" w:history="1">
        <w:r>
          <w:rPr>
            <w:rFonts w:ascii="仿宋" w:eastAsia="仿宋" w:hAnsi="仿宋" w:cs="仿宋" w:hint="eastAsia"/>
            <w:lang w:eastAsia="zh-CN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_Toc32595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1" w:history="1">
        <w:r>
          <w:rPr>
            <w:rFonts w:ascii="仿宋" w:eastAsia="仿宋" w:hAnsi="仿宋" w:cs="仿宋" w:hint="eastAsia"/>
            <w:lang w:eastAsia="zh-CN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_Toc11541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8" w:history="1">
        <w:r>
          <w:rPr>
            <w:rFonts w:ascii="仿宋" w:eastAsia="仿宋" w:hAnsi="仿宋" w:cs="仿宋" w:hint="eastAsia"/>
            <w:lang w:eastAsia="zh-CN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_Toc29418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9" w:history="1">
        <w:r>
          <w:rPr>
            <w:rFonts w:ascii="仿宋" w:eastAsia="仿宋" w:hAnsi="仿宋" w:cs="仿宋" w:hint="eastAsia"/>
            <w:lang w:eastAsia="zh-CN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_Toc27919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6" w:history="1">
        <w:r>
          <w:rPr>
            <w:rFonts w:ascii="仿宋" w:eastAsia="仿宋" w:hAnsi="仿宋" w:cs="仿宋" w:hint="eastAsia"/>
            <w:lang w:eastAsia="zh-CN"/>
          </w:rPr>
          <w:t>十、员工社会责任履行及参与公益活动</w:t>
        </w:r>
        <w:r>
          <w:tab/>
        </w:r>
        <w:r>
          <w:fldChar w:fldCharType="begin"/>
        </w:r>
        <w:r>
          <w:instrText xml:space="preserve"> PAGEREF _Toc12516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1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_Toc20231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7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_Toc30317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2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_Toc32442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13" w:history="1">
        <w:r>
          <w:rPr>
            <w:rFonts w:ascii="仿宋" w:eastAsia="仿宋" w:hAnsi="仿宋" w:cs="仿宋" w:hint="eastAsia"/>
            <w:lang w:eastAsia="zh-CN"/>
          </w:rPr>
          <w:t>十一、合规性与法律事务</w:t>
        </w:r>
        <w:r>
          <w:tab/>
        </w:r>
        <w:r>
          <w:fldChar w:fldCharType="begin"/>
        </w:r>
        <w:r>
          <w:instrText xml:space="preserve"> PAGEREF _Toc7813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1" w:history="1">
        <w:r>
          <w:rPr>
            <w:rFonts w:ascii="仿宋" w:eastAsia="仿宋" w:hAnsi="仿宋" w:cs="仿宋" w:hint="eastAsia"/>
            <w:lang w:eastAsia="zh-CN"/>
          </w:rPr>
          <w:t>(一)、合规性政策</w:t>
        </w:r>
        <w:r>
          <w:tab/>
        </w:r>
        <w:r>
          <w:fldChar w:fldCharType="begin"/>
        </w:r>
        <w:r>
          <w:instrText xml:space="preserve"> PAGEREF _Toc14461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1" w:history="1">
        <w:r>
          <w:rPr>
            <w:rFonts w:ascii="仿宋" w:eastAsia="仿宋" w:hAnsi="仿宋" w:cs="仿宋" w:hint="eastAsia"/>
            <w:lang w:eastAsia="zh-CN"/>
          </w:rPr>
          <w:t>(二)、法律风险防范与应对</w:t>
        </w:r>
        <w:r>
          <w:tab/>
        </w:r>
        <w:r>
          <w:fldChar w:fldCharType="begin"/>
        </w:r>
        <w:r>
          <w:instrText xml:space="preserve"> PAGEREF _Toc21561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(三)、合同审查与法律意见书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3" w:history="1">
        <w:r>
          <w:rPr>
            <w:rFonts w:ascii="仿宋" w:eastAsia="仿宋" w:hAnsi="仿宋" w:cs="仿宋" w:hint="eastAsia"/>
            <w:lang w:eastAsia="zh-CN"/>
          </w:rPr>
          <w:t>十二、风险管理策略和内部控制体系</w:t>
        </w:r>
        <w:r>
          <w:tab/>
        </w:r>
        <w:r>
          <w:fldChar w:fldCharType="begin"/>
        </w:r>
        <w:r>
          <w:instrText xml:space="preserve"> PAGEREF _Toc29613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1" w:history="1">
        <w:r>
          <w:rPr>
            <w:rFonts w:ascii="仿宋" w:eastAsia="仿宋" w:hAnsi="仿宋" w:cs="仿宋" w:hint="eastAsia"/>
            <w:lang w:eastAsia="zh-CN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_Toc24811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1" w:history="1">
        <w:r>
          <w:rPr>
            <w:rFonts w:ascii="仿宋" w:eastAsia="仿宋" w:hAnsi="仿宋" w:cs="仿宋" w:hint="eastAsia"/>
            <w:lang w:eastAsia="zh-CN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_Toc30851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1" w:history="1">
        <w:r>
          <w:rPr>
            <w:rFonts w:ascii="仿宋" w:eastAsia="仿宋" w:hAnsi="仿宋" w:cs="仿宋" w:hint="eastAsia"/>
            <w:lang w:eastAsia="zh-CN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_Toc32181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" w:history="1">
        <w:r>
          <w:rPr>
            <w:rFonts w:ascii="仿宋" w:eastAsia="仿宋" w:hAnsi="仿宋" w:cs="仿宋" w:hint="eastAsia"/>
            <w:lang w:eastAsia="zh-CN"/>
          </w:rPr>
          <w:t>十三、投资背景及必要性分析</w:t>
        </w:r>
        <w:r>
          <w:tab/>
        </w:r>
        <w:r>
          <w:fldChar w:fldCharType="begin"/>
        </w:r>
        <w:r>
          <w:instrText xml:space="preserve"> PAGEREF _Toc3167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7" w:history="1">
        <w:r>
          <w:rPr>
            <w:rFonts w:ascii="仿宋" w:eastAsia="仿宋" w:hAnsi="仿宋" w:cs="仿宋" w:hint="eastAsia"/>
            <w:lang w:eastAsia="zh-CN"/>
          </w:rPr>
          <w:t>(一)、工程勘察服务项目承办单位背景分析</w:t>
        </w:r>
        <w:r>
          <w:tab/>
        </w:r>
        <w:r>
          <w:fldChar w:fldCharType="begin"/>
        </w:r>
        <w:r>
          <w:instrText xml:space="preserve"> PAGEREF _Toc16147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7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_Toc7827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_Toc7724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_Toc30275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9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_Toc5579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2" w:history="1">
        <w:r>
          <w:rPr>
            <w:rFonts w:ascii="仿宋" w:eastAsia="仿宋" w:hAnsi="仿宋" w:cs="仿宋" w:hint="eastAsia"/>
            <w:lang w:eastAsia="zh-CN"/>
          </w:rPr>
          <w:t>(六)、工程勘察服务项目必要性分析</w:t>
        </w:r>
        <w:r>
          <w:tab/>
        </w:r>
        <w:r>
          <w:fldChar w:fldCharType="begin"/>
        </w:r>
        <w:r>
          <w:instrText xml:space="preserve"> PAGEREF _Toc31352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7" w:history="1">
        <w:r>
          <w:rPr>
            <w:rFonts w:ascii="仿宋" w:eastAsia="仿宋" w:hAnsi="仿宋" w:cs="仿宋" w:hint="eastAsia"/>
            <w:lang w:eastAsia="zh-CN"/>
          </w:rPr>
          <w:t>十四、安全督查与监测</w:t>
        </w:r>
        <w:r>
          <w:tab/>
        </w:r>
        <w:r>
          <w:fldChar w:fldCharType="begin"/>
        </w:r>
        <w:r>
          <w:instrText xml:space="preserve"> PAGEREF _Toc4757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" w:history="1">
        <w:r>
          <w:rPr>
            <w:rFonts w:ascii="仿宋" w:eastAsia="仿宋" w:hAnsi="仿宋" w:cs="仿宋" w:hint="eastAsia"/>
            <w:lang w:eastAsia="zh-CN"/>
          </w:rPr>
          <w:t>(一)、安全督查与监测的背景和意义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6" w:history="1">
        <w:r>
          <w:rPr>
            <w:rFonts w:ascii="仿宋" w:eastAsia="仿宋" w:hAnsi="仿宋" w:cs="仿宋" w:hint="eastAsia"/>
            <w:lang w:eastAsia="zh-CN"/>
          </w:rPr>
          <w:t>(二)、安全督查与监测的基本原则</w:t>
        </w:r>
        <w:r>
          <w:tab/>
        </w:r>
        <w:r>
          <w:fldChar w:fldCharType="begin"/>
        </w:r>
        <w:r>
          <w:instrText xml:space="preserve"> PAGEREF _Toc32256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3" w:history="1">
        <w:r>
          <w:rPr>
            <w:rFonts w:ascii="仿宋" w:eastAsia="仿宋" w:hAnsi="仿宋" w:cs="仿宋" w:hint="eastAsia"/>
            <w:lang w:eastAsia="zh-CN"/>
          </w:rPr>
          <w:t>(三)、安全督查与监测的方法和手段</w:t>
        </w:r>
        <w:r>
          <w:tab/>
        </w:r>
        <w:r>
          <w:fldChar w:fldCharType="begin"/>
        </w:r>
        <w:r>
          <w:instrText xml:space="preserve"> PAGEREF _Toc11003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" w:history="1">
        <w:r>
          <w:rPr>
            <w:rFonts w:ascii="仿宋" w:eastAsia="仿宋" w:hAnsi="仿宋" w:cs="仿宋" w:hint="eastAsia"/>
            <w:lang w:eastAsia="zh-CN"/>
          </w:rPr>
          <w:t>(四)、安全督查与监测的组织机构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" w:history="1">
        <w:r>
          <w:rPr>
            <w:rFonts w:ascii="仿宋" w:eastAsia="仿宋" w:hAnsi="仿宋" w:cs="仿宋" w:hint="eastAsia"/>
            <w:lang w:eastAsia="zh-CN"/>
          </w:rPr>
          <w:t>(五)、安全督查与监测的信息报告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7" w:history="1">
        <w:r>
          <w:rPr>
            <w:rFonts w:ascii="仿宋" w:eastAsia="仿宋" w:hAnsi="仿宋" w:cs="仿宋" w:hint="eastAsia"/>
            <w:lang w:eastAsia="zh-CN"/>
          </w:rPr>
          <w:t>(六)、安全督查与监测的改进机制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1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_Toc2001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_Toc29008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_Toc29182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035" w:history="1">
        <w:r>
          <w:rPr>
            <w:rFonts w:ascii="仿宋" w:eastAsia="仿宋" w:hAnsi="仿宋" w:cs="仿宋" w:hint="eastAsia"/>
            <w:lang w:eastAsia="zh-CN"/>
          </w:rPr>
          <w:t>十六、环保分析</w:t>
        </w:r>
        <w:r>
          <w:tab/>
        </w:r>
        <w:r>
          <w:fldChar w:fldCharType="begin"/>
        </w:r>
        <w:r>
          <w:instrText xml:space="preserve"> PAGEREF _Toc24035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_Toc8213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_Toc6353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_Toc15831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_Toc31107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_Toc31989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_Toc27438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0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_Toc8970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4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_Toc28494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5" w:history="1">
        <w:r>
          <w:rPr>
            <w:rFonts w:ascii="仿宋" w:eastAsia="仿宋" w:hAnsi="仿宋" w:cs="仿宋" w:hint="eastAsia"/>
            <w:lang w:eastAsia="zh-CN"/>
          </w:rPr>
          <w:t>十七、工程勘察服务项目安全现状评价报告的存档与发布</w:t>
        </w:r>
        <w:r>
          <w:tab/>
        </w:r>
        <w:r>
          <w:fldChar w:fldCharType="begin"/>
        </w:r>
        <w:r>
          <w:instrText xml:space="preserve"> PAGEREF _Toc31915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0" w:history="1">
        <w:r>
          <w:rPr>
            <w:rFonts w:ascii="仿宋" w:eastAsia="仿宋" w:hAnsi="仿宋" w:cs="仿宋" w:hint="eastAsia"/>
            <w:lang w:eastAsia="zh-CN"/>
          </w:rPr>
          <w:t>(一)、存档程序</w:t>
        </w:r>
        <w:r>
          <w:tab/>
        </w:r>
        <w:r>
          <w:fldChar w:fldCharType="begin"/>
        </w:r>
        <w:r>
          <w:instrText xml:space="preserve"> PAGEREF _Toc21770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(二)、存档内容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4" w:history="1">
        <w:r>
          <w:rPr>
            <w:rFonts w:ascii="仿宋" w:eastAsia="仿宋" w:hAnsi="仿宋" w:cs="仿宋" w:hint="eastAsia"/>
            <w:lang w:eastAsia="zh-CN"/>
          </w:rPr>
          <w:t>(三)、存档地点</w:t>
        </w:r>
        <w:r>
          <w:tab/>
        </w:r>
        <w:r>
          <w:fldChar w:fldCharType="begin"/>
        </w:r>
        <w:r>
          <w:instrText xml:space="preserve"> PAGEREF _Toc21664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9" w:history="1">
        <w:r>
          <w:rPr>
            <w:rFonts w:ascii="仿宋" w:eastAsia="仿宋" w:hAnsi="仿宋" w:cs="仿宋" w:hint="eastAsia"/>
            <w:lang w:eastAsia="zh-CN"/>
          </w:rPr>
          <w:t>(四)、报告发布</w:t>
        </w:r>
        <w:r>
          <w:tab/>
        </w:r>
        <w:r>
          <w:fldChar w:fldCharType="begin"/>
        </w:r>
        <w:r>
          <w:instrText xml:space="preserve"> PAGEREF _Toc22959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41" w:history="1">
        <w:r>
          <w:rPr>
            <w:rFonts w:ascii="仿宋" w:eastAsia="仿宋" w:hAnsi="仿宋" w:cs="仿宋" w:hint="eastAsia"/>
            <w:lang w:eastAsia="zh-CN"/>
          </w:rPr>
          <w:t>十八、工程勘察服务人才战略与团队建设</w:t>
        </w:r>
        <w:r>
          <w:tab/>
        </w:r>
        <w:r>
          <w:fldChar w:fldCharType="begin"/>
        </w:r>
        <w:r>
          <w:instrText xml:space="preserve"> PAGEREF _Toc30541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3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_Toc21063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1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_Toc14151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2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7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_Toc24777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3" w:history="1">
        <w:r>
          <w:rPr>
            <w:rFonts w:ascii="仿宋" w:eastAsia="仿宋" w:hAnsi="仿宋" w:cs="仿宋" w:hint="eastAsia"/>
            <w:lang w:eastAsia="zh-CN"/>
          </w:rPr>
          <w:t>十九、社会和环境责任</w:t>
        </w:r>
        <w:r>
          <w:tab/>
        </w:r>
        <w:r>
          <w:fldChar w:fldCharType="begin"/>
        </w:r>
        <w:r>
          <w:instrText xml:space="preserve"> PAGEREF _Toc24643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4" w:history="1">
        <w:r>
          <w:rPr>
            <w:rFonts w:ascii="仿宋" w:eastAsia="仿宋" w:hAnsi="仿宋" w:cs="仿宋" w:hint="eastAsia"/>
            <w:lang w:eastAsia="zh-CN"/>
          </w:rPr>
          <w:t>(一)、社会责任工程勘察服务项目</w:t>
        </w:r>
        <w:r>
          <w:tab/>
        </w:r>
        <w:r>
          <w:fldChar w:fldCharType="begin"/>
        </w:r>
        <w:r>
          <w:instrText xml:space="preserve"> PAGEREF _Toc17474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_Toc9134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_Toc2846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" w:history="1">
        <w:r>
          <w:rPr>
            <w:rFonts w:ascii="仿宋" w:eastAsia="仿宋" w:hAnsi="仿宋" w:cs="仿宋" w:hint="eastAsia"/>
            <w:lang w:eastAsia="zh-CN"/>
          </w:rPr>
          <w:t>二十、信息化建设</w:t>
        </w:r>
        <w:r>
          <w:tab/>
        </w:r>
        <w:r>
          <w:fldChar w:fldCharType="begin"/>
        </w:r>
        <w:r>
          <w:instrText xml:space="preserve"> PAGEREF _Toc3043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0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_Toc19400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1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_Toc20261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8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_Toc7898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662"/>
      <w:r>
        <w:rPr>
          <w:rFonts w:ascii="仿宋" w:eastAsia="仿宋" w:hAnsi="仿宋" w:cs="仿宋" w:hint="eastAsia"/>
          <w:sz w:val="28"/>
          <w:lang w:eastAsia="zh-CN"/>
        </w:rPr>
        <w:t>一、地理位置与选址分析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791"/>
      <w:r>
        <w:rPr>
          <w:rFonts w:ascii="仿宋" w:eastAsia="仿宋" w:hAnsi="仿宋" w:cs="仿宋" w:hint="eastAsia"/>
          <w:lang w:eastAsia="zh-CN"/>
        </w:rPr>
        <w:t>(一)、选址原则与考虑因素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工程勘察服务项目建设地点：本期工程勘察服务项目选址位于 [具体地点]，占地面积约 [XXX亩]。工程勘察服务项目选址的原则如下：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地理位置优越： 选址地理位置位于 [地理位置优越的描述]，具备区位优势。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交通便利： 选址地点交通便利，紧邻主要交通干道，便于物资运输和市场拓展。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公用设施条件完备： 选址地区已规划并完备了电力、供水、排水、通讯等公用设施，确保工程勘察服务项目建设和运营需要。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https://d.book118.com/976241030212010054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工程勘察服务项目策划方案报告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工程勘察服务项目策划方案报告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工程勘察服务项目策划方案报告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工程勘察服务项目策划方案报告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工程勘察服务项目策划方案报告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7A0458"/>
    <w:rsid w:val="447A0458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76241030212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2024-03-04T07:41:00Z</dcterms:created>
  <dcterms:modified xsi:type="dcterms:W3CDTF">2024-03-04T07:41:54Z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064641026E76495EAB5EBBD45E1B334B_11</vt:lpwstr>
  </property>
  <property fmtid="{D5CDD505-2E9C-101B-9397-08002B2CF9AE}" pid="3" name="KSOProductBuildVer">
    <vt:lpwstr>2052-12.1.0.16399</vt:lpwstr>
  </property>
</Properties>
</file>