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C1F79">
      <w:pPr>
        <w:pStyle w:val="Normal0"/>
        <w:adjustRightInd w:val="0"/>
        <w:snapToGrid w:val="0"/>
        <w:spacing w:line="360" w:lineRule="auto"/>
        <w:jc w:val="center"/>
        <w:rPr>
          <w:rFonts w:ascii="仿宋_GB2312" w:eastAsia="仿宋_GB2312" w:hAnsi="宋体"/>
          <w:sz w:val="36"/>
          <w:szCs w:val="36"/>
          <w:lang w:val="en-GB"/>
        </w:rPr>
      </w:pPr>
      <w:bookmarkStart w:id="0" w:name="_Toc460666645"/>
      <w:bookmarkStart w:id="1" w:name="_Toc460666711"/>
      <w:bookmarkStart w:id="2" w:name="_Toc460806871"/>
      <w:bookmarkStart w:id="3" w:name="_Toc460903891"/>
      <w:bookmarkStart w:id="4" w:name="_Toc461008377"/>
      <w:bookmarkStart w:id="5" w:name="_Toc448132185"/>
      <w:bookmarkStart w:id="6" w:name="_Toc448410203"/>
      <w:bookmarkStart w:id="7" w:name="_Toc457620003"/>
      <w:bookmarkStart w:id="8" w:name="_Toc459515648"/>
      <w:bookmarkStart w:id="9" w:name="_Toc459539777"/>
      <w:bookmarkStart w:id="10" w:name="_Toc460206267"/>
      <w:bookmarkStart w:id="11" w:name="_Toc460666436"/>
      <w:bookmarkStart w:id="12" w:name="_Toc460666559"/>
      <w:bookmarkStart w:id="13" w:name="_Toc7429104"/>
      <w:bookmarkStart w:id="14" w:name="_Toc440011422"/>
      <w:bookmarkStart w:id="15" w:name="_Toc472992093"/>
      <w:bookmarkStart w:id="16" w:name="_Toc6022187"/>
      <w:bookmarkStart w:id="17" w:name="_Toc6023721"/>
      <w:bookmarkStart w:id="18" w:name="_Toc6023778"/>
      <w:bookmarkStart w:id="19" w:name="_Toc6066409"/>
      <w:bookmarkStart w:id="20" w:name="_Toc6100202"/>
      <w:bookmarkStart w:id="21" w:name="_Toc6306097"/>
      <w:bookmarkStart w:id="22" w:name="_Toc6306219"/>
      <w:r>
        <w:rPr>
          <w:rFonts w:ascii="仿宋_GB2312" w:eastAsia="仿宋_GB2312" w:hAnsi="宋体" w:hint="eastAsia"/>
          <w:sz w:val="36"/>
          <w:szCs w:val="36"/>
          <w:lang w:val="en-GB"/>
        </w:rPr>
        <w:t>目</w:t>
      </w:r>
      <w:r>
        <w:rPr>
          <w:rFonts w:ascii="仿宋_GB2312" w:eastAsia="仿宋_GB2312" w:hAnsi="宋体" w:hint="eastAsia"/>
          <w:sz w:val="36"/>
          <w:szCs w:val="36"/>
          <w:lang w:val="en-GB"/>
        </w:rPr>
        <w:t xml:space="preserve">     </w:t>
      </w:r>
      <w:r>
        <w:rPr>
          <w:rFonts w:ascii="仿宋_GB2312" w:eastAsia="仿宋_GB2312" w:hAnsi="宋体" w:hint="eastAsia"/>
          <w:sz w:val="36"/>
          <w:szCs w:val="36"/>
          <w:lang w:val="en-GB"/>
        </w:rPr>
        <w:t>录</w:t>
      </w:r>
    </w:p>
    <w:p w:rsidR="00AC1F79">
      <w:pPr>
        <w:pStyle w:val="TOC1"/>
        <w:tabs>
          <w:tab w:val="clear" w:pos="9345"/>
          <w:tab w:val="right" w:leader="dot" w:pos="9355"/>
        </w:tabs>
      </w:pPr>
      <w:r>
        <w:rPr>
          <w:rFonts w:ascii="仿宋_GB2312" w:eastAsia="仿宋_GB2312" w:hint="eastAsia"/>
          <w:sz w:val="28"/>
          <w:szCs w:val="28"/>
          <w:lang w:val="en-GB"/>
        </w:rPr>
        <w:fldChar w:fldCharType="begin"/>
      </w:r>
      <w:r>
        <w:rPr>
          <w:rFonts w:ascii="仿宋_GB2312" w:eastAsia="仿宋_GB2312" w:hint="eastAsia"/>
          <w:sz w:val="28"/>
          <w:szCs w:val="28"/>
          <w:lang w:val="en-GB"/>
        </w:rPr>
        <w:instrText xml:space="preserve"> TOC \o "1-2" \h \z \u </w:instrText>
      </w:r>
      <w:r>
        <w:rPr>
          <w:rFonts w:ascii="仿宋_GB2312" w:eastAsia="仿宋_GB2312" w:hint="eastAsia"/>
          <w:sz w:val="28"/>
          <w:szCs w:val="28"/>
          <w:lang w:val="en-GB"/>
        </w:rPr>
        <w:fldChar w:fldCharType="separate"/>
      </w:r>
      <w:hyperlink w:anchor="_Toc31873" w:history="1">
        <w:r>
          <w:rPr>
            <w:rFonts w:ascii="仿宋_GB2312" w:eastAsia="仿宋_GB2312" w:hint="eastAsia"/>
            <w:szCs w:val="32"/>
          </w:rPr>
          <w:t xml:space="preserve">1 </w:t>
        </w:r>
        <w:r>
          <w:rPr>
            <w:rFonts w:ascii="仿宋_GB2312" w:eastAsia="仿宋_GB2312" w:hint="eastAsia"/>
            <w:szCs w:val="32"/>
          </w:rPr>
          <w:t>工程概况</w:t>
        </w:r>
        <w:r>
          <w:tab/>
        </w:r>
        <w:r>
          <w:fldChar w:fldCharType="begin"/>
        </w:r>
        <w:r>
          <w:instrText xml:space="preserve"> PAGEREF _Toc31873 </w:instrText>
        </w:r>
        <w:r>
          <w:fldChar w:fldCharType="separate"/>
        </w:r>
        <w:r>
          <w:t>3</w:t>
        </w:r>
        <w:r>
          <w:fldChar w:fldCharType="end"/>
        </w:r>
      </w:hyperlink>
    </w:p>
    <w:p w:rsidR="00AC1F79">
      <w:pPr>
        <w:pStyle w:val="TOC2"/>
        <w:tabs>
          <w:tab w:val="right" w:leader="dot" w:pos="9355"/>
        </w:tabs>
      </w:pPr>
      <w:hyperlink w:anchor="_Toc10312" w:history="1">
        <w:r>
          <w:rPr>
            <w:rFonts w:ascii="仿宋_GB2312" w:eastAsia="仿宋_GB2312" w:hAnsi="宋体" w:hint="eastAsia"/>
            <w:szCs w:val="28"/>
          </w:rPr>
          <w:t>1.1</w:t>
        </w:r>
        <w:r>
          <w:rPr>
            <w:rFonts w:ascii="仿宋_GB2312" w:eastAsia="仿宋_GB2312" w:hAnsi="宋体" w:hint="eastAsia"/>
            <w:szCs w:val="28"/>
          </w:rPr>
          <w:t>、</w:t>
        </w:r>
        <w:r>
          <w:rPr>
            <w:rFonts w:ascii="仿宋_GB2312" w:eastAsia="仿宋_GB2312" w:hAnsi="宋体" w:hint="eastAsia"/>
            <w:szCs w:val="28"/>
          </w:rPr>
          <w:t>工程概况</w:t>
        </w:r>
        <w:r>
          <w:tab/>
        </w:r>
        <w:r>
          <w:fldChar w:fldCharType="begin"/>
        </w:r>
        <w:r>
          <w:instrText xml:space="preserve"> PAGEREF _Toc10312 </w:instrText>
        </w:r>
        <w:r>
          <w:fldChar w:fldCharType="separate"/>
        </w:r>
        <w:r>
          <w:t>3</w:t>
        </w:r>
        <w:r>
          <w:fldChar w:fldCharType="end"/>
        </w:r>
      </w:hyperlink>
    </w:p>
    <w:p w:rsidR="00AC1F79">
      <w:pPr>
        <w:pStyle w:val="TOC2"/>
        <w:tabs>
          <w:tab w:val="right" w:leader="dot" w:pos="9355"/>
        </w:tabs>
      </w:pPr>
      <w:hyperlink w:anchor="_Toc21147" w:history="1">
        <w:r>
          <w:rPr>
            <w:rFonts w:ascii="仿宋_GB2312" w:eastAsia="仿宋_GB2312" w:hAnsi="宋体" w:hint="eastAsia"/>
            <w:szCs w:val="28"/>
          </w:rPr>
          <w:t>1.2</w:t>
        </w:r>
        <w:r>
          <w:rPr>
            <w:rFonts w:ascii="仿宋_GB2312" w:eastAsia="仿宋_GB2312" w:hAnsi="宋体" w:hint="eastAsia"/>
            <w:szCs w:val="28"/>
          </w:rPr>
          <w:t>、</w:t>
        </w:r>
        <w:r>
          <w:rPr>
            <w:rFonts w:ascii="仿宋_GB2312" w:eastAsia="仿宋_GB2312" w:hAnsi="宋体" w:hint="eastAsia"/>
            <w:szCs w:val="28"/>
          </w:rPr>
          <w:t>4</w:t>
        </w:r>
        <w:r>
          <w:rPr>
            <w:rFonts w:ascii="仿宋_GB2312" w:eastAsia="仿宋_GB2312" w:hAnsi="宋体" w:hint="eastAsia"/>
            <w:szCs w:val="28"/>
          </w:rPr>
          <w:t>号路大桥</w:t>
        </w:r>
        <w:r>
          <w:tab/>
        </w:r>
        <w:r>
          <w:fldChar w:fldCharType="begin"/>
        </w:r>
        <w:r>
          <w:instrText xml:space="preserve"> PAGEREF _Toc21147 </w:instrText>
        </w:r>
        <w:r>
          <w:fldChar w:fldCharType="separate"/>
        </w:r>
        <w:r>
          <w:t>6</w:t>
        </w:r>
        <w:r>
          <w:fldChar w:fldCharType="end"/>
        </w:r>
      </w:hyperlink>
    </w:p>
    <w:p w:rsidR="00AC1F79">
      <w:pPr>
        <w:pStyle w:val="TOC2"/>
        <w:tabs>
          <w:tab w:val="right" w:leader="dot" w:pos="9355"/>
        </w:tabs>
      </w:pPr>
      <w:hyperlink w:anchor="_Toc23962" w:history="1">
        <w:r>
          <w:rPr>
            <w:rFonts w:ascii="仿宋_GB2312" w:eastAsia="仿宋_GB2312" w:hAnsi="宋体" w:hint="eastAsia"/>
            <w:szCs w:val="28"/>
          </w:rPr>
          <w:t>1.3</w:t>
        </w:r>
        <w:r>
          <w:rPr>
            <w:rFonts w:ascii="仿宋_GB2312" w:eastAsia="仿宋_GB2312" w:hAnsi="宋体" w:hint="eastAsia"/>
            <w:szCs w:val="28"/>
          </w:rPr>
          <w:t>、</w:t>
        </w:r>
        <w:r>
          <w:rPr>
            <w:rFonts w:ascii="仿宋_GB2312" w:eastAsia="仿宋_GB2312" w:hAnsi="宋体" w:hint="eastAsia"/>
            <w:szCs w:val="28"/>
          </w:rPr>
          <w:t>5</w:t>
        </w:r>
        <w:r>
          <w:rPr>
            <w:rFonts w:ascii="仿宋_GB2312" w:eastAsia="仿宋_GB2312" w:hAnsi="宋体" w:hint="eastAsia"/>
            <w:szCs w:val="28"/>
          </w:rPr>
          <w:t>号路大桥</w:t>
        </w:r>
        <w:r>
          <w:tab/>
        </w:r>
        <w:r>
          <w:fldChar w:fldCharType="begin"/>
        </w:r>
        <w:r>
          <w:instrText xml:space="preserve"> PAGEREF _Toc23962 </w:instrText>
        </w:r>
        <w:r>
          <w:fldChar w:fldCharType="separate"/>
        </w:r>
        <w:r>
          <w:t>8</w:t>
        </w:r>
        <w:r>
          <w:fldChar w:fldCharType="end"/>
        </w:r>
      </w:hyperlink>
    </w:p>
    <w:p w:rsidR="00AC1F79">
      <w:pPr>
        <w:pStyle w:val="TOC1"/>
        <w:tabs>
          <w:tab w:val="clear" w:pos="9345"/>
          <w:tab w:val="right" w:leader="dot" w:pos="9355"/>
        </w:tabs>
      </w:pPr>
      <w:hyperlink w:anchor="_Toc9702" w:history="1">
        <w:r>
          <w:rPr>
            <w:rFonts w:ascii="仿宋_GB2312" w:eastAsia="仿宋_GB2312" w:hint="eastAsia"/>
            <w:szCs w:val="32"/>
          </w:rPr>
          <w:t>2</w:t>
        </w:r>
        <w:r>
          <w:rPr>
            <w:rFonts w:ascii="仿宋_GB2312" w:eastAsia="仿宋_GB2312" w:hint="eastAsia"/>
            <w:szCs w:val="32"/>
          </w:rPr>
          <w:t>编制依据</w:t>
        </w:r>
        <w:r>
          <w:tab/>
        </w:r>
        <w:r>
          <w:fldChar w:fldCharType="begin"/>
        </w:r>
        <w:r>
          <w:instrText xml:space="preserve"> PAGEREF _Toc9702 </w:instrText>
        </w:r>
        <w:r>
          <w:fldChar w:fldCharType="separate"/>
        </w:r>
        <w:r>
          <w:t>10</w:t>
        </w:r>
        <w:r>
          <w:fldChar w:fldCharType="end"/>
        </w:r>
      </w:hyperlink>
    </w:p>
    <w:p w:rsidR="00AC1F79">
      <w:pPr>
        <w:pStyle w:val="TOC2"/>
        <w:tabs>
          <w:tab w:val="right" w:leader="dot" w:pos="9355"/>
        </w:tabs>
      </w:pPr>
      <w:hyperlink w:anchor="_Toc15258" w:history="1">
        <w:r>
          <w:rPr>
            <w:rFonts w:ascii="仿宋_GB2312" w:eastAsia="仿宋_GB2312" w:hAnsi="宋体" w:hint="eastAsia"/>
            <w:szCs w:val="28"/>
          </w:rPr>
          <w:t>2.1</w:t>
        </w:r>
        <w:r>
          <w:rPr>
            <w:rFonts w:ascii="仿宋_GB2312" w:eastAsia="仿宋_GB2312" w:hAnsi="宋体" w:hint="eastAsia"/>
            <w:szCs w:val="28"/>
          </w:rPr>
          <w:t>、</w:t>
        </w:r>
        <w:r>
          <w:rPr>
            <w:rFonts w:ascii="仿宋_GB2312" w:eastAsia="仿宋_GB2312" w:hAnsi="宋体" w:hint="eastAsia"/>
            <w:szCs w:val="28"/>
          </w:rPr>
          <w:t>编制依据</w:t>
        </w:r>
        <w:r>
          <w:tab/>
        </w:r>
        <w:r>
          <w:fldChar w:fldCharType="begin"/>
        </w:r>
        <w:r>
          <w:instrText xml:space="preserve"> PAGEREF _Toc15258 </w:instrText>
        </w:r>
        <w:r>
          <w:fldChar w:fldCharType="separate"/>
        </w:r>
        <w:r>
          <w:t>10</w:t>
        </w:r>
        <w:r>
          <w:fldChar w:fldCharType="end"/>
        </w:r>
      </w:hyperlink>
    </w:p>
    <w:p w:rsidR="00AC1F79">
      <w:pPr>
        <w:pStyle w:val="TOC2"/>
        <w:tabs>
          <w:tab w:val="right" w:leader="dot" w:pos="9355"/>
        </w:tabs>
      </w:pPr>
      <w:hyperlink w:anchor="_Toc28516" w:history="1">
        <w:r>
          <w:rPr>
            <w:rFonts w:ascii="仿宋_GB2312" w:eastAsia="仿宋_GB2312" w:hAnsi="仿宋" w:cs="宋体" w:hint="eastAsia"/>
            <w:szCs w:val="30"/>
          </w:rPr>
          <w:t>2.2</w:t>
        </w:r>
        <w:r>
          <w:rPr>
            <w:rFonts w:ascii="仿宋_GB2312" w:eastAsia="仿宋_GB2312" w:hAnsi="仿宋" w:cs="宋体" w:hint="eastAsia"/>
            <w:szCs w:val="30"/>
          </w:rPr>
          <w:t>、</w:t>
        </w:r>
        <w:r>
          <w:rPr>
            <w:rFonts w:ascii="仿宋_GB2312" w:eastAsia="仿宋_GB2312" w:hAnsi="仿宋" w:cs="宋体" w:hint="eastAsia"/>
            <w:szCs w:val="30"/>
          </w:rPr>
          <w:t>本工程应执行的技术标准及规范等</w:t>
        </w:r>
        <w:r>
          <w:tab/>
        </w:r>
        <w:r>
          <w:fldChar w:fldCharType="begin"/>
        </w:r>
        <w:r>
          <w:instrText xml:space="preserve"> PAGEREF _Toc28516 </w:instrText>
        </w:r>
        <w:r>
          <w:fldChar w:fldCharType="separate"/>
        </w:r>
        <w:r>
          <w:t>10</w:t>
        </w:r>
        <w:r>
          <w:fldChar w:fldCharType="end"/>
        </w:r>
      </w:hyperlink>
    </w:p>
    <w:p w:rsidR="00AC1F79">
      <w:pPr>
        <w:pStyle w:val="TOC1"/>
        <w:tabs>
          <w:tab w:val="clear" w:pos="9345"/>
          <w:tab w:val="right" w:leader="dot" w:pos="9355"/>
        </w:tabs>
      </w:pPr>
      <w:hyperlink w:anchor="_Toc29506" w:history="1">
        <w:r>
          <w:rPr>
            <w:rFonts w:ascii="仿宋_GB2312" w:eastAsia="仿宋_GB2312" w:hint="eastAsia"/>
            <w:szCs w:val="32"/>
          </w:rPr>
          <w:t>3</w:t>
        </w:r>
        <w:r>
          <w:rPr>
            <w:rFonts w:ascii="仿宋_GB2312" w:eastAsia="仿宋_GB2312" w:hint="eastAsia"/>
            <w:szCs w:val="32"/>
          </w:rPr>
          <w:t>施工组织机构</w:t>
        </w:r>
        <w:r>
          <w:tab/>
        </w:r>
        <w:r>
          <w:fldChar w:fldCharType="begin"/>
        </w:r>
        <w:r>
          <w:instrText xml:space="preserve"> PAGEREF _Toc29506 </w:instrText>
        </w:r>
        <w:r>
          <w:fldChar w:fldCharType="separate"/>
        </w:r>
        <w:r>
          <w:t>11</w:t>
        </w:r>
        <w:r>
          <w:fldChar w:fldCharType="end"/>
        </w:r>
      </w:hyperlink>
    </w:p>
    <w:p w:rsidR="00AC1F79">
      <w:pPr>
        <w:pStyle w:val="TOC2"/>
        <w:tabs>
          <w:tab w:val="right" w:leader="dot" w:pos="9355"/>
        </w:tabs>
      </w:pPr>
      <w:hyperlink w:anchor="_Toc20518" w:history="1">
        <w:r>
          <w:rPr>
            <w:rFonts w:ascii="仿宋_GB2312" w:eastAsia="仿宋_GB2312" w:hAnsi="宋体" w:hint="eastAsia"/>
            <w:szCs w:val="28"/>
          </w:rPr>
          <w:t>3.1</w:t>
        </w:r>
        <w:r>
          <w:rPr>
            <w:rFonts w:ascii="仿宋_GB2312" w:eastAsia="仿宋_GB2312" w:hAnsi="宋体" w:hint="eastAsia"/>
            <w:szCs w:val="28"/>
          </w:rPr>
          <w:t>、项目部的组成</w:t>
        </w:r>
        <w:r>
          <w:tab/>
        </w:r>
        <w:r>
          <w:fldChar w:fldCharType="begin"/>
        </w:r>
        <w:r>
          <w:instrText xml:space="preserve"> PAGEREF _Toc20518 </w:instrText>
        </w:r>
        <w:r>
          <w:fldChar w:fldCharType="separate"/>
        </w:r>
        <w:r>
          <w:t>11</w:t>
        </w:r>
        <w:r>
          <w:fldChar w:fldCharType="end"/>
        </w:r>
      </w:hyperlink>
    </w:p>
    <w:p w:rsidR="00AC1F79">
      <w:pPr>
        <w:pStyle w:val="TOC2"/>
        <w:tabs>
          <w:tab w:val="right" w:leader="dot" w:pos="9355"/>
        </w:tabs>
      </w:pPr>
      <w:hyperlink w:anchor="_Toc28019" w:history="1">
        <w:r>
          <w:rPr>
            <w:rFonts w:ascii="仿宋_GB2312" w:eastAsia="仿宋_GB2312" w:hAnsi="仿宋" w:cs="宋体" w:hint="eastAsia"/>
            <w:szCs w:val="30"/>
          </w:rPr>
          <w:t>3.2</w:t>
        </w:r>
        <w:r>
          <w:rPr>
            <w:rFonts w:ascii="仿宋_GB2312" w:eastAsia="仿宋_GB2312" w:hAnsi="仿宋" w:cs="宋体" w:hint="eastAsia"/>
            <w:szCs w:val="30"/>
          </w:rPr>
          <w:t>、</w:t>
        </w:r>
        <w:r>
          <w:rPr>
            <w:rFonts w:ascii="仿宋_GB2312" w:eastAsia="仿宋_GB2312" w:hAnsi="仿宋" w:cs="宋体" w:hint="eastAsia"/>
            <w:szCs w:val="30"/>
          </w:rPr>
          <w:t>职责与分工</w:t>
        </w:r>
        <w:r>
          <w:tab/>
        </w:r>
        <w:r>
          <w:fldChar w:fldCharType="begin"/>
        </w:r>
        <w:r>
          <w:instrText xml:space="preserve"> PAGEREF _Toc28019 </w:instrText>
        </w:r>
        <w:r>
          <w:fldChar w:fldCharType="separate"/>
        </w:r>
        <w:r>
          <w:t>12</w:t>
        </w:r>
        <w:r>
          <w:fldChar w:fldCharType="end"/>
        </w:r>
      </w:hyperlink>
    </w:p>
    <w:p w:rsidR="00AC1F79">
      <w:pPr>
        <w:pStyle w:val="TOC1"/>
        <w:tabs>
          <w:tab w:val="clear" w:pos="9345"/>
          <w:tab w:val="right" w:leader="dot" w:pos="9355"/>
        </w:tabs>
      </w:pPr>
      <w:hyperlink w:anchor="_Toc29006" w:history="1">
        <w:r>
          <w:rPr>
            <w:rFonts w:ascii="仿宋_GB2312" w:eastAsia="仿宋_GB2312" w:hint="eastAsia"/>
            <w:szCs w:val="32"/>
          </w:rPr>
          <w:t xml:space="preserve">4 </w:t>
        </w:r>
        <w:r>
          <w:rPr>
            <w:rFonts w:ascii="仿宋_GB2312" w:eastAsia="仿宋_GB2312" w:hint="eastAsia"/>
            <w:szCs w:val="32"/>
          </w:rPr>
          <w:t>施工部署及环境影响</w:t>
        </w:r>
        <w:r>
          <w:tab/>
        </w:r>
        <w:r>
          <w:fldChar w:fldCharType="begin"/>
        </w:r>
        <w:r>
          <w:instrText xml:space="preserve"> PAGEREF _Toc29006 </w:instrText>
        </w:r>
        <w:r>
          <w:fldChar w:fldCharType="separate"/>
        </w:r>
        <w:r>
          <w:t>13</w:t>
        </w:r>
        <w:r>
          <w:fldChar w:fldCharType="end"/>
        </w:r>
      </w:hyperlink>
    </w:p>
    <w:p w:rsidR="00AC1F79">
      <w:pPr>
        <w:pStyle w:val="TOC2"/>
        <w:tabs>
          <w:tab w:val="right" w:leader="dot" w:pos="9355"/>
        </w:tabs>
      </w:pPr>
      <w:hyperlink w:anchor="_Toc11111" w:history="1">
        <w:r>
          <w:rPr>
            <w:rFonts w:ascii="仿宋_GB2312" w:eastAsia="仿宋_GB2312" w:hAnsi="宋体" w:hint="eastAsia"/>
            <w:szCs w:val="28"/>
          </w:rPr>
          <w:t>4.1</w:t>
        </w:r>
        <w:r>
          <w:rPr>
            <w:rFonts w:ascii="仿宋_GB2312" w:eastAsia="仿宋_GB2312" w:hAnsi="宋体" w:hint="eastAsia"/>
            <w:szCs w:val="28"/>
          </w:rPr>
          <w:t>、工程目标及工期</w:t>
        </w:r>
        <w:r>
          <w:tab/>
        </w:r>
        <w:r>
          <w:fldChar w:fldCharType="begin"/>
        </w:r>
        <w:r>
          <w:instrText xml:space="preserve"> PAGEREF _Toc11111 </w:instrText>
        </w:r>
        <w:r>
          <w:fldChar w:fldCharType="separate"/>
        </w:r>
        <w:r>
          <w:t>14</w:t>
        </w:r>
        <w:r>
          <w:fldChar w:fldCharType="end"/>
        </w:r>
      </w:hyperlink>
    </w:p>
    <w:p w:rsidR="00AC1F79">
      <w:pPr>
        <w:pStyle w:val="TOC2"/>
        <w:tabs>
          <w:tab w:val="right" w:leader="dot" w:pos="9355"/>
        </w:tabs>
      </w:pPr>
      <w:hyperlink w:anchor="_Toc24906" w:history="1">
        <w:r>
          <w:rPr>
            <w:rFonts w:ascii="仿宋_GB2312" w:eastAsia="仿宋_GB2312" w:hAnsi="宋体" w:hint="eastAsia"/>
            <w:szCs w:val="28"/>
          </w:rPr>
          <w:t>4.2</w:t>
        </w:r>
        <w:r>
          <w:rPr>
            <w:rFonts w:ascii="仿宋_GB2312" w:eastAsia="仿宋_GB2312" w:hAnsi="宋体" w:hint="eastAsia"/>
            <w:szCs w:val="28"/>
          </w:rPr>
          <w:t>、施工总体安排及机械设备</w:t>
        </w:r>
        <w:r>
          <w:tab/>
        </w:r>
        <w:r>
          <w:fldChar w:fldCharType="begin"/>
        </w:r>
        <w:r>
          <w:instrText xml:space="preserve"> PAGEREF _Toc24906 </w:instrText>
        </w:r>
        <w:r>
          <w:fldChar w:fldCharType="separate"/>
        </w:r>
        <w:r>
          <w:t>15</w:t>
        </w:r>
        <w:r>
          <w:fldChar w:fldCharType="end"/>
        </w:r>
      </w:hyperlink>
    </w:p>
    <w:p w:rsidR="00AC1F79">
      <w:pPr>
        <w:pStyle w:val="TOC2"/>
        <w:tabs>
          <w:tab w:val="right" w:leader="dot" w:pos="9355"/>
        </w:tabs>
      </w:pPr>
      <w:hyperlink w:anchor="_Toc13195" w:history="1">
        <w:r>
          <w:rPr>
            <w:rFonts w:ascii="仿宋_GB2312" w:eastAsia="仿宋_GB2312" w:hAnsi="宋体" w:hint="eastAsia"/>
            <w:szCs w:val="28"/>
          </w:rPr>
          <w:t>4.3</w:t>
        </w:r>
        <w:r>
          <w:rPr>
            <w:rFonts w:ascii="仿宋_GB2312" w:eastAsia="仿宋_GB2312" w:hAnsi="宋体" w:hint="eastAsia"/>
            <w:szCs w:val="28"/>
          </w:rPr>
          <w:t>、安全隐患及不利的周边环境</w:t>
        </w:r>
        <w:r>
          <w:tab/>
        </w:r>
        <w:r>
          <w:fldChar w:fldCharType="begin"/>
        </w:r>
        <w:r>
          <w:instrText xml:space="preserve"> PAGEREF _Toc13195 </w:instrText>
        </w:r>
        <w:r>
          <w:fldChar w:fldCharType="separate"/>
        </w:r>
        <w:r>
          <w:t>16</w:t>
        </w:r>
        <w:r>
          <w:fldChar w:fldCharType="end"/>
        </w:r>
      </w:hyperlink>
    </w:p>
    <w:p w:rsidR="00AC1F79">
      <w:pPr>
        <w:pStyle w:val="TOC2"/>
        <w:tabs>
          <w:tab w:val="right" w:leader="dot" w:pos="9355"/>
        </w:tabs>
      </w:pPr>
      <w:hyperlink w:anchor="_Toc16319" w:history="1">
        <w:r>
          <w:rPr>
            <w:rFonts w:ascii="仿宋_GB2312" w:eastAsia="仿宋_GB2312" w:hAnsi="宋体" w:hint="eastAsia"/>
            <w:szCs w:val="28"/>
          </w:rPr>
          <w:t>4.4</w:t>
        </w:r>
        <w:r>
          <w:rPr>
            <w:rFonts w:ascii="仿宋_GB2312" w:eastAsia="仿宋_GB2312" w:hAnsi="宋体" w:hint="eastAsia"/>
            <w:szCs w:val="28"/>
          </w:rPr>
          <w:t>、桩基情况一览表</w:t>
        </w:r>
        <w:r>
          <w:tab/>
        </w:r>
        <w:r>
          <w:fldChar w:fldCharType="begin"/>
        </w:r>
        <w:r>
          <w:instrText xml:space="preserve"> PAGEREF _Toc16319 </w:instrText>
        </w:r>
        <w:r>
          <w:fldChar w:fldCharType="separate"/>
        </w:r>
        <w:r>
          <w:t>17</w:t>
        </w:r>
        <w:r>
          <w:fldChar w:fldCharType="end"/>
        </w:r>
      </w:hyperlink>
    </w:p>
    <w:p w:rsidR="00AC1F79">
      <w:pPr>
        <w:pStyle w:val="TOC2"/>
        <w:tabs>
          <w:tab w:val="right" w:leader="dot" w:pos="9355"/>
        </w:tabs>
      </w:pPr>
      <w:hyperlink w:anchor="_Toc13867" w:history="1">
        <w:r>
          <w:rPr>
            <w:rFonts w:ascii="仿宋_GB2312" w:eastAsia="仿宋_GB2312" w:hAnsi="宋体" w:hint="eastAsia"/>
            <w:szCs w:val="28"/>
          </w:rPr>
          <w:t>4.5</w:t>
        </w:r>
        <w:r>
          <w:rPr>
            <w:rFonts w:ascii="仿宋_GB2312" w:eastAsia="仿宋_GB2312" w:hAnsi="宋体" w:hint="eastAsia"/>
            <w:szCs w:val="28"/>
          </w:rPr>
          <w:t>、现场施工平面布置</w:t>
        </w:r>
        <w:r>
          <w:tab/>
        </w:r>
        <w:r>
          <w:fldChar w:fldCharType="begin"/>
        </w:r>
        <w:r>
          <w:instrText xml:space="preserve"> PAGEREF _Toc13867 </w:instrText>
        </w:r>
        <w:r>
          <w:fldChar w:fldCharType="separate"/>
        </w:r>
        <w:r>
          <w:t>19</w:t>
        </w:r>
        <w:r>
          <w:fldChar w:fldCharType="end"/>
        </w:r>
      </w:hyperlink>
    </w:p>
    <w:p w:rsidR="00AC1F79">
      <w:pPr>
        <w:pStyle w:val="TOC1"/>
        <w:tabs>
          <w:tab w:val="clear" w:pos="9345"/>
          <w:tab w:val="right" w:leader="dot" w:pos="9355"/>
        </w:tabs>
      </w:pPr>
      <w:hyperlink w:anchor="_Toc22016" w:history="1">
        <w:r>
          <w:rPr>
            <w:rFonts w:ascii="仿宋_GB2312" w:eastAsia="仿宋_GB2312" w:hint="eastAsia"/>
            <w:szCs w:val="32"/>
          </w:rPr>
          <w:t>5</w:t>
        </w:r>
        <w:r>
          <w:rPr>
            <w:rFonts w:ascii="仿宋_GB2312" w:eastAsia="仿宋_GB2312" w:hint="eastAsia"/>
            <w:szCs w:val="32"/>
          </w:rPr>
          <w:t>施工方法及工艺</w:t>
        </w:r>
        <w:r>
          <w:tab/>
        </w:r>
        <w:r>
          <w:fldChar w:fldCharType="begin"/>
        </w:r>
        <w:r>
          <w:instrText xml:space="preserve"> PAGEREF _Toc22016 </w:instrText>
        </w:r>
        <w:r>
          <w:fldChar w:fldCharType="separate"/>
        </w:r>
        <w:r>
          <w:t>20</w:t>
        </w:r>
        <w:r>
          <w:fldChar w:fldCharType="end"/>
        </w:r>
      </w:hyperlink>
    </w:p>
    <w:p w:rsidR="00AC1F79">
      <w:pPr>
        <w:pStyle w:val="TOC2"/>
        <w:tabs>
          <w:tab w:val="right" w:leader="dot" w:pos="9355"/>
        </w:tabs>
      </w:pPr>
      <w:hyperlink w:anchor="_Toc12451" w:history="1">
        <w:r>
          <w:rPr>
            <w:rFonts w:ascii="仿宋_GB2312" w:eastAsia="仿宋_GB2312" w:hAnsi="宋体" w:hint="eastAsia"/>
            <w:szCs w:val="28"/>
          </w:rPr>
          <w:t>5.1</w:t>
        </w:r>
        <w:r>
          <w:rPr>
            <w:rFonts w:ascii="仿宋_GB2312" w:eastAsia="仿宋_GB2312" w:hAnsi="宋体" w:hint="eastAsia"/>
            <w:szCs w:val="28"/>
          </w:rPr>
          <w:t>、施工工序</w:t>
        </w:r>
        <w:r>
          <w:tab/>
        </w:r>
        <w:r>
          <w:fldChar w:fldCharType="begin"/>
        </w:r>
        <w:r>
          <w:instrText xml:space="preserve"> PAGEREF _Toc12451 </w:instrText>
        </w:r>
        <w:r>
          <w:fldChar w:fldCharType="separate"/>
        </w:r>
        <w:r>
          <w:t>20</w:t>
        </w:r>
        <w:r>
          <w:fldChar w:fldCharType="end"/>
        </w:r>
      </w:hyperlink>
    </w:p>
    <w:p w:rsidR="00AC1F79">
      <w:pPr>
        <w:pStyle w:val="TOC2"/>
        <w:tabs>
          <w:tab w:val="right" w:leader="dot" w:pos="9355"/>
        </w:tabs>
      </w:pPr>
      <w:hyperlink w:anchor="_Toc26629" w:history="1">
        <w:r>
          <w:rPr>
            <w:rFonts w:ascii="仿宋_GB2312" w:eastAsia="仿宋_GB2312" w:hAnsi="宋体" w:hint="eastAsia"/>
            <w:szCs w:val="28"/>
          </w:rPr>
          <w:t>5.2</w:t>
        </w:r>
        <w:r>
          <w:rPr>
            <w:rFonts w:ascii="仿宋_GB2312" w:eastAsia="仿宋_GB2312" w:hAnsi="宋体" w:hint="eastAsia"/>
            <w:szCs w:val="28"/>
          </w:rPr>
          <w:t>、施工</w:t>
        </w:r>
        <w:r>
          <w:rPr>
            <w:rFonts w:ascii="仿宋_GB2312" w:eastAsia="仿宋_GB2312" w:hAnsi="宋体" w:hint="eastAsia"/>
            <w:szCs w:val="28"/>
          </w:rPr>
          <w:t>方法</w:t>
        </w:r>
        <w:r>
          <w:rPr>
            <w:rFonts w:ascii="仿宋_GB2312" w:eastAsia="仿宋_GB2312" w:hAnsi="宋体" w:hint="eastAsia"/>
            <w:szCs w:val="28"/>
          </w:rPr>
          <w:t>及要求</w:t>
        </w:r>
        <w:r>
          <w:tab/>
        </w:r>
        <w:r>
          <w:fldChar w:fldCharType="begin"/>
        </w:r>
        <w:r>
          <w:instrText xml:space="preserve"> PAGEREF _Toc26629 </w:instrText>
        </w:r>
        <w:r>
          <w:fldChar w:fldCharType="separate"/>
        </w:r>
        <w:r>
          <w:t>21</w:t>
        </w:r>
        <w:r>
          <w:fldChar w:fldCharType="end"/>
        </w:r>
      </w:hyperlink>
    </w:p>
    <w:p w:rsidR="00AC1F79">
      <w:pPr>
        <w:pStyle w:val="TOC1"/>
        <w:tabs>
          <w:tab w:val="clear" w:pos="9345"/>
          <w:tab w:val="right" w:leader="dot" w:pos="9355"/>
        </w:tabs>
      </w:pPr>
      <w:hyperlink w:anchor="_Toc19182" w:history="1">
        <w:r>
          <w:rPr>
            <w:rFonts w:ascii="仿宋_GB2312" w:eastAsia="仿宋_GB2312" w:hint="eastAsia"/>
            <w:szCs w:val="32"/>
          </w:rPr>
          <w:t xml:space="preserve">6 </w:t>
        </w:r>
        <w:r>
          <w:rPr>
            <w:rFonts w:ascii="仿宋_GB2312" w:eastAsia="仿宋_GB2312" w:hint="eastAsia"/>
            <w:szCs w:val="32"/>
          </w:rPr>
          <w:t>冲击桩施工质量保证措施</w:t>
        </w:r>
        <w:r>
          <w:tab/>
        </w:r>
        <w:r>
          <w:fldChar w:fldCharType="begin"/>
        </w:r>
        <w:r>
          <w:instrText xml:space="preserve"> PAGEREF _Toc19182 </w:instrText>
        </w:r>
        <w:r>
          <w:fldChar w:fldCharType="separate"/>
        </w:r>
        <w:r>
          <w:t>34</w:t>
        </w:r>
        <w:r>
          <w:fldChar w:fldCharType="end"/>
        </w:r>
      </w:hyperlink>
    </w:p>
    <w:p w:rsidR="00AC1F79">
      <w:pPr>
        <w:pStyle w:val="TOC2"/>
        <w:tabs>
          <w:tab w:val="right" w:leader="dot" w:pos="9355"/>
        </w:tabs>
      </w:pPr>
      <w:hyperlink w:anchor="_Toc10806" w:history="1">
        <w:r>
          <w:rPr>
            <w:rFonts w:ascii="仿宋_GB2312" w:eastAsia="仿宋_GB2312" w:hAnsi="宋体" w:hint="eastAsia"/>
            <w:szCs w:val="28"/>
          </w:rPr>
          <w:t>6.1</w:t>
        </w:r>
        <w:r>
          <w:rPr>
            <w:rFonts w:ascii="仿宋_GB2312" w:eastAsia="仿宋_GB2312" w:hAnsi="宋体" w:hint="eastAsia"/>
            <w:szCs w:val="28"/>
          </w:rPr>
          <w:t>、成孔质量保证措施</w:t>
        </w:r>
        <w:r>
          <w:tab/>
        </w:r>
        <w:r>
          <w:fldChar w:fldCharType="begin"/>
        </w:r>
        <w:r>
          <w:instrText xml:space="preserve"> PAGEREF _Toc10806 </w:instrText>
        </w:r>
        <w:r>
          <w:fldChar w:fldCharType="separate"/>
        </w:r>
        <w:r>
          <w:t>34</w:t>
        </w:r>
        <w:r>
          <w:fldChar w:fldCharType="end"/>
        </w:r>
      </w:hyperlink>
    </w:p>
    <w:p w:rsidR="00AC1F79">
      <w:pPr>
        <w:pStyle w:val="TOC2"/>
        <w:tabs>
          <w:tab w:val="right" w:leader="dot" w:pos="9355"/>
        </w:tabs>
      </w:pPr>
      <w:hyperlink w:anchor="_Toc19142" w:history="1">
        <w:r>
          <w:rPr>
            <w:rFonts w:ascii="仿宋_GB2312" w:eastAsia="仿宋_GB2312" w:hAnsi="宋体" w:hint="eastAsia"/>
            <w:szCs w:val="28"/>
          </w:rPr>
          <w:t>6.2</w:t>
        </w:r>
        <w:r>
          <w:rPr>
            <w:rFonts w:ascii="仿宋_GB2312" w:eastAsia="仿宋_GB2312" w:hAnsi="宋体" w:hint="eastAsia"/>
            <w:szCs w:val="28"/>
          </w:rPr>
          <w:t>、水下砼灌注质量保证措施</w:t>
        </w:r>
        <w:r>
          <w:tab/>
        </w:r>
        <w:r>
          <w:fldChar w:fldCharType="begin"/>
        </w:r>
        <w:r>
          <w:instrText xml:space="preserve"> PAGEREF _To</w:instrText>
        </w:r>
        <w:r>
          <w:instrText xml:space="preserve">c19142 </w:instrText>
        </w:r>
        <w:r>
          <w:fldChar w:fldCharType="separate"/>
        </w:r>
        <w:r>
          <w:t>41</w:t>
        </w:r>
        <w:r>
          <w:fldChar w:fldCharType="end"/>
        </w:r>
      </w:hyperlink>
    </w:p>
    <w:p w:rsidR="00AC1F79">
      <w:pPr>
        <w:pStyle w:val="TOC2"/>
        <w:tabs>
          <w:tab w:val="right" w:leader="dot" w:pos="9355"/>
        </w:tabs>
      </w:pPr>
      <w:hyperlink w:anchor="_Toc27279" w:history="1">
        <w:r>
          <w:rPr>
            <w:rFonts w:ascii="仿宋_GB2312" w:eastAsia="仿宋_GB2312" w:hAnsi="宋体" w:hint="eastAsia"/>
            <w:szCs w:val="28"/>
          </w:rPr>
          <w:t>6.3</w:t>
        </w:r>
        <w:r>
          <w:rPr>
            <w:rFonts w:ascii="仿宋_GB2312" w:eastAsia="仿宋_GB2312" w:hAnsi="宋体" w:hint="eastAsia"/>
            <w:szCs w:val="28"/>
          </w:rPr>
          <w:t>、质量验收标准</w:t>
        </w:r>
        <w:r>
          <w:tab/>
        </w:r>
        <w:r>
          <w:fldChar w:fldCharType="begin"/>
        </w:r>
        <w:r>
          <w:instrText xml:space="preserve"> PAGEREF _Toc27279 </w:instrText>
        </w:r>
        <w:r>
          <w:fldChar w:fldCharType="separate"/>
        </w:r>
        <w:r>
          <w:t>45</w:t>
        </w:r>
        <w:r>
          <w:fldChar w:fldCharType="end"/>
        </w:r>
      </w:hyperlink>
    </w:p>
    <w:p w:rsidR="00AC1F79">
      <w:pPr>
        <w:pStyle w:val="TOC1"/>
        <w:tabs>
          <w:tab w:val="clear" w:pos="9345"/>
          <w:tab w:val="right" w:leader="dot" w:pos="9355"/>
        </w:tabs>
      </w:pPr>
      <w:hyperlink w:anchor="_Toc4279" w:history="1">
        <w:r>
          <w:rPr>
            <w:rFonts w:ascii="仿宋_GB2312" w:eastAsia="仿宋_GB2312" w:hint="eastAsia"/>
            <w:szCs w:val="32"/>
          </w:rPr>
          <w:t xml:space="preserve">7 </w:t>
        </w:r>
        <w:r>
          <w:rPr>
            <w:rFonts w:ascii="仿宋_GB2312" w:eastAsia="仿宋_GB2312" w:hint="eastAsia"/>
            <w:szCs w:val="32"/>
          </w:rPr>
          <w:t>安全及环保措施</w:t>
        </w:r>
        <w:r>
          <w:tab/>
        </w:r>
        <w:r>
          <w:fldChar w:fldCharType="begin"/>
        </w:r>
        <w:r>
          <w:instrText xml:space="preserve"> PAGEREF _Toc4279 </w:instrText>
        </w:r>
        <w:r>
          <w:fldChar w:fldCharType="separate"/>
        </w:r>
        <w:r>
          <w:t>47</w:t>
        </w:r>
        <w:r>
          <w:fldChar w:fldCharType="end"/>
        </w:r>
      </w:hyperlink>
    </w:p>
    <w:p w:rsidR="00AC1F79">
      <w:pPr>
        <w:pStyle w:val="TOC2"/>
        <w:tabs>
          <w:tab w:val="right" w:leader="dot" w:pos="9355"/>
        </w:tabs>
      </w:pPr>
      <w:hyperlink w:anchor="_Toc12263" w:history="1">
        <w:r>
          <w:rPr>
            <w:rFonts w:ascii="仿宋_GB2312" w:eastAsia="仿宋_GB2312" w:hAnsi="宋体" w:hint="eastAsia"/>
            <w:szCs w:val="28"/>
          </w:rPr>
          <w:t>7.1</w:t>
        </w:r>
        <w:r>
          <w:rPr>
            <w:rFonts w:ascii="仿宋_GB2312" w:eastAsia="仿宋_GB2312" w:hAnsi="宋体" w:hint="eastAsia"/>
            <w:szCs w:val="28"/>
          </w:rPr>
          <w:t>、</w:t>
        </w:r>
        <w:r>
          <w:rPr>
            <w:rFonts w:ascii="仿宋_GB2312" w:eastAsia="仿宋_GB2312" w:hAnsi="宋体" w:hint="eastAsia"/>
            <w:szCs w:val="28"/>
          </w:rPr>
          <w:t>组织管理保障</w:t>
        </w:r>
        <w:r>
          <w:rPr>
            <w:rFonts w:ascii="仿宋_GB2312" w:eastAsia="仿宋_GB2312" w:hAnsi="宋体" w:hint="eastAsia"/>
            <w:szCs w:val="28"/>
          </w:rPr>
          <w:t>措施</w:t>
        </w:r>
        <w:r>
          <w:tab/>
        </w:r>
        <w:r>
          <w:fldChar w:fldCharType="begin"/>
        </w:r>
        <w:r>
          <w:instrText xml:space="preserve"> PAGEREF _Toc12263 </w:instrText>
        </w:r>
        <w:r>
          <w:fldChar w:fldCharType="separate"/>
        </w:r>
        <w:r>
          <w:t>47</w:t>
        </w:r>
        <w:r>
          <w:fldChar w:fldCharType="end"/>
        </w:r>
      </w:hyperlink>
    </w:p>
    <w:p w:rsidR="00AC1F79">
      <w:pPr>
        <w:pStyle w:val="TOC2"/>
        <w:tabs>
          <w:tab w:val="right" w:leader="dot" w:pos="9355"/>
        </w:tabs>
      </w:pPr>
      <w:hyperlink w:anchor="_Toc30415" w:history="1">
        <w:r>
          <w:rPr>
            <w:rFonts w:ascii="仿宋_GB2312" w:eastAsia="仿宋_GB2312" w:hAnsi="宋体" w:hint="eastAsia"/>
            <w:szCs w:val="28"/>
          </w:rPr>
          <w:t>7.2</w:t>
        </w:r>
        <w:r>
          <w:rPr>
            <w:rFonts w:ascii="仿宋_GB2312" w:eastAsia="仿宋_GB2312" w:hAnsi="宋体" w:hint="eastAsia"/>
            <w:szCs w:val="28"/>
          </w:rPr>
          <w:t>、安全技术措施</w:t>
        </w:r>
        <w:r>
          <w:tab/>
        </w:r>
        <w:r>
          <w:fldChar w:fldCharType="begin"/>
        </w:r>
        <w:r>
          <w:instrText xml:space="preserve"> PAGEREF _Toc30415 </w:instrText>
        </w:r>
        <w:r>
          <w:fldChar w:fldCharType="separate"/>
        </w:r>
        <w:r>
          <w:t>52</w:t>
        </w:r>
        <w:r>
          <w:fldChar w:fldCharType="end"/>
        </w:r>
      </w:hyperlink>
    </w:p>
    <w:p w:rsidR="00AC1F79">
      <w:pPr>
        <w:pStyle w:val="TOC2"/>
        <w:tabs>
          <w:tab w:val="right" w:leader="dot" w:pos="9355"/>
        </w:tabs>
      </w:pPr>
      <w:hyperlink w:anchor="_Toc26717" w:history="1">
        <w:r>
          <w:rPr>
            <w:rFonts w:ascii="仿宋_GB2312" w:eastAsia="仿宋_GB2312" w:hAnsi="宋体" w:hint="eastAsia"/>
            <w:szCs w:val="28"/>
          </w:rPr>
          <w:t>7.3</w:t>
        </w:r>
        <w:r>
          <w:rPr>
            <w:rFonts w:ascii="仿宋_GB2312" w:eastAsia="仿宋_GB2312" w:hAnsi="宋体" w:hint="eastAsia"/>
            <w:szCs w:val="28"/>
          </w:rPr>
          <w:t>、环保技术措施</w:t>
        </w:r>
        <w:r>
          <w:tab/>
        </w:r>
        <w:r>
          <w:fldChar w:fldCharType="begin"/>
        </w:r>
        <w:r>
          <w:instrText xml:space="preserve"> PAGEREF _Toc26717 </w:instrText>
        </w:r>
        <w:r>
          <w:fldChar w:fldCharType="separate"/>
        </w:r>
        <w:r>
          <w:t>53</w:t>
        </w:r>
        <w:r>
          <w:fldChar w:fldCharType="end"/>
        </w:r>
      </w:hyperlink>
    </w:p>
    <w:p w:rsidR="00AC1F79">
      <w:pPr>
        <w:pStyle w:val="TOC2"/>
        <w:tabs>
          <w:tab w:val="right" w:leader="dot" w:pos="9355"/>
        </w:tabs>
      </w:pPr>
      <w:hyperlink w:anchor="_Toc26069" w:history="1">
        <w:r>
          <w:rPr>
            <w:rFonts w:ascii="仿宋_GB2312" w:eastAsia="仿宋_GB2312" w:hAnsi="宋体" w:hint="eastAsia"/>
            <w:szCs w:val="28"/>
          </w:rPr>
          <w:t>7.4</w:t>
        </w:r>
        <w:r>
          <w:rPr>
            <w:rFonts w:ascii="仿宋_GB2312" w:eastAsia="仿宋_GB2312" w:hAnsi="宋体" w:hint="eastAsia"/>
            <w:szCs w:val="28"/>
          </w:rPr>
          <w:t>、应急预案</w:t>
        </w:r>
        <w:r>
          <w:tab/>
        </w:r>
        <w:r>
          <w:fldChar w:fldCharType="begin"/>
        </w:r>
        <w:r>
          <w:instrText xml:space="preserve"> PAGEREF _Toc26069 </w:instrText>
        </w:r>
        <w:r>
          <w:fldChar w:fldCharType="separate"/>
        </w:r>
        <w:r>
          <w:t>54</w:t>
        </w:r>
        <w:r>
          <w:fldChar w:fldCharType="end"/>
        </w:r>
      </w:hyperlink>
    </w:p>
    <w:p w:rsidR="00AC1F79">
      <w:pPr>
        <w:pStyle w:val="TOC2"/>
        <w:tabs>
          <w:tab w:val="right" w:leader="dot" w:pos="9355"/>
        </w:tabs>
        <w:sectPr>
          <w:pgSz w:w="11907" w:h="16840"/>
          <w:pgMar w:top="1400" w:right="1134" w:bottom="1383" w:left="1418" w:header="851" w:footer="737" w:gutter="0"/>
          <w:pgNumType w:start="0"/>
          <w:cols w:space="708"/>
          <w:docGrid w:type="lines" w:linePitch="380"/>
        </w:sectPr>
      </w:pPr>
      <w:hyperlink w:anchor="_Toc18485" w:history="1">
        <w:r>
          <w:rPr>
            <w:rFonts w:ascii="仿宋_GB2312" w:eastAsia="仿宋_GB2312" w:hAnsi="宋体" w:hint="eastAsia"/>
            <w:szCs w:val="28"/>
          </w:rPr>
          <w:t>7.5</w:t>
        </w:r>
        <w:r>
          <w:rPr>
            <w:rFonts w:ascii="仿宋_GB2312" w:eastAsia="仿宋_GB2312" w:hAnsi="宋体" w:hint="eastAsia"/>
            <w:szCs w:val="28"/>
          </w:rPr>
          <w:t>、安全危险源识别及对策</w:t>
        </w:r>
        <w:r>
          <w:tab/>
        </w:r>
        <w:r>
          <w:fldChar w:fldCharType="begin"/>
        </w:r>
        <w:r>
          <w:instrText xml:space="preserve"> PAGEREF _Toc18485 </w:instrText>
        </w:r>
        <w:r>
          <w:fldChar w:fldCharType="separate"/>
        </w:r>
        <w:r>
          <w:t>56</w:t>
        </w:r>
        <w:r>
          <w:fldChar w:fldCharType="end"/>
        </w:r>
      </w:hyperlink>
    </w:p>
    <w:p w:rsidR="00AC1F79">
      <w:pPr>
        <w:pStyle w:val="TOC2"/>
        <w:tabs>
          <w:tab w:val="right" w:leader="dot" w:pos="9355"/>
        </w:tabs>
      </w:pPr>
      <w:hyperlink w:anchor="_Toc23851" w:history="1">
        <w:r>
          <w:rPr>
            <w:rFonts w:ascii="仿宋_GB2312" w:eastAsia="仿宋_GB2312" w:hAnsi="宋体" w:hint="eastAsia"/>
            <w:szCs w:val="28"/>
          </w:rPr>
          <w:t>7.6</w:t>
        </w:r>
        <w:r>
          <w:rPr>
            <w:rFonts w:ascii="仿宋_GB2312" w:eastAsia="仿宋_GB2312" w:hAnsi="宋体" w:hint="eastAsia"/>
            <w:szCs w:val="28"/>
          </w:rPr>
          <w:t>、检测监控</w:t>
        </w:r>
        <w:r>
          <w:tab/>
        </w:r>
        <w:r>
          <w:fldChar w:fldCharType="begin"/>
        </w:r>
        <w:r>
          <w:instrText xml:space="preserve"> PAGEREF _Toc23851 </w:instrText>
        </w:r>
        <w:r>
          <w:fldChar w:fldCharType="separate"/>
        </w:r>
        <w:r>
          <w:t>65</w:t>
        </w:r>
        <w:r>
          <w:fldChar w:fldCharType="end"/>
        </w:r>
      </w:hyperlink>
    </w:p>
    <w:p w:rsidR="00AC1F79">
      <w:pPr>
        <w:pStyle w:val="Normal0"/>
        <w:adjustRightInd w:val="0"/>
        <w:snapToGrid w:val="0"/>
        <w:spacing w:line="360" w:lineRule="auto"/>
        <w:jc w:val="center"/>
        <w:rPr>
          <w:rFonts w:ascii="宋体" w:hAnsi="宋体"/>
          <w:b/>
          <w:sz w:val="28"/>
          <w:szCs w:val="28"/>
          <w:lang w:val="en-GB"/>
        </w:rPr>
        <w:sectPr>
          <w:type w:val="nextPage"/>
          <w:pgSz w:w="11907" w:h="16840"/>
          <w:pgMar w:top="1400" w:right="1134" w:bottom="1383" w:left="1418" w:header="851" w:footer="737" w:gutter="0"/>
          <w:pgNumType w:start="1"/>
          <w:cols w:space="708"/>
          <w:titlePg w:val="0"/>
          <w:docGrid w:type="lines" w:linePitch="380"/>
        </w:sectPr>
      </w:pPr>
      <w:r>
        <w:rPr>
          <w:rFonts w:ascii="仿宋_GB2312" w:eastAsia="仿宋_GB2312" w:hAnsi="宋体" w:hint="eastAsia"/>
          <w:szCs w:val="28"/>
          <w:lang w:val="en-GB"/>
        </w:rPr>
        <w:fldChar w:fldCharType="end"/>
      </w:r>
      <w:bookmarkStart w:id="23" w:name="_Toc265680937"/>
      <w:bookmarkStart w:id="24" w:name="_Toc287206111"/>
      <w:bookmarkStart w:id="25" w:name="_Toc267807872"/>
      <w:bookmarkStart w:id="26" w:name="_Toc195501343"/>
      <w:bookmarkStart w:id="27" w:name="_Toc286595911"/>
      <w:bookmarkStart w:id="28" w:name="_Toc286937898"/>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AC1F79">
      <w:pPr>
        <w:pStyle w:val="Normal0"/>
        <w:snapToGrid w:val="0"/>
        <w:spacing w:line="360" w:lineRule="auto"/>
        <w:ind w:right="97" w:rightChars="46"/>
        <w:jc w:val="center"/>
        <w:outlineLvl w:val="0"/>
        <w:rPr>
          <w:rFonts w:ascii="仿宋_GB2312" w:eastAsia="仿宋_GB2312" w:hAnsi="宋体"/>
          <w:b/>
          <w:bCs/>
          <w:sz w:val="32"/>
          <w:szCs w:val="32"/>
        </w:rPr>
      </w:pPr>
      <w:bookmarkStart w:id="29" w:name="_Toc31873"/>
      <w:r>
        <w:rPr>
          <w:rFonts w:ascii="仿宋_GB2312" w:eastAsia="仿宋_GB2312" w:hAnsi="宋体" w:hint="eastAsia"/>
          <w:b/>
          <w:bCs/>
          <w:sz w:val="32"/>
          <w:szCs w:val="32"/>
        </w:rPr>
        <w:t xml:space="preserve">1 </w:t>
      </w:r>
      <w:r>
        <w:rPr>
          <w:rFonts w:ascii="仿宋_GB2312" w:eastAsia="仿宋_GB2312" w:hAnsi="宋体" w:hint="eastAsia"/>
          <w:b/>
          <w:bCs/>
          <w:sz w:val="32"/>
          <w:szCs w:val="32"/>
        </w:rPr>
        <w:t>工程概况</w:t>
      </w:r>
      <w:bookmarkEnd w:id="29"/>
    </w:p>
    <w:p w:rsidR="00AC1F79">
      <w:pPr>
        <w:pStyle w:val="BodyTextIndent"/>
        <w:adjustRightInd w:val="0"/>
        <w:snapToGrid w:val="0"/>
        <w:spacing w:before="120" w:beforeLines="50" w:after="0" w:line="520" w:lineRule="exact"/>
        <w:ind w:left="0" w:leftChars="0"/>
        <w:outlineLvl w:val="1"/>
        <w:rPr>
          <w:rFonts w:ascii="仿宋_GB2312" w:eastAsia="仿宋_GB2312" w:hAnsi="宋体"/>
          <w:b/>
          <w:sz w:val="28"/>
          <w:szCs w:val="28"/>
        </w:rPr>
      </w:pPr>
      <w:bookmarkStart w:id="30" w:name="_Toc10312"/>
      <w:r>
        <w:rPr>
          <w:rFonts w:ascii="仿宋_GB2312" w:eastAsia="仿宋_GB2312" w:hAnsi="宋体" w:hint="eastAsia"/>
          <w:b/>
          <w:sz w:val="28"/>
          <w:szCs w:val="28"/>
        </w:rPr>
        <w:t>1.1</w:t>
      </w:r>
      <w:r>
        <w:rPr>
          <w:rFonts w:ascii="仿宋_GB2312" w:eastAsia="仿宋_GB2312" w:hAnsi="宋体" w:hint="eastAsia"/>
          <w:b/>
          <w:sz w:val="28"/>
          <w:szCs w:val="28"/>
        </w:rPr>
        <w:t>、</w:t>
      </w:r>
      <w:r>
        <w:rPr>
          <w:rFonts w:ascii="仿宋_GB2312" w:eastAsia="仿宋_GB2312" w:hAnsi="宋体" w:hint="eastAsia"/>
          <w:b/>
          <w:sz w:val="28"/>
          <w:szCs w:val="28"/>
        </w:rPr>
        <w:t>工程概况</w:t>
      </w:r>
      <w:bookmarkEnd w:id="30"/>
    </w:p>
    <w:p w:rsidR="00AC1F79">
      <w:pPr>
        <w:pStyle w:val="Normal0"/>
        <w:spacing w:line="520" w:lineRule="exact"/>
        <w:ind w:firstLine="560" w:firstLineChars="200"/>
        <w:rPr>
          <w:rFonts w:ascii="仿宋_GB2312" w:eastAsia="仿宋_GB2312" w:hAnsi="宋体"/>
          <w:sz w:val="28"/>
          <w:szCs w:val="28"/>
        </w:rPr>
      </w:pPr>
      <w:r>
        <w:rPr>
          <w:rFonts w:ascii="仿宋_GB2312" w:eastAsia="仿宋_GB2312" w:hAnsi="宋体" w:hint="eastAsia"/>
          <w:sz w:val="28"/>
          <w:szCs w:val="28"/>
        </w:rPr>
        <w:t>1.1.1</w:t>
      </w:r>
      <w:r>
        <w:rPr>
          <w:rFonts w:ascii="仿宋_GB2312" w:eastAsia="仿宋_GB2312" w:hAnsi="宋体" w:hint="eastAsia"/>
          <w:sz w:val="28"/>
          <w:szCs w:val="28"/>
        </w:rPr>
        <w:t>项目概况</w:t>
      </w:r>
    </w:p>
    <w:p w:rsidR="00AC1F79">
      <w:pPr>
        <w:pStyle w:val="Normal0"/>
        <w:spacing w:line="520" w:lineRule="exact"/>
        <w:ind w:firstLine="560" w:firstLineChars="200"/>
        <w:rPr>
          <w:sz w:val="24"/>
        </w:rPr>
      </w:pPr>
      <w:r>
        <w:rPr>
          <w:rFonts w:ascii="仿宋_GB2312" w:eastAsia="仿宋_GB2312" w:hAnsi="宋体" w:hint="eastAsia"/>
          <w:sz w:val="28"/>
          <w:szCs w:val="28"/>
        </w:rPr>
        <w:t>环湖雅居片区道路工程共计</w:t>
      </w:r>
      <w:r>
        <w:rPr>
          <w:rFonts w:ascii="仿宋_GB2312" w:eastAsia="仿宋_GB2312" w:hAnsi="宋体" w:hint="eastAsia"/>
          <w:sz w:val="28"/>
          <w:szCs w:val="28"/>
        </w:rPr>
        <w:t>5</w:t>
      </w:r>
      <w:r>
        <w:rPr>
          <w:rFonts w:ascii="仿宋_GB2312" w:eastAsia="仿宋_GB2312" w:hAnsi="宋体" w:hint="eastAsia"/>
          <w:sz w:val="28"/>
          <w:szCs w:val="28"/>
        </w:rPr>
        <w:t>条道路</w:t>
      </w:r>
      <w:r>
        <w:rPr>
          <w:rFonts w:ascii="仿宋_GB2312" w:eastAsia="仿宋_GB2312" w:hAnsi="宋体" w:hint="eastAsia"/>
          <w:sz w:val="28"/>
          <w:szCs w:val="28"/>
        </w:rPr>
        <w:t>(2</w:t>
      </w:r>
      <w:r>
        <w:rPr>
          <w:rFonts w:ascii="仿宋_GB2312" w:eastAsia="仿宋_GB2312" w:hAnsi="宋体" w:hint="eastAsia"/>
          <w:sz w:val="28"/>
          <w:szCs w:val="28"/>
        </w:rPr>
        <w:t>、</w:t>
      </w:r>
      <w:r>
        <w:rPr>
          <w:rFonts w:ascii="仿宋_GB2312" w:eastAsia="仿宋_GB2312" w:hAnsi="宋体" w:hint="eastAsia"/>
          <w:sz w:val="28"/>
          <w:szCs w:val="28"/>
        </w:rPr>
        <w:t>4</w:t>
      </w:r>
      <w:r>
        <w:rPr>
          <w:rFonts w:ascii="仿宋_GB2312" w:eastAsia="仿宋_GB2312" w:hAnsi="宋体" w:hint="eastAsia"/>
          <w:sz w:val="28"/>
          <w:szCs w:val="28"/>
        </w:rPr>
        <w:t>号路、</w:t>
      </w:r>
      <w:r>
        <w:rPr>
          <w:rFonts w:ascii="仿宋_GB2312" w:eastAsia="仿宋_GB2312" w:hAnsi="宋体" w:hint="eastAsia"/>
          <w:sz w:val="28"/>
          <w:szCs w:val="28"/>
        </w:rPr>
        <w:t>5</w:t>
      </w:r>
      <w:r>
        <w:rPr>
          <w:rFonts w:ascii="仿宋_GB2312" w:eastAsia="仿宋_GB2312" w:hAnsi="宋体" w:hint="eastAsia"/>
          <w:sz w:val="28"/>
          <w:szCs w:val="28"/>
        </w:rPr>
        <w:t>号路、环</w:t>
      </w:r>
      <w:r>
        <w:rPr>
          <w:rFonts w:ascii="仿宋_GB2312" w:eastAsia="仿宋_GB2312" w:hAnsi="宋体" w:hint="eastAsia"/>
          <w:sz w:val="28"/>
          <w:szCs w:val="28"/>
        </w:rPr>
        <w:t>B</w:t>
      </w:r>
      <w:r>
        <w:rPr>
          <w:rFonts w:ascii="仿宋_GB2312" w:eastAsia="仿宋_GB2312" w:hAnsi="宋体" w:hint="eastAsia"/>
          <w:sz w:val="28"/>
          <w:szCs w:val="28"/>
        </w:rPr>
        <w:t>小区连接道、环</w:t>
      </w:r>
      <w:r>
        <w:rPr>
          <w:rFonts w:ascii="仿宋_GB2312" w:eastAsia="仿宋_GB2312" w:hAnsi="宋体" w:hint="eastAsia"/>
          <w:sz w:val="28"/>
          <w:szCs w:val="28"/>
        </w:rPr>
        <w:t>B</w:t>
      </w:r>
      <w:r>
        <w:rPr>
          <w:rFonts w:ascii="仿宋_GB2312" w:eastAsia="仿宋_GB2312" w:hAnsi="宋体" w:hint="eastAsia"/>
          <w:sz w:val="28"/>
          <w:szCs w:val="28"/>
        </w:rPr>
        <w:t>小区接口道</w:t>
      </w:r>
      <w:r>
        <w:rPr>
          <w:rFonts w:ascii="仿宋_GB2312" w:eastAsia="仿宋_GB2312" w:hAnsi="宋体" w:hint="eastAsia"/>
          <w:sz w:val="28"/>
          <w:szCs w:val="28"/>
        </w:rPr>
        <w:t>)</w:t>
      </w:r>
      <w:r>
        <w:rPr>
          <w:rFonts w:ascii="仿宋_GB2312" w:eastAsia="仿宋_GB2312" w:hAnsi="宋体" w:hint="eastAsia"/>
          <w:sz w:val="28"/>
          <w:szCs w:val="28"/>
        </w:rPr>
        <w:t>，线路总长</w:t>
      </w:r>
      <w:r>
        <w:rPr>
          <w:rFonts w:ascii="仿宋_GB2312" w:eastAsia="仿宋_GB2312" w:hAnsi="宋体" w:hint="eastAsia"/>
          <w:sz w:val="28"/>
          <w:szCs w:val="28"/>
        </w:rPr>
        <w:t>1714.521m</w:t>
      </w:r>
      <w:r>
        <w:rPr>
          <w:rFonts w:ascii="仿宋_GB2312" w:eastAsia="仿宋_GB2312" w:hAnsi="宋体" w:hint="eastAsia"/>
          <w:sz w:val="28"/>
          <w:szCs w:val="28"/>
        </w:rPr>
        <w:t>。</w:t>
      </w:r>
    </w:p>
    <w:p w:rsidR="00AC1F79">
      <w:pPr>
        <w:pStyle w:val="Normal0"/>
        <w:spacing w:line="360" w:lineRule="auto"/>
        <w:jc w:val="center"/>
        <w:rPr>
          <w:szCs w:val="28"/>
          <w:bdr w:val="single" w:sz="4" w:space="0" w:color="auto"/>
        </w:rPr>
      </w:pPr>
      <w:r>
        <w:rPr>
          <w:szCs w:val="28"/>
          <w:bdr w:val="single" w:sz="4" w:space="0" w:color="aut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i1025" type="#_x0000_t75" alt="04 道路平面总图.jpg" style="width:434.25pt;height:296.25pt;mso-position-horizontal-relative:page;mso-position-vertical-relative:page;mso-wrap-style:square">
            <v:imagedata r:id="rId5" o:title="04 道路平面总图" croptop="2198f"/>
          </v:shape>
        </w:pict>
      </w:r>
    </w:p>
    <w:p w:rsidR="00AC1F79">
      <w:pPr>
        <w:pStyle w:val="Normal0"/>
        <w:spacing w:line="520" w:lineRule="exact"/>
        <w:ind w:firstLine="440" w:firstLineChars="200"/>
        <w:jc w:val="center"/>
        <w:rPr>
          <w:rFonts w:ascii="仿宋_GB2312" w:eastAsia="仿宋_GB2312" w:hAnsi="宋体"/>
          <w:sz w:val="28"/>
          <w:szCs w:val="28"/>
        </w:rPr>
      </w:pPr>
      <w:r>
        <w:rPr>
          <w:rFonts w:hint="eastAsia"/>
          <w:b/>
          <w:sz w:val="22"/>
          <w:szCs w:val="21"/>
        </w:rPr>
        <w:t>图</w:t>
      </w:r>
      <w:r>
        <w:rPr>
          <w:rFonts w:hint="eastAsia"/>
          <w:b/>
          <w:sz w:val="22"/>
          <w:szCs w:val="21"/>
        </w:rPr>
        <w:t xml:space="preserve">1-1 </w:t>
      </w:r>
      <w:r>
        <w:rPr>
          <w:rFonts w:hint="eastAsia"/>
          <w:b/>
          <w:sz w:val="22"/>
          <w:szCs w:val="21"/>
        </w:rPr>
        <w:t>道路总体平面图</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各参参建单位</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建设单位：重庆市渝北区土地储备整治中心</w:t>
      </w:r>
      <w:r>
        <w:rPr>
          <w:rFonts w:ascii="仿宋_GB2312" w:eastAsia="仿宋_GB2312" w:hint="eastAsia"/>
          <w:bCs/>
          <w:sz w:val="28"/>
          <w:szCs w:val="28"/>
        </w:rPr>
        <w:t xml:space="preserve">  </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设计单位：重庆市市政设计研究院</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地勘单位：重庆南江地质工程勘察设计院</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监理单位：重庆市环境保护监理有限公司</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监督单位：渝北区建设工程质量监督站</w:t>
      </w:r>
      <w:r>
        <w:rPr>
          <w:rFonts w:ascii="仿宋_GB2312" w:eastAsia="仿宋_GB2312" w:hint="eastAsia"/>
          <w:bCs/>
          <w:sz w:val="28"/>
          <w:szCs w:val="28"/>
        </w:rPr>
        <w:t xml:space="preserve"> </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施工单位：重庆建工第九建设有限公司</w:t>
      </w:r>
    </w:p>
    <w:p w:rsidR="00AC1F79">
      <w:pPr>
        <w:pStyle w:val="Normal0"/>
        <w:spacing w:line="520" w:lineRule="exact"/>
        <w:ind w:firstLine="560" w:firstLineChars="200"/>
        <w:rPr>
          <w:rFonts w:ascii="仿宋_GB2312" w:eastAsia="仿宋_GB2312"/>
          <w:bCs/>
          <w:sz w:val="28"/>
          <w:szCs w:val="28"/>
        </w:rPr>
        <w:sectPr>
          <w:pgSz w:w="11907" w:h="16840"/>
          <w:pgMar w:top="1400" w:right="1287" w:bottom="1140" w:left="1418" w:header="851" w:footer="737" w:gutter="0"/>
          <w:pgNumType w:start="2"/>
          <w:cols w:space="708"/>
          <w:docGrid w:linePitch="380"/>
        </w:sectPr>
      </w:pPr>
      <w:r>
        <w:rPr>
          <w:rFonts w:ascii="仿宋_GB2312" w:eastAsia="仿宋_GB2312" w:hint="eastAsia"/>
          <w:bCs/>
          <w:sz w:val="28"/>
          <w:szCs w:val="28"/>
        </w:rPr>
        <w:t>环湖雅居道路工程总的工期目标为</w:t>
      </w:r>
      <w:r>
        <w:rPr>
          <w:rFonts w:ascii="仿宋_GB2312" w:eastAsia="仿宋_GB2312" w:hint="eastAsia"/>
          <w:bCs/>
          <w:sz w:val="28"/>
          <w:szCs w:val="28"/>
        </w:rPr>
        <w:t>540</w:t>
      </w:r>
      <w:r>
        <w:rPr>
          <w:rFonts w:ascii="仿宋_GB2312" w:eastAsia="仿宋_GB2312" w:hint="eastAsia"/>
          <w:bCs/>
          <w:sz w:val="28"/>
          <w:szCs w:val="28"/>
        </w:rPr>
        <w:t>天。计划开工日期：</w:t>
      </w:r>
      <w:r>
        <w:rPr>
          <w:rFonts w:ascii="仿宋_GB2312" w:eastAsia="仿宋_GB2312" w:hint="eastAsia"/>
          <w:bCs/>
          <w:sz w:val="28"/>
          <w:szCs w:val="28"/>
        </w:rPr>
        <w:t>2017</w:t>
      </w:r>
      <w:r>
        <w:rPr>
          <w:rFonts w:ascii="仿宋_GB2312" w:eastAsia="仿宋_GB2312" w:hint="eastAsia"/>
          <w:bCs/>
          <w:sz w:val="28"/>
          <w:szCs w:val="28"/>
        </w:rPr>
        <w:t>年</w:t>
      </w:r>
      <w:r>
        <w:rPr>
          <w:rFonts w:ascii="仿宋_GB2312" w:eastAsia="仿宋_GB2312" w:hint="eastAsia"/>
          <w:bCs/>
          <w:sz w:val="28"/>
          <w:szCs w:val="28"/>
        </w:rPr>
        <w:t>6</w:t>
      </w:r>
      <w:r>
        <w:rPr>
          <w:rFonts w:ascii="仿宋_GB2312" w:eastAsia="仿宋_GB2312" w:hint="eastAsia"/>
          <w:bCs/>
          <w:sz w:val="28"/>
          <w:szCs w:val="28"/>
        </w:rPr>
        <w:t>月</w:t>
      </w:r>
      <w:r>
        <w:rPr>
          <w:rFonts w:ascii="仿宋_GB2312" w:eastAsia="仿宋_GB2312" w:hint="eastAsia"/>
          <w:bCs/>
          <w:sz w:val="28"/>
          <w:szCs w:val="28"/>
        </w:rPr>
        <w:t>1</w:t>
      </w:r>
      <w:r>
        <w:rPr>
          <w:rFonts w:ascii="仿宋_GB2312" w:eastAsia="仿宋_GB2312" w:hint="eastAsia"/>
          <w:bCs/>
          <w:sz w:val="28"/>
          <w:szCs w:val="28"/>
        </w:rPr>
        <w:t>日，计划竣工日期</w:t>
      </w:r>
      <w:r>
        <w:rPr>
          <w:rFonts w:ascii="仿宋_GB2312" w:eastAsia="仿宋_GB2312" w:hint="eastAsia"/>
          <w:bCs/>
          <w:sz w:val="28"/>
          <w:szCs w:val="28"/>
        </w:rPr>
        <w:t>2018</w:t>
      </w:r>
      <w:r>
        <w:rPr>
          <w:rFonts w:ascii="仿宋_GB2312" w:eastAsia="仿宋_GB2312" w:hint="eastAsia"/>
          <w:bCs/>
          <w:sz w:val="28"/>
          <w:szCs w:val="28"/>
        </w:rPr>
        <w:t>年</w:t>
      </w:r>
      <w:r>
        <w:rPr>
          <w:rFonts w:ascii="仿宋_GB2312" w:eastAsia="仿宋_GB2312" w:hint="eastAsia"/>
          <w:bCs/>
          <w:sz w:val="28"/>
          <w:szCs w:val="28"/>
        </w:rPr>
        <w:t>11</w:t>
      </w:r>
      <w:r>
        <w:rPr>
          <w:rFonts w:ascii="仿宋_GB2312" w:eastAsia="仿宋_GB2312" w:hint="eastAsia"/>
          <w:bCs/>
          <w:sz w:val="28"/>
          <w:szCs w:val="28"/>
        </w:rPr>
        <w:t>月</w:t>
      </w:r>
      <w:r>
        <w:rPr>
          <w:rFonts w:ascii="仿宋_GB2312" w:eastAsia="仿宋_GB2312" w:hint="eastAsia"/>
          <w:bCs/>
          <w:sz w:val="28"/>
          <w:szCs w:val="28"/>
        </w:rPr>
        <w:t>1</w:t>
      </w:r>
      <w:r>
        <w:rPr>
          <w:rFonts w:ascii="仿宋_GB2312" w:eastAsia="仿宋_GB2312" w:hint="eastAsia"/>
          <w:bCs/>
          <w:sz w:val="28"/>
          <w:szCs w:val="28"/>
        </w:rPr>
        <w:t>日。</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1.1.2</w:t>
      </w:r>
      <w:r>
        <w:rPr>
          <w:rFonts w:ascii="仿宋_GB2312" w:eastAsia="仿宋_GB2312" w:hint="eastAsia"/>
          <w:bCs/>
          <w:sz w:val="28"/>
          <w:szCs w:val="28"/>
        </w:rPr>
        <w:t>用地及交通现状</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本项目周围为环湖雅居已建或在建的环湖雅居安置房工程，以及已平场的渝北区中医院土建工程。拟建道路将占据场区内原有交通道路，因此，场区内交通较为复杂，须先修建临时转换道路后，再实施本工程道路施工。</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本项目建设所需的主要材料有：砂、砾卵石、水泥、钢筋等，这些施工材料可就近采购。工程施工用电、用水可就近解决。</w:t>
      </w:r>
      <w:r>
        <w:rPr>
          <w:rFonts w:ascii="仿宋_GB2312" w:eastAsia="仿宋_GB2312" w:hint="eastAsia"/>
          <w:bCs/>
          <w:sz w:val="28"/>
          <w:szCs w:val="28"/>
        </w:rPr>
        <w:t xml:space="preserve"> </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1.1.3</w:t>
      </w:r>
      <w:r>
        <w:rPr>
          <w:rFonts w:ascii="仿宋_GB2312" w:eastAsia="仿宋_GB2312" w:hint="eastAsia"/>
          <w:bCs/>
          <w:sz w:val="28"/>
          <w:szCs w:val="28"/>
        </w:rPr>
        <w:t>地形地貌</w:t>
      </w:r>
    </w:p>
    <w:p w:rsidR="00AC1F79">
      <w:pPr>
        <w:pStyle w:val="Normal0"/>
        <w:spacing w:line="520" w:lineRule="exact"/>
        <w:ind w:firstLine="560" w:firstLineChars="200"/>
        <w:rPr>
          <w:rFonts w:ascii="仿宋_GB2312" w:eastAsia="仿宋_GB2312" w:hAnsi="宋体"/>
          <w:sz w:val="28"/>
          <w:szCs w:val="28"/>
        </w:rPr>
      </w:pPr>
      <w:r>
        <w:rPr>
          <w:rFonts w:ascii="仿宋_GB2312" w:eastAsia="仿宋_GB2312" w:hAnsi="宋体"/>
          <w:sz w:val="28"/>
          <w:szCs w:val="28"/>
        </w:rPr>
        <w:t>勘察区</w:t>
      </w:r>
      <w:r>
        <w:rPr>
          <w:rFonts w:ascii="仿宋_GB2312" w:eastAsia="仿宋_GB2312" w:hAnsi="宋体" w:hint="eastAsia"/>
          <w:sz w:val="28"/>
          <w:szCs w:val="28"/>
        </w:rPr>
        <w:t>属构造剥蚀浅切丘陵地貌单元，</w:t>
      </w:r>
      <w:r>
        <w:rPr>
          <w:rFonts w:ascii="仿宋_GB2312" w:eastAsia="仿宋_GB2312" w:hAnsi="宋体"/>
          <w:sz w:val="28"/>
          <w:szCs w:val="28"/>
        </w:rPr>
        <w:t>线路穿越区域</w:t>
      </w:r>
      <w:r>
        <w:rPr>
          <w:rFonts w:ascii="仿宋_GB2312" w:eastAsia="仿宋_GB2312" w:hAnsi="宋体" w:hint="eastAsia"/>
          <w:sz w:val="28"/>
          <w:szCs w:val="28"/>
        </w:rPr>
        <w:t>原始</w:t>
      </w:r>
      <w:r>
        <w:rPr>
          <w:rFonts w:ascii="仿宋_GB2312" w:eastAsia="仿宋_GB2312" w:hAnsi="宋体" w:hint="eastAsia"/>
          <w:sz w:val="28"/>
          <w:szCs w:val="28"/>
        </w:rPr>
        <w:t>地形主要为缓坡、浅丘，整个场地经后期人工改造，原始地形已被改变</w:t>
      </w:r>
      <w:r>
        <w:rPr>
          <w:rFonts w:ascii="仿宋_GB2312" w:eastAsia="仿宋_GB2312" w:hAnsi="宋体"/>
          <w:sz w:val="28"/>
          <w:szCs w:val="28"/>
        </w:rPr>
        <w:t>。</w:t>
      </w:r>
      <w:r>
        <w:rPr>
          <w:rFonts w:ascii="仿宋_GB2312" w:eastAsia="仿宋_GB2312" w:hAnsi="宋体" w:hint="eastAsia"/>
          <w:sz w:val="28"/>
          <w:szCs w:val="28"/>
        </w:rPr>
        <w:t>现状地形多处较平坦，一般地形坡角</w:t>
      </w:r>
      <w:r>
        <w:rPr>
          <w:rFonts w:ascii="仿宋_GB2312" w:eastAsia="仿宋_GB2312" w:hAnsi="宋体" w:hint="eastAsia"/>
          <w:sz w:val="28"/>
          <w:szCs w:val="28"/>
        </w:rPr>
        <w:t>3~8</w:t>
      </w:r>
      <w:r>
        <w:rPr>
          <w:rFonts w:ascii="仿宋_GB2312" w:eastAsia="仿宋_GB2312" w:hAnsi="宋体" w:hint="eastAsia"/>
          <w:sz w:val="28"/>
          <w:szCs w:val="28"/>
        </w:rPr>
        <w:t>°，局部地段，受后期人工改造堆填形成斜坡地形，坡角较陡，一般为</w:t>
      </w:r>
      <w:r>
        <w:rPr>
          <w:rFonts w:ascii="仿宋_GB2312" w:eastAsia="仿宋_GB2312" w:hAnsi="宋体" w:hint="eastAsia"/>
          <w:sz w:val="28"/>
          <w:szCs w:val="28"/>
        </w:rPr>
        <w:t>20~35</w:t>
      </w:r>
      <w:r>
        <w:rPr>
          <w:rFonts w:ascii="仿宋_GB2312" w:eastAsia="仿宋_GB2312" w:hAnsi="宋体" w:hint="eastAsia"/>
          <w:sz w:val="28"/>
          <w:szCs w:val="28"/>
        </w:rPr>
        <w:t>°，局部可达</w:t>
      </w:r>
      <w:r>
        <w:rPr>
          <w:rFonts w:ascii="仿宋_GB2312" w:eastAsia="仿宋_GB2312" w:hAnsi="宋体" w:hint="eastAsia"/>
          <w:sz w:val="28"/>
          <w:szCs w:val="28"/>
        </w:rPr>
        <w:t>40</w:t>
      </w:r>
      <w:r>
        <w:rPr>
          <w:rFonts w:ascii="仿宋_GB2312" w:eastAsia="仿宋_GB2312" w:hAnsi="宋体" w:hint="eastAsia"/>
          <w:sz w:val="28"/>
          <w:szCs w:val="28"/>
        </w:rPr>
        <w:t>°左右，主要分布在</w:t>
      </w:r>
      <w:r>
        <w:rPr>
          <w:rFonts w:ascii="仿宋_GB2312" w:eastAsia="仿宋_GB2312" w:hAnsi="宋体" w:hint="eastAsia"/>
          <w:sz w:val="28"/>
          <w:szCs w:val="28"/>
        </w:rPr>
        <w:t>4</w:t>
      </w:r>
      <w:r>
        <w:rPr>
          <w:rFonts w:ascii="仿宋_GB2312" w:eastAsia="仿宋_GB2312" w:hAnsi="宋体" w:hint="eastAsia"/>
          <w:sz w:val="28"/>
          <w:szCs w:val="28"/>
        </w:rPr>
        <w:t>号路里程</w:t>
      </w:r>
      <w:r>
        <w:rPr>
          <w:rFonts w:ascii="仿宋_GB2312" w:eastAsia="仿宋_GB2312" w:hAnsi="宋体" w:hint="eastAsia"/>
          <w:sz w:val="28"/>
          <w:szCs w:val="28"/>
        </w:rPr>
        <w:t>K0+620~K1+059</w:t>
      </w:r>
      <w:r>
        <w:rPr>
          <w:rFonts w:ascii="仿宋_GB2312" w:eastAsia="仿宋_GB2312" w:hAnsi="宋体" w:hint="eastAsia"/>
          <w:sz w:val="28"/>
          <w:szCs w:val="28"/>
        </w:rPr>
        <w:t>段北侧及道路中部。其他地段，地形较缓，一般坡角为</w:t>
      </w:r>
      <w:r>
        <w:rPr>
          <w:rFonts w:ascii="仿宋_GB2312" w:eastAsia="仿宋_GB2312" w:hAnsi="宋体" w:hint="eastAsia"/>
          <w:sz w:val="28"/>
          <w:szCs w:val="28"/>
        </w:rPr>
        <w:t>10~15</w:t>
      </w:r>
      <w:r>
        <w:rPr>
          <w:rFonts w:ascii="仿宋_GB2312" w:eastAsia="仿宋_GB2312" w:hAnsi="宋体" w:hint="eastAsia"/>
          <w:sz w:val="28"/>
          <w:szCs w:val="28"/>
        </w:rPr>
        <w:t>°，局部保留有原始地貌特征。</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1.1.4</w:t>
      </w:r>
      <w:r>
        <w:rPr>
          <w:rFonts w:ascii="仿宋_GB2312" w:eastAsia="仿宋_GB2312" w:hint="eastAsia"/>
          <w:bCs/>
          <w:sz w:val="28"/>
          <w:szCs w:val="28"/>
        </w:rPr>
        <w:t>气象水文</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勘察区</w:t>
      </w:r>
      <w:r>
        <w:rPr>
          <w:rFonts w:ascii="仿宋_GB2312" w:eastAsia="仿宋_GB2312" w:hAnsi="宋体"/>
          <w:sz w:val="28"/>
          <w:szCs w:val="28"/>
        </w:rPr>
        <w:t>气候属亚热带季风性湿润气候，年平均气候在</w:t>
      </w:r>
      <w:r>
        <w:rPr>
          <w:rFonts w:ascii="仿宋_GB2312" w:eastAsia="仿宋_GB2312" w:hAnsi="宋体"/>
          <w:sz w:val="28"/>
          <w:szCs w:val="28"/>
        </w:rPr>
        <w:t>18</w:t>
      </w:r>
      <w:r>
        <w:rPr>
          <w:rFonts w:ascii="仿宋_GB2312" w:eastAsia="仿宋_GB2312" w:hAnsi="宋体" w:hint="eastAsia"/>
          <w:sz w:val="28"/>
          <w:szCs w:val="28"/>
        </w:rPr>
        <w:t>℃</w:t>
      </w:r>
      <w:r>
        <w:rPr>
          <w:rFonts w:ascii="仿宋_GB2312" w:eastAsia="仿宋_GB2312" w:hAnsi="宋体"/>
          <w:sz w:val="28"/>
          <w:szCs w:val="28"/>
        </w:rPr>
        <w:t>左右，冬季最低气温平均在</w:t>
      </w:r>
      <w:r>
        <w:rPr>
          <w:rFonts w:ascii="仿宋_GB2312" w:eastAsia="仿宋_GB2312" w:hAnsi="宋体"/>
          <w:sz w:val="28"/>
          <w:szCs w:val="28"/>
        </w:rPr>
        <w:t>6-8</w:t>
      </w:r>
      <w:r>
        <w:rPr>
          <w:rFonts w:ascii="仿宋_GB2312" w:eastAsia="仿宋_GB2312" w:hAnsi="宋体" w:hint="eastAsia"/>
          <w:sz w:val="28"/>
          <w:szCs w:val="28"/>
        </w:rPr>
        <w:t>℃</w:t>
      </w:r>
      <w:r>
        <w:rPr>
          <w:rFonts w:ascii="仿宋_GB2312" w:eastAsia="仿宋_GB2312" w:hAnsi="宋体"/>
          <w:sz w:val="28"/>
          <w:szCs w:val="28"/>
        </w:rPr>
        <w:t>，夏季平均气温在</w:t>
      </w:r>
      <w:r>
        <w:rPr>
          <w:rFonts w:ascii="仿宋_GB2312" w:eastAsia="仿宋_GB2312" w:hAnsi="宋体"/>
          <w:sz w:val="28"/>
          <w:szCs w:val="28"/>
        </w:rPr>
        <w:t>27</w:t>
      </w:r>
      <w:r>
        <w:rPr>
          <w:rFonts w:ascii="仿宋_GB2312" w:eastAsia="仿宋_GB2312" w:hAnsi="宋体"/>
          <w:sz w:val="28"/>
          <w:szCs w:val="28"/>
        </w:rPr>
        <w:t>－</w:t>
      </w:r>
      <w:r>
        <w:rPr>
          <w:rFonts w:ascii="仿宋_GB2312" w:eastAsia="仿宋_GB2312" w:hAnsi="宋体"/>
          <w:sz w:val="28"/>
          <w:szCs w:val="28"/>
        </w:rPr>
        <w:t>29</w:t>
      </w:r>
      <w:r>
        <w:rPr>
          <w:rFonts w:ascii="仿宋_GB2312" w:eastAsia="仿宋_GB2312" w:hAnsi="宋体" w:hint="eastAsia"/>
          <w:sz w:val="28"/>
          <w:szCs w:val="28"/>
        </w:rPr>
        <w:t>℃</w:t>
      </w:r>
      <w:r>
        <w:rPr>
          <w:rFonts w:ascii="仿宋_GB2312" w:eastAsia="仿宋_GB2312" w:hAnsi="宋体"/>
          <w:sz w:val="28"/>
          <w:szCs w:val="28"/>
        </w:rPr>
        <w:t>，</w:t>
      </w:r>
      <w:r>
        <w:rPr>
          <w:rFonts w:ascii="仿宋_GB2312" w:eastAsia="仿宋_GB2312" w:hAnsi="宋体" w:hint="eastAsia"/>
          <w:sz w:val="28"/>
          <w:szCs w:val="28"/>
        </w:rPr>
        <w:t>具冬暖春早，夏热秋凉，秋雨连绵，无霜期长等特点</w:t>
      </w:r>
      <w:r>
        <w:rPr>
          <w:rFonts w:ascii="仿宋_GB2312" w:eastAsia="仿宋_GB2312" w:hAnsi="宋体" w:hint="eastAsia"/>
          <w:sz w:val="28"/>
          <w:szCs w:val="28"/>
        </w:rPr>
        <w:t>。多年平均气温</w:t>
      </w:r>
      <w:r>
        <w:rPr>
          <w:rFonts w:ascii="仿宋_GB2312" w:eastAsia="仿宋_GB2312" w:hAnsi="宋体"/>
          <w:sz w:val="28"/>
          <w:szCs w:val="28"/>
        </w:rPr>
        <w:t>17.5</w:t>
      </w:r>
      <w:r>
        <w:rPr>
          <w:rFonts w:ascii="仿宋_GB2312" w:eastAsia="仿宋_GB2312" w:hAnsi="宋体" w:hint="eastAsia"/>
          <w:sz w:val="28"/>
          <w:szCs w:val="28"/>
        </w:rPr>
        <w:t>℃～</w:t>
      </w:r>
      <w:r>
        <w:rPr>
          <w:rFonts w:ascii="仿宋_GB2312" w:eastAsia="仿宋_GB2312" w:hAnsi="宋体"/>
          <w:sz w:val="28"/>
          <w:szCs w:val="28"/>
        </w:rPr>
        <w:t>18.5</w:t>
      </w:r>
      <w:r>
        <w:rPr>
          <w:rFonts w:ascii="仿宋_GB2312" w:eastAsia="仿宋_GB2312" w:hAnsi="宋体" w:hint="eastAsia"/>
          <w:sz w:val="28"/>
          <w:szCs w:val="28"/>
        </w:rPr>
        <w:t>℃，极端最高气温</w:t>
      </w:r>
      <w:r>
        <w:rPr>
          <w:rFonts w:ascii="仿宋_GB2312" w:eastAsia="仿宋_GB2312" w:hAnsi="宋体" w:hint="eastAsia"/>
          <w:sz w:val="28"/>
          <w:szCs w:val="28"/>
        </w:rPr>
        <w:t>43</w:t>
      </w:r>
      <w:r>
        <w:rPr>
          <w:rFonts w:ascii="仿宋_GB2312" w:eastAsia="仿宋_GB2312" w:hAnsi="宋体" w:hint="eastAsia"/>
          <w:sz w:val="28"/>
          <w:szCs w:val="28"/>
        </w:rPr>
        <w:t>℃（</w:t>
      </w:r>
      <w:r>
        <w:rPr>
          <w:rFonts w:ascii="仿宋_GB2312" w:eastAsia="仿宋_GB2312" w:hAnsi="宋体" w:hint="eastAsia"/>
          <w:sz w:val="28"/>
          <w:szCs w:val="28"/>
        </w:rPr>
        <w:t>2006.8.15</w:t>
      </w:r>
      <w:r>
        <w:rPr>
          <w:rFonts w:ascii="仿宋_GB2312" w:eastAsia="仿宋_GB2312" w:hAnsi="宋体" w:hint="eastAsia"/>
          <w:sz w:val="28"/>
          <w:szCs w:val="28"/>
        </w:rPr>
        <w:t>），极端最低气温</w:t>
      </w:r>
      <w:r>
        <w:rPr>
          <w:rFonts w:ascii="仿宋_GB2312" w:eastAsia="仿宋_GB2312" w:hAnsi="宋体" w:hint="eastAsia"/>
          <w:sz w:val="28"/>
          <w:szCs w:val="28"/>
        </w:rPr>
        <w:t>-1</w:t>
      </w:r>
      <w:r>
        <w:rPr>
          <w:rFonts w:ascii="仿宋_GB2312" w:eastAsia="仿宋_GB2312" w:hAnsi="宋体"/>
          <w:sz w:val="28"/>
          <w:szCs w:val="28"/>
        </w:rPr>
        <w:t>.</w:t>
      </w:r>
      <w:r>
        <w:rPr>
          <w:rFonts w:ascii="仿宋_GB2312" w:eastAsia="仿宋_GB2312" w:hAnsi="宋体" w:hint="eastAsia"/>
          <w:sz w:val="28"/>
          <w:szCs w:val="28"/>
        </w:rPr>
        <w:t>8</w:t>
      </w:r>
      <w:r>
        <w:rPr>
          <w:rFonts w:ascii="仿宋_GB2312" w:eastAsia="仿宋_GB2312" w:hAnsi="宋体" w:hint="eastAsia"/>
          <w:sz w:val="28"/>
          <w:szCs w:val="28"/>
        </w:rPr>
        <w:t>℃，夏季长达</w:t>
      </w:r>
      <w:r>
        <w:rPr>
          <w:rFonts w:ascii="仿宋_GB2312" w:eastAsia="仿宋_GB2312" w:hAnsi="宋体" w:hint="eastAsia"/>
          <w:sz w:val="28"/>
          <w:szCs w:val="28"/>
        </w:rPr>
        <w:t>4</w:t>
      </w:r>
      <w:r>
        <w:rPr>
          <w:rFonts w:ascii="仿宋_GB2312" w:eastAsia="仿宋_GB2312" w:hAnsi="宋体" w:hint="eastAsia"/>
          <w:sz w:val="28"/>
          <w:szCs w:val="28"/>
        </w:rPr>
        <w:t>个月以上。年主导风向为北风，年平均风速</w:t>
      </w:r>
      <w:r>
        <w:rPr>
          <w:rFonts w:ascii="仿宋_GB2312" w:eastAsia="仿宋_GB2312" w:hAnsi="宋体" w:hint="eastAsia"/>
          <w:sz w:val="28"/>
          <w:szCs w:val="28"/>
        </w:rPr>
        <w:t>1.5m/s</w:t>
      </w:r>
      <w:r>
        <w:rPr>
          <w:rFonts w:ascii="仿宋_GB2312" w:eastAsia="仿宋_GB2312" w:hAnsi="宋体" w:hint="eastAsia"/>
          <w:sz w:val="28"/>
          <w:szCs w:val="28"/>
        </w:rPr>
        <w:t>，最大风速</w:t>
      </w:r>
      <w:r>
        <w:rPr>
          <w:rFonts w:ascii="仿宋_GB2312" w:eastAsia="仿宋_GB2312" w:hAnsi="宋体" w:hint="eastAsia"/>
          <w:sz w:val="28"/>
          <w:szCs w:val="28"/>
        </w:rPr>
        <w:t>22.9m/s</w:t>
      </w:r>
      <w:r>
        <w:rPr>
          <w:rFonts w:ascii="仿宋_GB2312" w:eastAsia="仿宋_GB2312" w:hAnsi="宋体" w:hint="eastAsia"/>
          <w:sz w:val="28"/>
          <w:szCs w:val="28"/>
        </w:rPr>
        <w:t>。多年平均降雨量</w:t>
      </w:r>
      <w:r>
        <w:rPr>
          <w:rFonts w:ascii="仿宋_GB2312" w:eastAsia="仿宋_GB2312" w:hAnsi="宋体" w:hint="eastAsia"/>
          <w:sz w:val="28"/>
          <w:szCs w:val="28"/>
        </w:rPr>
        <w:t>1</w:t>
      </w:r>
      <w:r>
        <w:rPr>
          <w:rFonts w:ascii="仿宋_GB2312" w:eastAsia="仿宋_GB2312" w:hAnsi="宋体"/>
          <w:sz w:val="28"/>
          <w:szCs w:val="28"/>
        </w:rPr>
        <w:t>09</w:t>
      </w:r>
      <w:r>
        <w:rPr>
          <w:rFonts w:ascii="仿宋_GB2312" w:eastAsia="仿宋_GB2312" w:hAnsi="宋体" w:hint="eastAsia"/>
          <w:sz w:val="28"/>
          <w:szCs w:val="28"/>
        </w:rPr>
        <w:t>8.9</w:t>
      </w:r>
      <w:r>
        <w:rPr>
          <w:rFonts w:ascii="仿宋_GB2312" w:eastAsia="仿宋_GB2312" w:hAnsi="宋体"/>
          <w:sz w:val="28"/>
          <w:szCs w:val="28"/>
        </w:rPr>
        <w:t>mm</w:t>
      </w:r>
      <w:r>
        <w:rPr>
          <w:rFonts w:ascii="仿宋_GB2312" w:eastAsia="仿宋_GB2312" w:hAnsi="宋体" w:hint="eastAsia"/>
          <w:sz w:val="28"/>
          <w:szCs w:val="28"/>
        </w:rPr>
        <w:t>，最大年平均降雨量</w:t>
      </w:r>
      <w:r>
        <w:rPr>
          <w:rFonts w:ascii="仿宋_GB2312" w:eastAsia="仿宋_GB2312" w:hAnsi="宋体"/>
          <w:sz w:val="28"/>
          <w:szCs w:val="28"/>
        </w:rPr>
        <w:t>1378.3mm</w:t>
      </w:r>
      <w:r>
        <w:rPr>
          <w:rFonts w:ascii="仿宋_GB2312" w:eastAsia="仿宋_GB2312" w:hAnsi="宋体" w:hint="eastAsia"/>
          <w:sz w:val="28"/>
          <w:szCs w:val="28"/>
        </w:rPr>
        <w:t>，最小年平均降雨量</w:t>
      </w:r>
      <w:r>
        <w:rPr>
          <w:rFonts w:ascii="仿宋_GB2312" w:eastAsia="仿宋_GB2312" w:hAnsi="宋体" w:hint="eastAsia"/>
          <w:sz w:val="28"/>
          <w:szCs w:val="28"/>
        </w:rPr>
        <w:t>7</w:t>
      </w:r>
      <w:r>
        <w:rPr>
          <w:rFonts w:ascii="仿宋_GB2312" w:eastAsia="仿宋_GB2312" w:hAnsi="宋体"/>
          <w:sz w:val="28"/>
          <w:szCs w:val="28"/>
        </w:rPr>
        <w:t>83.2mm</w:t>
      </w:r>
      <w:r>
        <w:rPr>
          <w:rFonts w:ascii="仿宋_GB2312" w:eastAsia="仿宋_GB2312" w:hAnsi="宋体" w:hint="eastAsia"/>
          <w:sz w:val="28"/>
          <w:szCs w:val="28"/>
        </w:rPr>
        <w:t>，，最大日降雨量</w:t>
      </w:r>
      <w:r>
        <w:rPr>
          <w:rFonts w:ascii="仿宋_GB2312" w:eastAsia="仿宋_GB2312" w:hAnsi="宋体" w:hint="eastAsia"/>
          <w:sz w:val="28"/>
          <w:szCs w:val="28"/>
        </w:rPr>
        <w:t>206mm</w:t>
      </w:r>
      <w:r>
        <w:rPr>
          <w:rFonts w:ascii="仿宋_GB2312" w:eastAsia="仿宋_GB2312" w:hAnsi="宋体" w:hint="eastAsia"/>
          <w:sz w:val="28"/>
          <w:szCs w:val="28"/>
        </w:rPr>
        <w:t>（</w:t>
      </w:r>
      <w:r>
        <w:rPr>
          <w:rFonts w:ascii="仿宋_GB2312" w:eastAsia="仿宋_GB2312" w:hAnsi="宋体" w:hint="eastAsia"/>
          <w:sz w:val="28"/>
          <w:szCs w:val="28"/>
        </w:rPr>
        <w:t>2007.7.17</w:t>
      </w:r>
      <w:r>
        <w:rPr>
          <w:rFonts w:ascii="仿宋_GB2312" w:eastAsia="仿宋_GB2312" w:hAnsi="宋体" w:hint="eastAsia"/>
          <w:sz w:val="28"/>
          <w:szCs w:val="28"/>
        </w:rPr>
        <w:t>），降雨一般集中在</w:t>
      </w:r>
      <w:r>
        <w:rPr>
          <w:rFonts w:ascii="仿宋_GB2312" w:eastAsia="仿宋_GB2312" w:hAnsi="宋体" w:hint="eastAsia"/>
          <w:sz w:val="28"/>
          <w:szCs w:val="28"/>
        </w:rPr>
        <w:t>5~9</w:t>
      </w:r>
      <w:r>
        <w:rPr>
          <w:rFonts w:ascii="仿宋_GB2312" w:eastAsia="仿宋_GB2312" w:hAnsi="宋体" w:hint="eastAsia"/>
          <w:sz w:val="28"/>
          <w:szCs w:val="28"/>
        </w:rPr>
        <w:t>月，占全年降雨量的</w:t>
      </w:r>
      <w:r>
        <w:rPr>
          <w:rFonts w:ascii="仿宋_GB2312" w:eastAsia="仿宋_GB2312" w:hAnsi="宋体" w:hint="eastAsia"/>
          <w:sz w:val="28"/>
          <w:szCs w:val="28"/>
        </w:rPr>
        <w:t>2/3</w:t>
      </w:r>
      <w:r>
        <w:rPr>
          <w:rFonts w:ascii="仿宋_GB2312" w:eastAsia="仿宋_GB2312" w:hAnsi="宋体" w:hint="eastAsia"/>
          <w:sz w:val="28"/>
          <w:szCs w:val="28"/>
        </w:rPr>
        <w:t>，年平均相对湿度</w:t>
      </w:r>
      <w:r>
        <w:rPr>
          <w:rFonts w:ascii="仿宋_GB2312" w:eastAsia="仿宋_GB2312" w:hAnsi="宋体" w:hint="eastAsia"/>
          <w:sz w:val="28"/>
          <w:szCs w:val="28"/>
        </w:rPr>
        <w:t>79%</w:t>
      </w:r>
      <w:r>
        <w:rPr>
          <w:rFonts w:ascii="仿宋_GB2312" w:eastAsia="仿宋_GB2312" w:hAnsi="宋体" w:hint="eastAsia"/>
          <w:sz w:val="28"/>
          <w:szCs w:val="28"/>
        </w:rPr>
        <w:t>。</w:t>
      </w:r>
      <w:r>
        <w:rPr>
          <w:rFonts w:ascii="仿宋_GB2312" w:eastAsia="仿宋_GB2312" w:hAnsi="宋体"/>
          <w:sz w:val="28"/>
          <w:szCs w:val="28"/>
        </w:rPr>
        <w:t>日照总时数</w:t>
      </w:r>
      <w:r>
        <w:rPr>
          <w:rFonts w:ascii="仿宋_GB2312" w:eastAsia="仿宋_GB2312" w:hAnsi="宋体"/>
          <w:sz w:val="28"/>
          <w:szCs w:val="28"/>
        </w:rPr>
        <w:t>1000</w:t>
      </w:r>
      <w:r>
        <w:rPr>
          <w:rFonts w:ascii="仿宋_GB2312" w:eastAsia="仿宋_GB2312" w:hAnsi="宋体"/>
          <w:sz w:val="28"/>
          <w:szCs w:val="28"/>
        </w:rPr>
        <w:t>－</w:t>
      </w:r>
      <w:r>
        <w:rPr>
          <w:rFonts w:ascii="仿宋_GB2312" w:eastAsia="仿宋_GB2312" w:hAnsi="宋体"/>
          <w:sz w:val="28"/>
          <w:szCs w:val="28"/>
        </w:rPr>
        <w:t>1200</w:t>
      </w:r>
      <w:r>
        <w:rPr>
          <w:rFonts w:ascii="仿宋_GB2312" w:eastAsia="仿宋_GB2312" w:hAnsi="宋体"/>
          <w:sz w:val="28"/>
          <w:szCs w:val="28"/>
        </w:rPr>
        <w:t>小时，雨量充沛、温润多阴，常年降雨量</w:t>
      </w:r>
      <w:r>
        <w:rPr>
          <w:rFonts w:ascii="仿宋_GB2312" w:eastAsia="仿宋_GB2312" w:hAnsi="宋体"/>
          <w:sz w:val="28"/>
          <w:szCs w:val="28"/>
        </w:rPr>
        <w:t>1000</w:t>
      </w:r>
      <w:r>
        <w:rPr>
          <w:rFonts w:ascii="仿宋_GB2312" w:eastAsia="仿宋_GB2312" w:hAnsi="宋体"/>
          <w:sz w:val="28"/>
          <w:szCs w:val="28"/>
        </w:rPr>
        <w:t>－</w:t>
      </w:r>
      <w:r>
        <w:rPr>
          <w:rFonts w:ascii="仿宋_GB2312" w:eastAsia="仿宋_GB2312" w:hAnsi="宋体"/>
          <w:sz w:val="28"/>
          <w:szCs w:val="28"/>
        </w:rPr>
        <w:t>1400</w:t>
      </w:r>
      <w:r>
        <w:rPr>
          <w:rFonts w:ascii="仿宋_GB2312" w:eastAsia="仿宋_GB2312" w:hAnsi="宋体"/>
          <w:sz w:val="28"/>
          <w:szCs w:val="28"/>
        </w:rPr>
        <w:t>毫米</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勘察区地下水赋存形式主要为第四系孔隙水、基岩风化裂隙水。</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sectPr>
          <w:type w:val="nextPage"/>
          <w:pgSz w:w="11907" w:h="16840"/>
          <w:pgMar w:top="1400" w:right="1287" w:bottom="1140" w:left="1418" w:header="851" w:footer="737" w:gutter="0"/>
          <w:pgNumType w:start="3"/>
          <w:cols w:space="708"/>
          <w:titlePg w:val="0"/>
          <w:docGrid w:linePitch="380"/>
        </w:sectPr>
      </w:pPr>
      <w:r>
        <w:rPr>
          <w:rFonts w:ascii="仿宋_GB2312" w:eastAsia="仿宋_GB2312" w:hAnsi="宋体" w:hint="eastAsia"/>
          <w:sz w:val="28"/>
          <w:szCs w:val="28"/>
        </w:rPr>
        <w:t>第四系孔隙水赋存于人工填土及残坡积土层中，接受大气降雨补给，向地势较低处排泄。人工填土孔隙率较大，透水性好，含水性差，水量微弱，但由于部分地段厚度较大，在雨季及暴雨条件下，填土厚度较大且连续地段</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会存在一定量的上层滞水。残坡积粉质粘土孔隙率较小，透</w:t>
      </w:r>
      <w:r>
        <w:rPr>
          <w:rFonts w:ascii="仿宋_GB2312" w:eastAsia="仿宋_GB2312" w:hAnsi="宋体" w:hint="eastAsia"/>
          <w:sz w:val="28"/>
          <w:szCs w:val="28"/>
        </w:rPr>
        <w:t>水性差，含水性差，水量微弱。据钻孔提水试验水位观测，钻孔水位无恢复，勘察路段一带无稳定的地下水位，勘察期间该层基本无地下水。</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工程区基岩裂隙不发育，地势起伏高差大，地下水赋存条件差，基岩内地下水贫乏。基岩裂隙水主要赋存于基岩网状风化裂隙中，受降雨和上层滞水补给，经风化裂隙向低处排泄，具就近补给就近汇流，向拟建</w:t>
      </w:r>
      <w:r>
        <w:rPr>
          <w:rFonts w:ascii="仿宋_GB2312" w:eastAsia="仿宋_GB2312" w:hAnsi="宋体" w:hint="eastAsia"/>
          <w:sz w:val="28"/>
          <w:szCs w:val="28"/>
        </w:rPr>
        <w:t>2</w:t>
      </w:r>
      <w:r>
        <w:rPr>
          <w:rFonts w:ascii="仿宋_GB2312" w:eastAsia="仿宋_GB2312" w:hAnsi="宋体" w:hint="eastAsia"/>
          <w:sz w:val="28"/>
          <w:szCs w:val="28"/>
        </w:rPr>
        <w:t>号路终点段北侧的河流排泄特点。</w:t>
      </w:r>
    </w:p>
    <w:p w:rsidR="00AC1F79">
      <w:pPr>
        <w:pStyle w:val="Normal0"/>
        <w:spacing w:line="520" w:lineRule="exact"/>
        <w:ind w:firstLine="560" w:firstLineChars="200"/>
        <w:rPr>
          <w:rFonts w:ascii="仿宋_GB2312" w:eastAsia="仿宋_GB2312" w:hAnsi="宋体"/>
          <w:sz w:val="28"/>
          <w:szCs w:val="28"/>
        </w:rPr>
      </w:pPr>
      <w:r>
        <w:rPr>
          <w:rFonts w:ascii="仿宋_GB2312" w:eastAsia="仿宋_GB2312" w:hAnsi="宋体" w:hint="eastAsia"/>
          <w:sz w:val="28"/>
          <w:szCs w:val="28"/>
        </w:rPr>
        <w:t>综上所述，勘察区地下水贫乏，排泄条件较好，水文地质条件简单。</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1.1.5</w:t>
      </w:r>
      <w:r>
        <w:rPr>
          <w:rFonts w:ascii="仿宋_GB2312" w:eastAsia="仿宋_GB2312" w:hint="eastAsia"/>
          <w:bCs/>
          <w:sz w:val="28"/>
          <w:szCs w:val="28"/>
        </w:rPr>
        <w:t>地质岩性</w:t>
      </w:r>
    </w:p>
    <w:p w:rsidR="00AC1F79">
      <w:pPr>
        <w:pStyle w:val="Normal0"/>
        <w:spacing w:line="520" w:lineRule="exact"/>
        <w:ind w:firstLine="560" w:firstLineChars="200"/>
        <w:rPr>
          <w:rFonts w:ascii="仿宋_GB2312" w:eastAsia="仿宋_GB2312" w:hAnsi="宋体"/>
          <w:sz w:val="28"/>
          <w:szCs w:val="28"/>
        </w:rPr>
      </w:pPr>
      <w:r>
        <w:rPr>
          <w:rFonts w:ascii="仿宋_GB2312" w:eastAsia="仿宋_GB2312" w:hAnsi="宋体"/>
          <w:sz w:val="28"/>
          <w:szCs w:val="28"/>
        </w:rPr>
        <w:t>据地面调查及钻探揭露，场地勘察深度范围内揭露的地层有第四系</w:t>
      </w:r>
      <w:r>
        <w:rPr>
          <w:rFonts w:ascii="仿宋_GB2312" w:eastAsia="仿宋_GB2312" w:hAnsi="宋体" w:hint="eastAsia"/>
          <w:sz w:val="28"/>
          <w:szCs w:val="28"/>
        </w:rPr>
        <w:t>全新统</w:t>
      </w:r>
      <w:r>
        <w:rPr>
          <w:rFonts w:ascii="仿宋_GB2312" w:eastAsia="仿宋_GB2312" w:hAnsi="宋体"/>
          <w:sz w:val="28"/>
          <w:szCs w:val="28"/>
        </w:rPr>
        <w:t>人工填土层（</w:t>
      </w:r>
      <w:r>
        <w:rPr>
          <w:rFonts w:ascii="仿宋_GB2312" w:eastAsia="仿宋_GB2312" w:hAnsi="宋体"/>
          <w:sz w:val="28"/>
          <w:szCs w:val="28"/>
        </w:rPr>
        <w:t>Q4ml</w:t>
      </w:r>
      <w:r>
        <w:rPr>
          <w:rFonts w:ascii="仿宋_GB2312" w:eastAsia="仿宋_GB2312" w:hAnsi="宋体"/>
          <w:sz w:val="28"/>
          <w:szCs w:val="28"/>
        </w:rPr>
        <w:t>）</w:t>
      </w:r>
      <w:r>
        <w:rPr>
          <w:rFonts w:ascii="仿宋_GB2312" w:eastAsia="仿宋_GB2312" w:hAnsi="宋体"/>
          <w:sz w:val="28"/>
          <w:szCs w:val="28"/>
        </w:rPr>
        <w:t>、残坡积</w:t>
      </w:r>
      <w:r>
        <w:rPr>
          <w:rFonts w:ascii="仿宋_GB2312" w:eastAsia="仿宋_GB2312" w:hAnsi="宋体" w:hint="eastAsia"/>
          <w:sz w:val="28"/>
          <w:szCs w:val="28"/>
        </w:rPr>
        <w:t>粉质粘土</w:t>
      </w:r>
      <w:r>
        <w:rPr>
          <w:rFonts w:ascii="仿宋_GB2312" w:eastAsia="仿宋_GB2312" w:hAnsi="宋体"/>
          <w:sz w:val="28"/>
          <w:szCs w:val="28"/>
        </w:rPr>
        <w:t>层</w:t>
      </w:r>
      <w:r>
        <w:rPr>
          <w:rFonts w:ascii="仿宋_GB2312" w:eastAsia="仿宋_GB2312" w:hAnsi="宋体"/>
          <w:sz w:val="28"/>
          <w:szCs w:val="28"/>
        </w:rPr>
        <w:t>(Q4el+dl)</w:t>
      </w:r>
      <w:r>
        <w:rPr>
          <w:rFonts w:ascii="仿宋_GB2312" w:eastAsia="仿宋_GB2312" w:hAnsi="宋体"/>
          <w:sz w:val="28"/>
          <w:szCs w:val="28"/>
        </w:rPr>
        <w:t>、侏罗系中统沙溪庙组泥岩（</w:t>
      </w:r>
      <w:r>
        <w:rPr>
          <w:rFonts w:ascii="仿宋_GB2312" w:eastAsia="仿宋_GB2312" w:hAnsi="宋体"/>
          <w:sz w:val="28"/>
          <w:szCs w:val="28"/>
        </w:rPr>
        <w:t>J2S-MS</w:t>
      </w:r>
      <w:r>
        <w:rPr>
          <w:rFonts w:ascii="仿宋_GB2312" w:eastAsia="仿宋_GB2312" w:hAnsi="宋体"/>
          <w:sz w:val="28"/>
          <w:szCs w:val="28"/>
        </w:rPr>
        <w:t>）、砂岩（</w:t>
      </w:r>
      <w:r>
        <w:rPr>
          <w:rFonts w:ascii="仿宋_GB2312" w:eastAsia="仿宋_GB2312" w:hAnsi="宋体"/>
          <w:sz w:val="28"/>
          <w:szCs w:val="28"/>
        </w:rPr>
        <w:t>J2S-</w:t>
      </w:r>
      <w:r>
        <w:rPr>
          <w:rFonts w:ascii="仿宋_GB2312" w:eastAsia="仿宋_GB2312" w:hAnsi="宋体" w:hint="eastAsia"/>
          <w:sz w:val="28"/>
          <w:szCs w:val="28"/>
        </w:rPr>
        <w:t>S</w:t>
      </w:r>
      <w:r>
        <w:rPr>
          <w:rFonts w:ascii="仿宋_GB2312" w:eastAsia="仿宋_GB2312" w:hAnsi="宋体"/>
          <w:sz w:val="28"/>
          <w:szCs w:val="28"/>
        </w:rPr>
        <w:t>S</w:t>
      </w:r>
      <w:r>
        <w:rPr>
          <w:rFonts w:ascii="仿宋_GB2312" w:eastAsia="仿宋_GB2312" w:hAnsi="宋体"/>
          <w:sz w:val="28"/>
          <w:szCs w:val="28"/>
        </w:rPr>
        <w:t>）。其岩性由上至下分述如下：</w:t>
      </w:r>
    </w:p>
    <w:p w:rsidR="00AC1F79">
      <w:pPr>
        <w:pStyle w:val="Normal0"/>
        <w:spacing w:line="520" w:lineRule="exact"/>
        <w:ind w:firstLine="560" w:firstLineChars="200"/>
        <w:rPr>
          <w:rFonts w:ascii="仿宋_GB2312" w:eastAsia="仿宋_GB2312" w:hAnsi="宋体"/>
          <w:sz w:val="28"/>
          <w:szCs w:val="28"/>
        </w:rPr>
      </w:pPr>
      <w:r>
        <w:rPr>
          <w:rFonts w:ascii="仿宋_GB2312" w:eastAsia="仿宋_GB2312" w:hAnsi="宋体"/>
          <w:sz w:val="28"/>
          <w:szCs w:val="28"/>
        </w:rPr>
        <w:t>1</w:t>
      </w:r>
      <w:r>
        <w:rPr>
          <w:rFonts w:ascii="仿宋_GB2312" w:eastAsia="仿宋_GB2312" w:hAnsi="宋体"/>
          <w:sz w:val="28"/>
          <w:szCs w:val="28"/>
        </w:rPr>
        <w:t>、</w:t>
      </w:r>
      <w:r>
        <w:rPr>
          <w:rFonts w:ascii="仿宋_GB2312" w:eastAsia="仿宋_GB2312" w:hAnsi="宋体" w:hint="eastAsia"/>
          <w:sz w:val="28"/>
          <w:szCs w:val="28"/>
        </w:rPr>
        <w:t>人工</w:t>
      </w:r>
      <w:r>
        <w:rPr>
          <w:rFonts w:ascii="仿宋_GB2312" w:eastAsia="仿宋_GB2312" w:hAnsi="宋体"/>
          <w:sz w:val="28"/>
          <w:szCs w:val="28"/>
        </w:rPr>
        <w:t>填土：（</w:t>
      </w:r>
      <w:r>
        <w:rPr>
          <w:rFonts w:ascii="仿宋_GB2312" w:eastAsia="仿宋_GB2312" w:hAnsi="宋体"/>
          <w:sz w:val="28"/>
          <w:szCs w:val="28"/>
        </w:rPr>
        <w:t>Q4ml</w:t>
      </w:r>
      <w:r>
        <w:rPr>
          <w:rFonts w:ascii="仿宋_GB2312" w:eastAsia="仿宋_GB2312" w:hAnsi="宋体"/>
          <w:sz w:val="28"/>
          <w:szCs w:val="28"/>
        </w:rPr>
        <w:t>）</w:t>
      </w:r>
    </w:p>
    <w:p w:rsidR="00AC1F79">
      <w:pPr>
        <w:pStyle w:val="Normal0"/>
        <w:spacing w:line="520" w:lineRule="exact"/>
        <w:ind w:firstLine="560" w:firstLineChars="200"/>
        <w:rPr>
          <w:rFonts w:ascii="仿宋_GB2312" w:eastAsia="仿宋_GB2312" w:hAnsi="宋体"/>
          <w:sz w:val="28"/>
          <w:szCs w:val="28"/>
        </w:rPr>
      </w:pPr>
      <w:r>
        <w:rPr>
          <w:rFonts w:ascii="仿宋_GB2312" w:eastAsia="仿宋_GB2312" w:hAnsi="宋体" w:hint="eastAsia"/>
          <w:sz w:val="28"/>
          <w:szCs w:val="28"/>
        </w:rPr>
        <w:t>灰白</w:t>
      </w:r>
      <w:r>
        <w:rPr>
          <w:rFonts w:ascii="仿宋_GB2312" w:eastAsia="仿宋_GB2312" w:hAnsi="宋体"/>
          <w:sz w:val="28"/>
          <w:szCs w:val="28"/>
        </w:rPr>
        <w:t>色、</w:t>
      </w:r>
      <w:r>
        <w:rPr>
          <w:rFonts w:ascii="仿宋_GB2312" w:eastAsia="仿宋_GB2312" w:hAnsi="宋体" w:hint="eastAsia"/>
          <w:sz w:val="28"/>
          <w:szCs w:val="28"/>
        </w:rPr>
        <w:t>紫红色</w:t>
      </w:r>
      <w:r>
        <w:rPr>
          <w:rFonts w:ascii="仿宋_GB2312" w:eastAsia="仿宋_GB2312" w:hAnsi="宋体"/>
          <w:sz w:val="28"/>
          <w:szCs w:val="28"/>
        </w:rPr>
        <w:t>等，稍湿</w:t>
      </w:r>
      <w:r>
        <w:rPr>
          <w:rFonts w:ascii="仿宋_GB2312" w:eastAsia="仿宋_GB2312" w:hAnsi="宋体" w:hint="eastAsia"/>
          <w:sz w:val="28"/>
          <w:szCs w:val="28"/>
        </w:rPr>
        <w:t>，松散—</w:t>
      </w:r>
      <w:r>
        <w:rPr>
          <w:rFonts w:ascii="仿宋_GB2312" w:eastAsia="仿宋_GB2312" w:hAnsi="宋体"/>
          <w:sz w:val="28"/>
          <w:szCs w:val="28"/>
        </w:rPr>
        <w:t>稍密</w:t>
      </w:r>
      <w:r>
        <w:rPr>
          <w:rFonts w:ascii="仿宋_GB2312" w:eastAsia="仿宋_GB2312" w:hAnsi="宋体" w:hint="eastAsia"/>
          <w:sz w:val="28"/>
          <w:szCs w:val="28"/>
        </w:rPr>
        <w:t>状</w:t>
      </w:r>
      <w:r>
        <w:rPr>
          <w:rFonts w:ascii="仿宋_GB2312" w:eastAsia="仿宋_GB2312" w:hAnsi="宋体"/>
          <w:sz w:val="28"/>
          <w:szCs w:val="28"/>
        </w:rPr>
        <w:t>。主要组成成分为粉质粘土和泥岩、砂岩碎块石等。块石粒径一般为</w:t>
      </w:r>
      <w:r>
        <w:rPr>
          <w:rFonts w:ascii="仿宋_GB2312" w:eastAsia="仿宋_GB2312" w:hAnsi="宋体" w:hint="eastAsia"/>
          <w:sz w:val="28"/>
          <w:szCs w:val="28"/>
        </w:rPr>
        <w:t>2</w:t>
      </w:r>
      <w:r>
        <w:rPr>
          <w:rFonts w:ascii="仿宋_GB2312" w:eastAsia="仿宋_GB2312" w:hAnsi="宋体" w:hint="eastAsia"/>
          <w:sz w:val="28"/>
          <w:szCs w:val="28"/>
        </w:rPr>
        <w:t>～</w:t>
      </w:r>
      <w:r>
        <w:rPr>
          <w:rFonts w:ascii="仿宋_GB2312" w:eastAsia="仿宋_GB2312" w:hAnsi="宋体" w:hint="eastAsia"/>
          <w:sz w:val="28"/>
          <w:szCs w:val="28"/>
        </w:rPr>
        <w:t>35</w:t>
      </w:r>
      <w:r>
        <w:rPr>
          <w:rFonts w:ascii="仿宋_GB2312" w:eastAsia="仿宋_GB2312" w:hAnsi="宋体"/>
          <w:sz w:val="28"/>
          <w:szCs w:val="28"/>
        </w:rPr>
        <w:t>cm</w:t>
      </w:r>
      <w:r>
        <w:rPr>
          <w:rFonts w:ascii="仿宋_GB2312" w:eastAsia="仿宋_GB2312" w:hAnsi="宋体"/>
          <w:sz w:val="28"/>
          <w:szCs w:val="28"/>
        </w:rPr>
        <w:t>，含量约</w:t>
      </w:r>
      <w:r>
        <w:rPr>
          <w:rFonts w:ascii="仿宋_GB2312" w:eastAsia="仿宋_GB2312" w:hAnsi="宋体" w:hint="eastAsia"/>
          <w:sz w:val="28"/>
          <w:szCs w:val="28"/>
        </w:rPr>
        <w:t>40</w:t>
      </w:r>
      <w:r>
        <w:rPr>
          <w:rFonts w:ascii="仿宋_GB2312" w:eastAsia="仿宋_GB2312" w:hAnsi="宋体"/>
          <w:sz w:val="28"/>
          <w:szCs w:val="28"/>
        </w:rPr>
        <w:t>%</w:t>
      </w:r>
      <w:r>
        <w:rPr>
          <w:rFonts w:ascii="仿宋_GB2312" w:eastAsia="仿宋_GB2312" w:hAnsi="宋体" w:hint="eastAsia"/>
          <w:sz w:val="28"/>
          <w:szCs w:val="28"/>
        </w:rPr>
        <w:t>～</w:t>
      </w:r>
      <w:r>
        <w:rPr>
          <w:rFonts w:ascii="仿宋_GB2312" w:eastAsia="仿宋_GB2312" w:hAnsi="宋体" w:hint="eastAsia"/>
          <w:sz w:val="28"/>
          <w:szCs w:val="28"/>
        </w:rPr>
        <w:t>70</w:t>
      </w:r>
      <w:r>
        <w:rPr>
          <w:rFonts w:ascii="仿宋_GB2312" w:eastAsia="仿宋_GB2312" w:hAnsi="宋体"/>
          <w:sz w:val="28"/>
          <w:szCs w:val="28"/>
        </w:rPr>
        <w:t>%</w:t>
      </w:r>
      <w:r>
        <w:rPr>
          <w:rFonts w:ascii="仿宋_GB2312" w:eastAsia="仿宋_GB2312" w:hAnsi="宋体"/>
          <w:sz w:val="28"/>
          <w:szCs w:val="28"/>
        </w:rPr>
        <w:t>，土质不均。</w:t>
      </w:r>
      <w:r>
        <w:rPr>
          <w:rFonts w:ascii="仿宋_GB2312" w:eastAsia="仿宋_GB2312" w:hAnsi="宋体" w:hint="eastAsia"/>
          <w:sz w:val="28"/>
          <w:szCs w:val="28"/>
        </w:rPr>
        <w:t>为人工无序回填，回填时间约</w:t>
      </w:r>
      <w:r>
        <w:rPr>
          <w:rFonts w:ascii="仿宋_GB2312" w:eastAsia="仿宋_GB2312" w:hAnsi="宋体" w:hint="eastAsia"/>
          <w:sz w:val="28"/>
          <w:szCs w:val="28"/>
        </w:rPr>
        <w:t>4</w:t>
      </w:r>
      <w:r>
        <w:rPr>
          <w:rFonts w:ascii="仿宋_GB2312" w:eastAsia="仿宋_GB2312" w:hAnsi="宋体" w:hint="eastAsia"/>
          <w:sz w:val="28"/>
          <w:szCs w:val="28"/>
        </w:rPr>
        <w:t>～</w:t>
      </w:r>
      <w:r>
        <w:rPr>
          <w:rFonts w:ascii="仿宋_GB2312" w:eastAsia="仿宋_GB2312" w:hAnsi="宋体" w:hint="eastAsia"/>
          <w:sz w:val="28"/>
          <w:szCs w:val="28"/>
        </w:rPr>
        <w:t>7</w:t>
      </w:r>
      <w:r>
        <w:rPr>
          <w:rFonts w:ascii="仿宋_GB2312" w:eastAsia="仿宋_GB2312" w:hAnsi="宋体" w:hint="eastAsia"/>
          <w:sz w:val="28"/>
          <w:szCs w:val="28"/>
        </w:rPr>
        <w:t>年。在场地内广泛分布，最大揭露</w:t>
      </w:r>
      <w:r>
        <w:rPr>
          <w:rFonts w:ascii="仿宋_GB2312" w:eastAsia="仿宋_GB2312" w:hAnsi="宋体"/>
          <w:sz w:val="28"/>
          <w:szCs w:val="28"/>
        </w:rPr>
        <w:t>厚度</w:t>
      </w:r>
      <w:r>
        <w:rPr>
          <w:rFonts w:ascii="仿宋_GB2312" w:eastAsia="仿宋_GB2312" w:hAnsi="宋体" w:hint="eastAsia"/>
          <w:sz w:val="28"/>
          <w:szCs w:val="28"/>
        </w:rPr>
        <w:t>46.10m</w:t>
      </w:r>
      <w:r>
        <w:rPr>
          <w:rFonts w:ascii="仿宋_GB2312" w:eastAsia="仿宋_GB2312" w:hAnsi="宋体"/>
          <w:sz w:val="28"/>
          <w:szCs w:val="28"/>
        </w:rPr>
        <w:t>。</w:t>
      </w:r>
      <w:r>
        <w:rPr>
          <w:rFonts w:ascii="仿宋_GB2312" w:eastAsia="仿宋_GB2312" w:hAnsi="宋体" w:hint="eastAsia"/>
          <w:sz w:val="28"/>
          <w:szCs w:val="28"/>
        </w:rPr>
        <w:t>其中，</w:t>
      </w:r>
      <w:r>
        <w:rPr>
          <w:rFonts w:ascii="仿宋_GB2312" w:eastAsia="仿宋_GB2312" w:hAnsi="宋体" w:hint="eastAsia"/>
          <w:sz w:val="28"/>
          <w:szCs w:val="28"/>
        </w:rPr>
        <w:t xml:space="preserve"> 4</w:t>
      </w:r>
      <w:r>
        <w:rPr>
          <w:rFonts w:ascii="仿宋_GB2312" w:eastAsia="仿宋_GB2312" w:hAnsi="宋体" w:hint="eastAsia"/>
          <w:sz w:val="28"/>
          <w:szCs w:val="28"/>
        </w:rPr>
        <w:t>号路</w:t>
      </w:r>
      <w:r>
        <w:rPr>
          <w:rFonts w:ascii="仿宋_GB2312" w:eastAsia="仿宋_GB2312" w:hAnsi="宋体" w:hint="eastAsia"/>
          <w:sz w:val="28"/>
          <w:szCs w:val="28"/>
        </w:rPr>
        <w:t>K0+620</w:t>
      </w:r>
      <w:r>
        <w:rPr>
          <w:rFonts w:ascii="仿宋_GB2312" w:eastAsia="仿宋_GB2312" w:hAnsi="宋体" w:hint="eastAsia"/>
          <w:sz w:val="28"/>
          <w:szCs w:val="28"/>
        </w:rPr>
        <w:t>～</w:t>
      </w:r>
      <w:r>
        <w:rPr>
          <w:rFonts w:ascii="仿宋_GB2312" w:eastAsia="仿宋_GB2312" w:hAnsi="宋体" w:hint="eastAsia"/>
          <w:sz w:val="28"/>
          <w:szCs w:val="28"/>
        </w:rPr>
        <w:t>K1+059</w:t>
      </w:r>
      <w:r>
        <w:rPr>
          <w:rFonts w:ascii="仿宋_GB2312" w:eastAsia="仿宋_GB2312" w:hAnsi="宋体" w:hint="eastAsia"/>
          <w:sz w:val="28"/>
          <w:szCs w:val="28"/>
        </w:rPr>
        <w:t>段填土厚度较大，约</w:t>
      </w:r>
      <w:r>
        <w:rPr>
          <w:rFonts w:ascii="仿宋_GB2312" w:eastAsia="仿宋_GB2312" w:hAnsi="宋体" w:hint="eastAsia"/>
          <w:sz w:val="28"/>
          <w:szCs w:val="28"/>
        </w:rPr>
        <w:t>25</w:t>
      </w:r>
      <w:r>
        <w:rPr>
          <w:rFonts w:ascii="仿宋_GB2312" w:eastAsia="仿宋_GB2312" w:hAnsi="宋体" w:hint="eastAsia"/>
          <w:sz w:val="28"/>
          <w:szCs w:val="28"/>
        </w:rPr>
        <w:t>～</w:t>
      </w:r>
      <w:r>
        <w:rPr>
          <w:rFonts w:ascii="仿宋_GB2312" w:eastAsia="仿宋_GB2312" w:hAnsi="宋体" w:hint="eastAsia"/>
          <w:sz w:val="28"/>
          <w:szCs w:val="28"/>
        </w:rPr>
        <w:t>46.10m</w:t>
      </w:r>
      <w:r>
        <w:rPr>
          <w:rFonts w:ascii="仿宋_GB2312" w:eastAsia="仿宋_GB2312" w:hAnsi="宋体" w:hint="eastAsia"/>
          <w:sz w:val="28"/>
          <w:szCs w:val="28"/>
        </w:rPr>
        <w:t>。。</w:t>
      </w:r>
    </w:p>
    <w:p w:rsidR="00AC1F79">
      <w:pPr>
        <w:pStyle w:val="Normal0"/>
        <w:spacing w:line="520" w:lineRule="exact"/>
        <w:ind w:firstLine="560" w:firstLineChars="200"/>
        <w:rPr>
          <w:rFonts w:ascii="仿宋_GB2312" w:eastAsia="仿宋_GB2312" w:hAnsi="宋体"/>
          <w:sz w:val="28"/>
          <w:szCs w:val="28"/>
        </w:rPr>
      </w:pPr>
      <w:r>
        <w:rPr>
          <w:rFonts w:ascii="仿宋_GB2312" w:eastAsia="仿宋_GB2312" w:hAnsi="宋体"/>
          <w:sz w:val="28"/>
          <w:szCs w:val="28"/>
        </w:rPr>
        <w:t>2</w:t>
      </w:r>
      <w:r>
        <w:rPr>
          <w:rFonts w:ascii="仿宋_GB2312" w:eastAsia="仿宋_GB2312" w:hAnsi="宋体"/>
          <w:sz w:val="28"/>
          <w:szCs w:val="28"/>
        </w:rPr>
        <w:t>、残坡积</w:t>
      </w:r>
      <w:r>
        <w:rPr>
          <w:rFonts w:ascii="仿宋_GB2312" w:eastAsia="仿宋_GB2312" w:hAnsi="宋体" w:hint="eastAsia"/>
          <w:sz w:val="28"/>
          <w:szCs w:val="28"/>
        </w:rPr>
        <w:t>粉质粘土</w:t>
      </w:r>
      <w:r>
        <w:rPr>
          <w:rFonts w:ascii="仿宋_GB2312" w:eastAsia="仿宋_GB2312" w:hAnsi="宋体"/>
          <w:sz w:val="28"/>
          <w:szCs w:val="28"/>
        </w:rPr>
        <w:t>层</w:t>
      </w:r>
      <w:r>
        <w:rPr>
          <w:rFonts w:ascii="仿宋_GB2312" w:eastAsia="仿宋_GB2312" w:hAnsi="宋体"/>
          <w:sz w:val="28"/>
          <w:szCs w:val="28"/>
        </w:rPr>
        <w:t xml:space="preserve"> (</w:t>
      </w:r>
      <w:r>
        <w:rPr>
          <w:rFonts w:ascii="仿宋_GB2312" w:eastAsia="仿宋_GB2312" w:hAnsi="宋体"/>
          <w:sz w:val="28"/>
          <w:szCs w:val="28"/>
        </w:rPr>
        <w:object>
          <v:shape id="对象 5" o:spid="_x0000_i1026" type="#_x0000_t75" style="width:29.25pt;height:20.25pt;mso-position-horizontal-relative:page;mso-position-vertical-relative:page;mso-wrap-style:square" o:oleicon="f" o:ole="">
            <v:imagedata r:id="rId6" o:title=""/>
          </v:shape>
          <o:OLEObject Type="Embed" ProgID="Equation.3" ShapeID="对象 5" DrawAspect="Content" ObjectID="_1759578344" r:id="rId7"/>
        </w:object>
      </w:r>
      <w:r>
        <w:rPr>
          <w:rFonts w:ascii="仿宋_GB2312" w:eastAsia="仿宋_GB2312" w:hAnsi="宋体"/>
          <w:sz w:val="28"/>
          <w:szCs w:val="28"/>
        </w:rPr>
        <w:t>)</w:t>
      </w:r>
    </w:p>
    <w:p w:rsidR="00AC1F79">
      <w:pPr>
        <w:pStyle w:val="Normal0"/>
        <w:spacing w:line="520" w:lineRule="exact"/>
        <w:ind w:firstLine="560" w:firstLineChars="200"/>
        <w:rPr>
          <w:rFonts w:ascii="仿宋_GB2312" w:eastAsia="仿宋_GB2312" w:hAnsi="宋体"/>
          <w:sz w:val="28"/>
          <w:szCs w:val="28"/>
        </w:rPr>
      </w:pPr>
      <w:r>
        <w:rPr>
          <w:rFonts w:ascii="仿宋_GB2312" w:eastAsia="仿宋_GB2312" w:hAnsi="宋体" w:hint="eastAsia"/>
          <w:sz w:val="28"/>
          <w:szCs w:val="28"/>
        </w:rPr>
        <w:t>灰</w:t>
      </w:r>
      <w:r>
        <w:rPr>
          <w:rFonts w:ascii="仿宋_GB2312" w:eastAsia="仿宋_GB2312" w:hAnsi="宋体"/>
          <w:sz w:val="28"/>
          <w:szCs w:val="28"/>
        </w:rPr>
        <w:t>褐色、黄褐色，</w:t>
      </w:r>
      <w:r>
        <w:rPr>
          <w:rFonts w:ascii="仿宋_GB2312" w:eastAsia="仿宋_GB2312" w:hAnsi="宋体" w:hint="eastAsia"/>
          <w:sz w:val="28"/>
          <w:szCs w:val="28"/>
        </w:rPr>
        <w:t>可</w:t>
      </w:r>
      <w:r>
        <w:rPr>
          <w:rFonts w:ascii="仿宋_GB2312" w:eastAsia="仿宋_GB2312" w:hAnsi="宋体"/>
          <w:sz w:val="28"/>
          <w:szCs w:val="28"/>
        </w:rPr>
        <w:t>塑状，</w:t>
      </w:r>
      <w:r>
        <w:rPr>
          <w:rFonts w:ascii="仿宋_GB2312" w:eastAsia="仿宋_GB2312" w:hAnsi="宋体" w:hint="eastAsia"/>
          <w:sz w:val="28"/>
          <w:szCs w:val="28"/>
        </w:rPr>
        <w:t>主要由粘土矿物组成。</w:t>
      </w:r>
      <w:r>
        <w:rPr>
          <w:rFonts w:ascii="仿宋_GB2312" w:eastAsia="仿宋_GB2312" w:hAnsi="宋体"/>
          <w:sz w:val="28"/>
          <w:szCs w:val="28"/>
        </w:rPr>
        <w:t>土质</w:t>
      </w:r>
      <w:r>
        <w:rPr>
          <w:rFonts w:ascii="仿宋_GB2312" w:eastAsia="仿宋_GB2312" w:hAnsi="宋体" w:hint="eastAsia"/>
          <w:sz w:val="28"/>
          <w:szCs w:val="28"/>
        </w:rPr>
        <w:t>较</w:t>
      </w:r>
      <w:r>
        <w:rPr>
          <w:rFonts w:ascii="仿宋_GB2312" w:eastAsia="仿宋_GB2312" w:hAnsi="宋体"/>
          <w:sz w:val="28"/>
          <w:szCs w:val="28"/>
        </w:rPr>
        <w:t>均，刀切面</w:t>
      </w:r>
      <w:r>
        <w:rPr>
          <w:rFonts w:ascii="仿宋_GB2312" w:eastAsia="仿宋_GB2312" w:hAnsi="宋体" w:hint="eastAsia"/>
          <w:sz w:val="28"/>
          <w:szCs w:val="28"/>
        </w:rPr>
        <w:t>光滑</w:t>
      </w:r>
      <w:r>
        <w:rPr>
          <w:rFonts w:ascii="仿宋_GB2312" w:eastAsia="仿宋_GB2312" w:hAnsi="宋体"/>
          <w:sz w:val="28"/>
          <w:szCs w:val="28"/>
        </w:rPr>
        <w:t>，无摇振反应，干强度及韧性均中等</w:t>
      </w:r>
      <w:r>
        <w:rPr>
          <w:rFonts w:ascii="仿宋_GB2312" w:eastAsia="仿宋_GB2312" w:hAnsi="宋体" w:hint="eastAsia"/>
          <w:sz w:val="28"/>
          <w:szCs w:val="28"/>
        </w:rPr>
        <w:t>。该层在场地内零星分布，最大揭露</w:t>
      </w:r>
      <w:r>
        <w:rPr>
          <w:rFonts w:ascii="仿宋_GB2312" w:eastAsia="仿宋_GB2312" w:hAnsi="宋体"/>
          <w:sz w:val="28"/>
          <w:szCs w:val="28"/>
        </w:rPr>
        <w:t>厚度</w:t>
      </w:r>
      <w:r>
        <w:rPr>
          <w:rFonts w:ascii="仿宋_GB2312" w:eastAsia="仿宋_GB2312" w:hAnsi="宋体" w:hint="eastAsia"/>
          <w:sz w:val="28"/>
          <w:szCs w:val="28"/>
        </w:rPr>
        <w:t>2.0m</w:t>
      </w:r>
      <w:r>
        <w:rPr>
          <w:rFonts w:ascii="仿宋_GB2312" w:eastAsia="仿宋_GB2312" w:hAnsi="宋体" w:hint="eastAsia"/>
          <w:sz w:val="28"/>
          <w:szCs w:val="28"/>
        </w:rPr>
        <w:t>（</w:t>
      </w:r>
      <w:r>
        <w:rPr>
          <w:rFonts w:ascii="仿宋_GB2312" w:eastAsia="仿宋_GB2312" w:hAnsi="宋体" w:hint="eastAsia"/>
          <w:sz w:val="28"/>
          <w:szCs w:val="28"/>
        </w:rPr>
        <w:t>ZY45</w:t>
      </w:r>
      <w:r>
        <w:rPr>
          <w:rFonts w:ascii="仿宋_GB2312" w:eastAsia="仿宋_GB2312" w:hAnsi="宋体" w:hint="eastAsia"/>
          <w:sz w:val="28"/>
          <w:szCs w:val="28"/>
        </w:rPr>
        <w:t>）</w:t>
      </w:r>
      <w:r>
        <w:rPr>
          <w:rFonts w:ascii="仿宋_GB2312" w:eastAsia="仿宋_GB2312" w:hAnsi="宋体"/>
          <w:sz w:val="28"/>
          <w:szCs w:val="28"/>
        </w:rPr>
        <w:t>。</w:t>
      </w:r>
    </w:p>
    <w:p w:rsidR="00AC1F79">
      <w:pPr>
        <w:pStyle w:val="Normal0"/>
        <w:spacing w:line="520" w:lineRule="exact"/>
        <w:ind w:firstLine="560" w:firstLineChars="200"/>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Ansi="宋体"/>
          <w:sz w:val="28"/>
          <w:szCs w:val="28"/>
        </w:rPr>
        <w:t>、侏罗系中统沙溪庙组（</w:t>
      </w:r>
      <w:r>
        <w:rPr>
          <w:rFonts w:ascii="仿宋_GB2312" w:eastAsia="仿宋_GB2312" w:hAnsi="宋体"/>
          <w:sz w:val="28"/>
          <w:szCs w:val="28"/>
        </w:rPr>
        <w:t>J2</w:t>
      </w:r>
      <w:r>
        <w:rPr>
          <w:rFonts w:ascii="仿宋_GB2312" w:eastAsia="仿宋_GB2312" w:hAnsi="宋体" w:hint="eastAsia"/>
          <w:sz w:val="28"/>
          <w:szCs w:val="28"/>
        </w:rPr>
        <w:t>s</w:t>
      </w:r>
      <w:r>
        <w:rPr>
          <w:rFonts w:ascii="仿宋_GB2312" w:eastAsia="仿宋_GB2312" w:hAnsi="宋体"/>
          <w:sz w:val="28"/>
          <w:szCs w:val="28"/>
        </w:rPr>
        <w:t>）</w:t>
      </w:r>
      <w:r>
        <w:rPr>
          <w:rFonts w:ascii="仿宋_GB2312" w:eastAsia="仿宋_GB2312" w:hAnsi="宋体" w:hint="eastAsia"/>
          <w:sz w:val="28"/>
          <w:szCs w:val="28"/>
        </w:rPr>
        <w:t>：由不等厚互层状的砂岩、泥岩组成。</w:t>
      </w:r>
    </w:p>
    <w:p w:rsidR="00AC1F79">
      <w:pPr>
        <w:pStyle w:val="Normal0"/>
        <w:spacing w:line="520" w:lineRule="exact"/>
        <w:ind w:firstLine="560" w:firstLineChars="200"/>
        <w:rPr>
          <w:rFonts w:ascii="仿宋_GB2312" w:eastAsia="仿宋_GB2312" w:hAnsi="宋体"/>
          <w:sz w:val="28"/>
          <w:szCs w:val="28"/>
        </w:rPr>
      </w:pPr>
      <w:r>
        <w:rPr>
          <w:rFonts w:ascii="仿宋_GB2312" w:eastAsia="仿宋_GB2312" w:hAnsi="宋体" w:hint="eastAsia"/>
          <w:sz w:val="28"/>
          <w:szCs w:val="28"/>
        </w:rPr>
        <w:t>泥岩（</w:t>
      </w:r>
      <w:r>
        <w:rPr>
          <w:rFonts w:ascii="仿宋_GB2312" w:eastAsia="仿宋_GB2312" w:hAnsi="宋体" w:hint="eastAsia"/>
          <w:sz w:val="28"/>
          <w:szCs w:val="28"/>
        </w:rPr>
        <w:t>J2</w:t>
      </w:r>
      <w:r>
        <w:rPr>
          <w:rFonts w:ascii="仿宋_GB2312" w:eastAsia="仿宋_GB2312" w:hAnsi="宋体"/>
          <w:sz w:val="28"/>
          <w:szCs w:val="28"/>
        </w:rPr>
        <w:t>S-M</w:t>
      </w:r>
      <w:r>
        <w:rPr>
          <w:rFonts w:ascii="仿宋_GB2312" w:eastAsia="仿宋_GB2312" w:hAnsi="宋体" w:hint="eastAsia"/>
          <w:sz w:val="28"/>
          <w:szCs w:val="28"/>
        </w:rPr>
        <w:t>S</w:t>
      </w:r>
      <w:r>
        <w:rPr>
          <w:rFonts w:ascii="仿宋_GB2312" w:eastAsia="仿宋_GB2312" w:hAnsi="宋体" w:hint="eastAsia"/>
          <w:sz w:val="28"/>
          <w:szCs w:val="28"/>
        </w:rPr>
        <w:t>）：紫红色、紫褐色，泥质结构，中厚层状构造。主要由粘土矿物组成，偶含灰绿色的砂质条带。局部段含砂质较重，偶夹薄层状的砂岩透镜体。在场地中广泛分布，揭露最大厚度为</w:t>
      </w:r>
      <w:r>
        <w:rPr>
          <w:rFonts w:ascii="仿宋_GB2312" w:eastAsia="仿宋_GB2312" w:hAnsi="宋体" w:hint="eastAsia"/>
          <w:sz w:val="28"/>
          <w:szCs w:val="28"/>
        </w:rPr>
        <w:t>13.70m</w:t>
      </w:r>
      <w:r>
        <w:rPr>
          <w:rFonts w:ascii="仿宋_GB2312" w:eastAsia="仿宋_GB2312" w:hAnsi="宋体" w:hint="eastAsia"/>
          <w:sz w:val="28"/>
          <w:szCs w:val="28"/>
        </w:rPr>
        <w:t>（</w:t>
      </w:r>
      <w:r>
        <w:rPr>
          <w:rFonts w:ascii="仿宋_GB2312" w:eastAsia="仿宋_GB2312" w:hAnsi="宋体" w:hint="eastAsia"/>
          <w:sz w:val="28"/>
          <w:szCs w:val="28"/>
        </w:rPr>
        <w:t>ZY63</w:t>
      </w:r>
      <w:r>
        <w:rPr>
          <w:rFonts w:ascii="仿宋_GB2312" w:eastAsia="仿宋_GB2312" w:hAnsi="宋体" w:hint="eastAsia"/>
          <w:sz w:val="28"/>
          <w:szCs w:val="28"/>
        </w:rPr>
        <w:t>），未揭穿。</w:t>
      </w:r>
    </w:p>
    <w:p w:rsidR="00AC1F79">
      <w:pPr>
        <w:pStyle w:val="Normal0"/>
        <w:spacing w:line="520" w:lineRule="exact"/>
        <w:ind w:firstLine="560" w:firstLineChars="200"/>
        <w:rPr>
          <w:rFonts w:ascii="仿宋_GB2312" w:eastAsia="仿宋_GB2312" w:hAnsi="宋体"/>
          <w:sz w:val="28"/>
          <w:szCs w:val="28"/>
        </w:rPr>
        <w:sectPr>
          <w:type w:val="nextPage"/>
          <w:pgSz w:w="11907" w:h="16840"/>
          <w:pgMar w:top="1400" w:right="1287" w:bottom="1140" w:left="1418" w:header="851" w:footer="737" w:gutter="0"/>
          <w:pgNumType w:start="4"/>
          <w:cols w:space="708"/>
          <w:titlePg w:val="0"/>
          <w:docGrid w:linePitch="380"/>
        </w:sectPr>
      </w:pPr>
      <w:r>
        <w:rPr>
          <w:rFonts w:ascii="仿宋_GB2312" w:eastAsia="仿宋_GB2312" w:hAnsi="宋体" w:hint="eastAsia"/>
          <w:sz w:val="28"/>
          <w:szCs w:val="28"/>
        </w:rPr>
        <w:t>砂岩（</w:t>
      </w:r>
      <w:r>
        <w:rPr>
          <w:rFonts w:ascii="仿宋_GB2312" w:eastAsia="仿宋_GB2312" w:hAnsi="宋体" w:hint="eastAsia"/>
          <w:sz w:val="28"/>
          <w:szCs w:val="28"/>
        </w:rPr>
        <w:t>J2S</w:t>
      </w:r>
      <w:r>
        <w:rPr>
          <w:rFonts w:ascii="仿宋_GB2312" w:eastAsia="仿宋_GB2312" w:hAnsi="宋体"/>
          <w:sz w:val="28"/>
          <w:szCs w:val="28"/>
        </w:rPr>
        <w:t>-</w:t>
      </w:r>
      <w:r>
        <w:rPr>
          <w:rFonts w:ascii="仿宋_GB2312" w:eastAsia="仿宋_GB2312" w:hAnsi="宋体" w:hint="eastAsia"/>
          <w:sz w:val="28"/>
          <w:szCs w:val="28"/>
        </w:rPr>
        <w:t>SS</w:t>
      </w:r>
    </w:p>
    <w:p w:rsidR="00AC1F79">
      <w:pPr>
        <w:pStyle w:val="Normal0"/>
        <w:spacing w:line="520" w:lineRule="exact"/>
        <w:ind w:firstLine="560" w:firstLineChars="200"/>
        <w:rPr>
          <w:rFonts w:ascii="仿宋_GB2312" w:eastAsia="仿宋_GB2312" w:hAnsi="宋体"/>
          <w:sz w:val="28"/>
          <w:szCs w:val="28"/>
        </w:rPr>
      </w:pPr>
      <w:r>
        <w:rPr>
          <w:rFonts w:ascii="仿宋_GB2312" w:eastAsia="仿宋_GB2312" w:hAnsi="宋体" w:hint="eastAsia"/>
          <w:sz w:val="28"/>
          <w:szCs w:val="28"/>
        </w:rPr>
        <w:t>）：灰白色、灰褐色，中细粒结构，中厚层状构造。钙泥质或钙质胶结。主要矿物成分为长石、石英，偶夹紫褐色的泥质条带。局部</w:t>
      </w:r>
      <w:r>
        <w:rPr>
          <w:rFonts w:ascii="仿宋_GB2312" w:eastAsia="仿宋_GB2312" w:hAnsi="宋体" w:hint="eastAsia"/>
          <w:sz w:val="28"/>
          <w:szCs w:val="28"/>
        </w:rPr>
        <w:t>含泥质较重，偶夹薄层状的泥岩透镜体。在场地中广泛分布，揭露最大厚度为</w:t>
      </w:r>
      <w:r>
        <w:rPr>
          <w:rFonts w:ascii="仿宋_GB2312" w:eastAsia="仿宋_GB2312" w:hAnsi="宋体" w:hint="eastAsia"/>
          <w:sz w:val="28"/>
          <w:szCs w:val="28"/>
        </w:rPr>
        <w:t>13.60m</w:t>
      </w:r>
      <w:r>
        <w:rPr>
          <w:rFonts w:ascii="仿宋_GB2312" w:eastAsia="仿宋_GB2312" w:hAnsi="宋体" w:hint="eastAsia"/>
          <w:sz w:val="28"/>
          <w:szCs w:val="28"/>
        </w:rPr>
        <w:t>（</w:t>
      </w:r>
      <w:r>
        <w:rPr>
          <w:rFonts w:ascii="仿宋_GB2312" w:eastAsia="仿宋_GB2312" w:hAnsi="宋体" w:hint="eastAsia"/>
          <w:sz w:val="28"/>
          <w:szCs w:val="28"/>
        </w:rPr>
        <w:t>ZY79</w:t>
      </w:r>
      <w:r>
        <w:rPr>
          <w:rFonts w:ascii="仿宋_GB2312" w:eastAsia="仿宋_GB2312" w:hAnsi="宋体" w:hint="eastAsia"/>
          <w:sz w:val="28"/>
          <w:szCs w:val="28"/>
        </w:rPr>
        <w:t>），未揭穿。</w:t>
      </w:r>
    </w:p>
    <w:p w:rsidR="00AC1F79">
      <w:pPr>
        <w:pStyle w:val="Normal0"/>
        <w:spacing w:line="520" w:lineRule="exact"/>
        <w:ind w:firstLine="560" w:firstLineChars="200"/>
        <w:rPr>
          <w:rFonts w:ascii="仿宋_GB2312" w:eastAsia="仿宋_GB2312" w:hAnsi="宋体"/>
          <w:sz w:val="28"/>
          <w:szCs w:val="28"/>
        </w:rPr>
      </w:pPr>
      <w:r>
        <w:rPr>
          <w:rFonts w:ascii="仿宋_GB2312" w:eastAsia="仿宋_GB2312" w:hAnsi="宋体"/>
          <w:sz w:val="28"/>
          <w:szCs w:val="28"/>
        </w:rPr>
        <w:t>中等风化基岩裂隙不发育，岩体较完整，岩心多呈柱状。</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1.1.6</w:t>
      </w:r>
      <w:r>
        <w:rPr>
          <w:rFonts w:ascii="仿宋_GB2312" w:eastAsia="仿宋_GB2312" w:hint="eastAsia"/>
          <w:bCs/>
          <w:sz w:val="28"/>
          <w:szCs w:val="28"/>
        </w:rPr>
        <w:t>地质构造</w:t>
      </w:r>
    </w:p>
    <w:p w:rsidR="00AC1F79">
      <w:pPr>
        <w:pStyle w:val="Normal0"/>
        <w:spacing w:line="520" w:lineRule="exact"/>
        <w:ind w:firstLine="560" w:firstLineChars="200"/>
        <w:rPr>
          <w:rFonts w:ascii="仿宋_GB2312" w:eastAsia="仿宋_GB2312" w:hAnsi="宋体"/>
          <w:sz w:val="28"/>
          <w:szCs w:val="28"/>
        </w:rPr>
      </w:pPr>
      <w:r>
        <w:rPr>
          <w:rFonts w:ascii="仿宋_GB2312" w:eastAsia="仿宋_GB2312" w:hAnsi="宋体" w:hint="eastAsia"/>
          <w:sz w:val="28"/>
          <w:szCs w:val="28"/>
        </w:rPr>
        <w:t>场地</w:t>
      </w:r>
      <w:r>
        <w:rPr>
          <w:rFonts w:ascii="仿宋_GB2312" w:eastAsia="仿宋_GB2312" w:hAnsi="宋体" w:hint="eastAsia"/>
          <w:sz w:val="28"/>
          <w:szCs w:val="28"/>
        </w:rPr>
        <w:t>区域地质构造属沙坪向斜北西翼，场地内岩层呈单斜产出，</w:t>
      </w:r>
      <w:r>
        <w:rPr>
          <w:rFonts w:ascii="仿宋_GB2312" w:eastAsia="仿宋_GB2312" w:hAnsi="宋体"/>
          <w:sz w:val="28"/>
          <w:szCs w:val="28"/>
        </w:rPr>
        <w:t>岩层产状为</w:t>
      </w:r>
      <w:r>
        <w:rPr>
          <w:rFonts w:ascii="仿宋_GB2312" w:eastAsia="仿宋_GB2312" w:hAnsi="宋体" w:hint="eastAsia"/>
          <w:sz w:val="28"/>
          <w:szCs w:val="28"/>
        </w:rPr>
        <w:t>75</w:t>
      </w:r>
      <w:r>
        <w:rPr>
          <w:rFonts w:ascii="仿宋_GB2312" w:eastAsia="仿宋_GB2312" w:hAnsi="宋体"/>
          <w:sz w:val="28"/>
          <w:szCs w:val="28"/>
        </w:rPr>
        <w:t>°</w:t>
      </w:r>
      <w:r>
        <w:rPr>
          <w:rFonts w:ascii="仿宋_GB2312" w:eastAsia="仿宋_GB2312" w:hAnsi="宋体" w:hint="eastAsia"/>
          <w:sz w:val="28"/>
          <w:szCs w:val="28"/>
        </w:rPr>
        <w:t>∠</w:t>
      </w:r>
      <w:r>
        <w:rPr>
          <w:rFonts w:ascii="仿宋_GB2312" w:eastAsia="仿宋_GB2312" w:hAnsi="宋体" w:hint="eastAsia"/>
          <w:sz w:val="28"/>
          <w:szCs w:val="28"/>
        </w:rPr>
        <w:t>23</w:t>
      </w:r>
      <w:r>
        <w:rPr>
          <w:rFonts w:ascii="仿宋_GB2312" w:eastAsia="仿宋_GB2312" w:hAnsi="宋体"/>
          <w:sz w:val="28"/>
          <w:szCs w:val="28"/>
        </w:rPr>
        <w:t>°</w:t>
      </w:r>
      <w:r>
        <w:rPr>
          <w:rFonts w:ascii="仿宋_GB2312" w:eastAsia="仿宋_GB2312" w:hAnsi="宋体"/>
          <w:sz w:val="28"/>
          <w:szCs w:val="28"/>
        </w:rPr>
        <w:t>，</w:t>
      </w:r>
      <w:r>
        <w:rPr>
          <w:rFonts w:ascii="仿宋_GB2312" w:eastAsia="仿宋_GB2312" w:hAnsi="宋体" w:hint="eastAsia"/>
          <w:sz w:val="28"/>
          <w:szCs w:val="28"/>
        </w:rPr>
        <w:t>岩层层面裂隙平直，呈闭合状，延伸长度</w:t>
      </w:r>
      <w:r>
        <w:rPr>
          <w:rFonts w:ascii="仿宋_GB2312" w:eastAsia="仿宋_GB2312" w:hAnsi="宋体" w:hint="eastAsia"/>
          <w:sz w:val="28"/>
          <w:szCs w:val="28"/>
        </w:rPr>
        <w:t>1.2</w:t>
      </w:r>
      <w:r>
        <w:rPr>
          <w:rFonts w:ascii="仿宋_GB2312" w:eastAsia="仿宋_GB2312" w:hAnsi="宋体" w:hint="eastAsia"/>
          <w:sz w:val="28"/>
          <w:szCs w:val="28"/>
        </w:rPr>
        <w:t>～</w:t>
      </w:r>
      <w:r>
        <w:rPr>
          <w:rFonts w:ascii="仿宋_GB2312" w:eastAsia="仿宋_GB2312" w:hAnsi="宋体" w:hint="eastAsia"/>
          <w:sz w:val="28"/>
          <w:szCs w:val="28"/>
        </w:rPr>
        <w:t>2.5</w:t>
      </w:r>
      <w:r>
        <w:rPr>
          <w:rFonts w:ascii="仿宋_GB2312" w:eastAsia="仿宋_GB2312" w:hAnsi="宋体"/>
          <w:sz w:val="28"/>
          <w:szCs w:val="28"/>
        </w:rPr>
        <w:t>m</w:t>
      </w:r>
      <w:r>
        <w:rPr>
          <w:rFonts w:ascii="仿宋_GB2312" w:eastAsia="仿宋_GB2312" w:hAnsi="宋体" w:hint="eastAsia"/>
          <w:sz w:val="28"/>
          <w:szCs w:val="28"/>
        </w:rPr>
        <w:t>，裂隙间距</w:t>
      </w:r>
      <w:r>
        <w:rPr>
          <w:rFonts w:ascii="仿宋_GB2312" w:eastAsia="仿宋_GB2312" w:hAnsi="宋体" w:hint="eastAsia"/>
          <w:sz w:val="28"/>
          <w:szCs w:val="28"/>
        </w:rPr>
        <w:t>1.50</w:t>
      </w:r>
      <w:r>
        <w:rPr>
          <w:rFonts w:ascii="仿宋_GB2312" w:eastAsia="仿宋_GB2312" w:hAnsi="宋体"/>
          <w:sz w:val="28"/>
          <w:szCs w:val="28"/>
        </w:rPr>
        <w:t>~</w:t>
      </w:r>
      <w:r>
        <w:rPr>
          <w:rFonts w:ascii="仿宋_GB2312" w:eastAsia="仿宋_GB2312" w:hAnsi="宋体" w:hint="eastAsia"/>
          <w:sz w:val="28"/>
          <w:szCs w:val="28"/>
        </w:rPr>
        <w:t>2.50</w:t>
      </w:r>
      <w:r>
        <w:rPr>
          <w:rFonts w:ascii="仿宋_GB2312" w:eastAsia="仿宋_GB2312" w:hAnsi="宋体"/>
          <w:sz w:val="28"/>
          <w:szCs w:val="28"/>
        </w:rPr>
        <w:t>m</w:t>
      </w:r>
      <w:r>
        <w:rPr>
          <w:rFonts w:ascii="仿宋_GB2312" w:eastAsia="仿宋_GB2312" w:hAnsi="宋体" w:hint="eastAsia"/>
          <w:sz w:val="28"/>
          <w:szCs w:val="28"/>
        </w:rPr>
        <w:t>，属软弱结构面，结合很差。</w:t>
      </w:r>
      <w:r>
        <w:rPr>
          <w:rFonts w:ascii="仿宋_GB2312" w:eastAsia="仿宋_GB2312" w:hAnsi="宋体"/>
          <w:sz w:val="28"/>
          <w:szCs w:val="28"/>
        </w:rPr>
        <w:t>测得二组裂隙：（</w:t>
      </w:r>
      <w:r>
        <w:rPr>
          <w:rFonts w:ascii="仿宋_GB2312" w:eastAsia="仿宋_GB2312" w:hAnsi="宋体"/>
          <w:sz w:val="28"/>
          <w:szCs w:val="28"/>
        </w:rPr>
        <w:t>1</w:t>
      </w:r>
      <w:r>
        <w:rPr>
          <w:rFonts w:ascii="仿宋_GB2312" w:eastAsia="仿宋_GB2312" w:hAnsi="宋体"/>
          <w:sz w:val="28"/>
          <w:szCs w:val="28"/>
        </w:rPr>
        <w:t>）</w:t>
      </w:r>
      <w:r>
        <w:rPr>
          <w:rFonts w:ascii="仿宋_GB2312" w:eastAsia="仿宋_GB2312" w:hAnsi="宋体" w:hint="eastAsia"/>
          <w:sz w:val="28"/>
          <w:szCs w:val="28"/>
        </w:rPr>
        <w:t>115</w:t>
      </w:r>
      <w:r>
        <w:rPr>
          <w:rFonts w:ascii="仿宋_GB2312" w:eastAsia="仿宋_GB2312" w:hAnsi="宋体"/>
          <w:sz w:val="28"/>
          <w:szCs w:val="28"/>
        </w:rPr>
        <w:t>º</w:t>
      </w:r>
      <w:r>
        <w:rPr>
          <w:rFonts w:ascii="仿宋_GB2312" w:eastAsia="仿宋_GB2312" w:hAnsi="宋体" w:hint="eastAsia"/>
          <w:sz w:val="28"/>
          <w:szCs w:val="28"/>
        </w:rPr>
        <w:t>∠</w:t>
      </w:r>
      <w:r>
        <w:rPr>
          <w:rFonts w:ascii="仿宋_GB2312" w:eastAsia="仿宋_GB2312" w:hAnsi="宋体" w:hint="eastAsia"/>
          <w:sz w:val="28"/>
          <w:szCs w:val="28"/>
        </w:rPr>
        <w:t>70</w:t>
      </w:r>
      <w:r>
        <w:rPr>
          <w:rFonts w:ascii="仿宋_GB2312" w:eastAsia="仿宋_GB2312" w:hAnsi="宋体"/>
          <w:sz w:val="28"/>
          <w:szCs w:val="28"/>
        </w:rPr>
        <w:t>º</w:t>
      </w:r>
      <w:r>
        <w:rPr>
          <w:rFonts w:ascii="仿宋_GB2312" w:eastAsia="仿宋_GB2312" w:hAnsi="宋体"/>
          <w:sz w:val="28"/>
          <w:szCs w:val="28"/>
        </w:rPr>
        <w:t>，裂面较平直</w:t>
      </w:r>
      <w:r>
        <w:rPr>
          <w:rFonts w:ascii="仿宋_GB2312" w:eastAsia="仿宋_GB2312" w:hAnsi="宋体" w:hint="eastAsia"/>
          <w:sz w:val="28"/>
          <w:szCs w:val="28"/>
        </w:rPr>
        <w:t>、微闭合状，无</w:t>
      </w:r>
      <w:r>
        <w:rPr>
          <w:rFonts w:ascii="仿宋_GB2312" w:eastAsia="仿宋_GB2312" w:hAnsi="宋体"/>
          <w:sz w:val="28"/>
          <w:szCs w:val="28"/>
        </w:rPr>
        <w:t>充填，</w:t>
      </w:r>
      <w:r>
        <w:rPr>
          <w:rFonts w:ascii="仿宋_GB2312" w:eastAsia="仿宋_GB2312" w:hAnsi="宋体" w:hint="eastAsia"/>
          <w:sz w:val="28"/>
          <w:szCs w:val="28"/>
        </w:rPr>
        <w:t>裂面贯通，延伸长度</w:t>
      </w:r>
      <w:r>
        <w:rPr>
          <w:rFonts w:ascii="仿宋_GB2312" w:eastAsia="仿宋_GB2312" w:hAnsi="宋体" w:hint="eastAsia"/>
          <w:sz w:val="28"/>
          <w:szCs w:val="28"/>
        </w:rPr>
        <w:t>1.3</w:t>
      </w:r>
      <w:r>
        <w:rPr>
          <w:rFonts w:ascii="仿宋_GB2312" w:eastAsia="仿宋_GB2312" w:hAnsi="宋体" w:hint="eastAsia"/>
          <w:sz w:val="28"/>
          <w:szCs w:val="28"/>
        </w:rPr>
        <w:t>～</w:t>
      </w:r>
      <w:r>
        <w:rPr>
          <w:rFonts w:ascii="仿宋_GB2312" w:eastAsia="仿宋_GB2312" w:hAnsi="宋体" w:hint="eastAsia"/>
          <w:sz w:val="28"/>
          <w:szCs w:val="28"/>
        </w:rPr>
        <w:t>3.</w:t>
      </w:r>
      <w:r>
        <w:rPr>
          <w:rFonts w:ascii="仿宋_GB2312" w:eastAsia="仿宋_GB2312" w:hAnsi="宋体"/>
          <w:sz w:val="28"/>
          <w:szCs w:val="28"/>
        </w:rPr>
        <w:t>0m</w:t>
      </w:r>
      <w:r>
        <w:rPr>
          <w:rFonts w:ascii="仿宋_GB2312" w:eastAsia="仿宋_GB2312" w:hAnsi="宋体" w:hint="eastAsia"/>
          <w:sz w:val="28"/>
          <w:szCs w:val="28"/>
        </w:rPr>
        <w:t>，</w:t>
      </w:r>
      <w:r>
        <w:rPr>
          <w:rFonts w:ascii="仿宋_GB2312" w:eastAsia="仿宋_GB2312" w:hAnsi="宋体"/>
          <w:sz w:val="28"/>
          <w:szCs w:val="28"/>
        </w:rPr>
        <w:t>裂隙间距</w:t>
      </w:r>
      <w:r>
        <w:rPr>
          <w:rFonts w:ascii="仿宋_GB2312" w:eastAsia="仿宋_GB2312" w:hAnsi="宋体" w:hint="eastAsia"/>
          <w:sz w:val="28"/>
          <w:szCs w:val="28"/>
        </w:rPr>
        <w:t>0.8</w:t>
      </w:r>
      <w:r>
        <w:rPr>
          <w:rFonts w:ascii="仿宋_GB2312" w:eastAsia="仿宋_GB2312" w:hAnsi="宋体"/>
          <w:sz w:val="28"/>
          <w:szCs w:val="28"/>
        </w:rPr>
        <w:t>～</w:t>
      </w:r>
      <w:r>
        <w:rPr>
          <w:rFonts w:ascii="仿宋_GB2312" w:eastAsia="仿宋_GB2312" w:hAnsi="宋体" w:hint="eastAsia"/>
          <w:sz w:val="28"/>
          <w:szCs w:val="28"/>
        </w:rPr>
        <w:t>1.5</w:t>
      </w:r>
      <w:r>
        <w:rPr>
          <w:rFonts w:ascii="仿宋_GB2312" w:eastAsia="仿宋_GB2312" w:hAnsi="宋体"/>
          <w:sz w:val="28"/>
          <w:szCs w:val="28"/>
        </w:rPr>
        <w:t>m</w:t>
      </w:r>
      <w:r>
        <w:rPr>
          <w:rFonts w:ascii="仿宋_GB2312" w:eastAsia="仿宋_GB2312" w:hAnsi="宋体"/>
          <w:sz w:val="28"/>
          <w:szCs w:val="28"/>
        </w:rPr>
        <w:t>，结合差；（</w:t>
      </w:r>
      <w:r>
        <w:rPr>
          <w:rFonts w:ascii="仿宋_GB2312" w:eastAsia="仿宋_GB2312" w:hAnsi="宋体"/>
          <w:sz w:val="28"/>
          <w:szCs w:val="28"/>
        </w:rPr>
        <w:t>2</w:t>
      </w:r>
      <w:r>
        <w:rPr>
          <w:rFonts w:ascii="仿宋_GB2312" w:eastAsia="仿宋_GB2312" w:hAnsi="宋体"/>
          <w:sz w:val="28"/>
          <w:szCs w:val="28"/>
        </w:rPr>
        <w:t>）</w:t>
      </w:r>
      <w:r>
        <w:rPr>
          <w:rFonts w:ascii="仿宋_GB2312" w:eastAsia="仿宋_GB2312" w:hAnsi="宋体" w:hint="eastAsia"/>
          <w:sz w:val="28"/>
          <w:szCs w:val="28"/>
        </w:rPr>
        <w:t>200</w:t>
      </w:r>
      <w:r>
        <w:rPr>
          <w:rFonts w:ascii="仿宋_GB2312" w:eastAsia="仿宋_GB2312" w:hAnsi="宋体"/>
          <w:sz w:val="28"/>
          <w:szCs w:val="28"/>
        </w:rPr>
        <w:t>º</w:t>
      </w:r>
      <w:r>
        <w:rPr>
          <w:rFonts w:ascii="仿宋_GB2312" w:eastAsia="仿宋_GB2312" w:hAnsi="宋体" w:hint="eastAsia"/>
          <w:sz w:val="28"/>
          <w:szCs w:val="28"/>
        </w:rPr>
        <w:t>∠</w:t>
      </w:r>
      <w:r>
        <w:rPr>
          <w:rFonts w:ascii="仿宋_GB2312" w:eastAsia="仿宋_GB2312" w:hAnsi="宋体" w:hint="eastAsia"/>
          <w:sz w:val="28"/>
          <w:szCs w:val="28"/>
        </w:rPr>
        <w:t>63</w:t>
      </w:r>
      <w:r>
        <w:rPr>
          <w:rFonts w:ascii="仿宋_GB2312" w:eastAsia="仿宋_GB2312" w:hAnsi="宋体"/>
          <w:sz w:val="28"/>
          <w:szCs w:val="28"/>
        </w:rPr>
        <w:t>º</w:t>
      </w:r>
      <w:r>
        <w:rPr>
          <w:rFonts w:ascii="仿宋_GB2312" w:eastAsia="仿宋_GB2312" w:hAnsi="宋体"/>
          <w:sz w:val="28"/>
          <w:szCs w:val="28"/>
        </w:rPr>
        <w:t>，裂面较平直，无充填，</w:t>
      </w:r>
      <w:r>
        <w:rPr>
          <w:rFonts w:ascii="仿宋_GB2312" w:eastAsia="仿宋_GB2312" w:hAnsi="宋体" w:hint="eastAsia"/>
          <w:sz w:val="28"/>
          <w:szCs w:val="28"/>
        </w:rPr>
        <w:t>闭合状</w:t>
      </w:r>
      <w:r>
        <w:rPr>
          <w:rFonts w:ascii="仿宋_GB2312" w:eastAsia="仿宋_GB2312" w:hAnsi="宋体"/>
          <w:sz w:val="28"/>
          <w:szCs w:val="28"/>
        </w:rPr>
        <w:t>，裂隙间距</w:t>
      </w:r>
      <w:r>
        <w:rPr>
          <w:rFonts w:ascii="仿宋_GB2312" w:eastAsia="仿宋_GB2312" w:hAnsi="宋体"/>
          <w:sz w:val="28"/>
          <w:szCs w:val="28"/>
        </w:rPr>
        <w:t>1</w:t>
      </w:r>
      <w:r>
        <w:rPr>
          <w:rFonts w:ascii="仿宋_GB2312" w:eastAsia="仿宋_GB2312" w:hAnsi="宋体" w:hint="eastAsia"/>
          <w:sz w:val="28"/>
          <w:szCs w:val="28"/>
        </w:rPr>
        <w:t>.2</w:t>
      </w:r>
      <w:r>
        <w:rPr>
          <w:rFonts w:ascii="仿宋_GB2312" w:eastAsia="仿宋_GB2312" w:hAnsi="宋体"/>
          <w:sz w:val="28"/>
          <w:szCs w:val="28"/>
        </w:rPr>
        <w:t>～</w:t>
      </w:r>
      <w:r>
        <w:rPr>
          <w:rFonts w:ascii="仿宋_GB2312" w:eastAsia="仿宋_GB2312" w:hAnsi="宋体" w:hint="eastAsia"/>
          <w:sz w:val="28"/>
          <w:szCs w:val="28"/>
        </w:rPr>
        <w:t>3</w:t>
      </w:r>
      <w:r>
        <w:rPr>
          <w:rFonts w:ascii="仿宋_GB2312" w:eastAsia="仿宋_GB2312" w:hAnsi="宋体"/>
          <w:sz w:val="28"/>
          <w:szCs w:val="28"/>
        </w:rPr>
        <w:t>.0m</w:t>
      </w:r>
      <w:r>
        <w:rPr>
          <w:rFonts w:ascii="仿宋_GB2312" w:eastAsia="仿宋_GB2312" w:hAnsi="宋体"/>
          <w:sz w:val="28"/>
          <w:szCs w:val="28"/>
        </w:rPr>
        <w:t>，结合差。经钻探揭露，基岩中裂隙与地面调查基本一致。</w:t>
      </w:r>
      <w:r>
        <w:rPr>
          <w:rFonts w:ascii="仿宋_GB2312" w:eastAsia="仿宋_GB2312" w:hAnsi="宋体" w:hint="eastAsia"/>
          <w:sz w:val="28"/>
          <w:szCs w:val="28"/>
        </w:rPr>
        <w:t>场地附近未见断层及次级褶皱，地质构造简单。</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1.1.7</w:t>
      </w:r>
      <w:r>
        <w:rPr>
          <w:rFonts w:ascii="仿宋_GB2312" w:eastAsia="仿宋_GB2312" w:hint="eastAsia"/>
          <w:bCs/>
          <w:sz w:val="28"/>
          <w:szCs w:val="28"/>
        </w:rPr>
        <w:t>不良地质及特殊性岩土</w:t>
      </w:r>
    </w:p>
    <w:p w:rsidR="00AC1F79">
      <w:pPr>
        <w:pStyle w:val="Normal0"/>
        <w:spacing w:line="520" w:lineRule="exact"/>
        <w:ind w:firstLine="560" w:firstLineChars="200"/>
        <w:rPr>
          <w:rFonts w:ascii="仿宋_GB2312" w:eastAsia="仿宋_GB2312" w:hAnsi="宋体"/>
          <w:sz w:val="28"/>
          <w:szCs w:val="28"/>
        </w:rPr>
      </w:pPr>
      <w:r>
        <w:rPr>
          <w:rFonts w:ascii="仿宋_GB2312" w:eastAsia="仿宋_GB2312" w:hAnsi="宋体"/>
          <w:sz w:val="28"/>
          <w:szCs w:val="28"/>
        </w:rPr>
        <w:t>经地面调查，拟建道路区域范围未发现滑坡、危岩崩塌、泥石流、地面塌陷、溶洞等不良地质作用及地下硐室。根据钻探资料揭示，区内亦未发现软弱夹层及地下采空区等。根据区域地质资料及本次地面调查，道路穿越段无断层构造。</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1.1.8</w:t>
      </w:r>
      <w:r>
        <w:rPr>
          <w:rFonts w:ascii="仿宋_GB2312" w:eastAsia="仿宋_GB2312" w:hint="eastAsia"/>
          <w:bCs/>
          <w:sz w:val="28"/>
          <w:szCs w:val="28"/>
        </w:rPr>
        <w:t>地震烈度</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根据《中国地震动参数区划图》（</w:t>
      </w:r>
      <w:r>
        <w:rPr>
          <w:rFonts w:ascii="仿宋_GB2312" w:eastAsia="仿宋_GB2312" w:hint="eastAsia"/>
          <w:bCs/>
          <w:sz w:val="28"/>
          <w:szCs w:val="28"/>
        </w:rPr>
        <w:t>GB18306-2001</w:t>
      </w:r>
      <w:r>
        <w:rPr>
          <w:rFonts w:ascii="仿宋_GB2312" w:eastAsia="仿宋_GB2312" w:hint="eastAsia"/>
          <w:bCs/>
          <w:sz w:val="28"/>
          <w:szCs w:val="28"/>
        </w:rPr>
        <w:t>），工程区地震设防烈度</w:t>
      </w:r>
      <w:r>
        <w:rPr>
          <w:rFonts w:ascii="仿宋_GB2312" w:eastAsia="仿宋_GB2312" w:hint="eastAsia"/>
          <w:bCs/>
          <w:sz w:val="28"/>
          <w:szCs w:val="28"/>
        </w:rPr>
        <w:t>6</w:t>
      </w:r>
      <w:r>
        <w:rPr>
          <w:rFonts w:ascii="仿宋_GB2312" w:eastAsia="仿宋_GB2312" w:hint="eastAsia"/>
          <w:bCs/>
          <w:sz w:val="28"/>
          <w:szCs w:val="28"/>
        </w:rPr>
        <w:t>度，地震动峰值加速度</w:t>
      </w:r>
      <w:r>
        <w:rPr>
          <w:rFonts w:ascii="仿宋_GB2312" w:eastAsia="仿宋_GB2312" w:hint="eastAsia"/>
          <w:bCs/>
          <w:sz w:val="28"/>
          <w:szCs w:val="28"/>
        </w:rPr>
        <w:t>0.05g</w:t>
      </w:r>
      <w:r>
        <w:rPr>
          <w:rFonts w:ascii="仿宋_GB2312" w:eastAsia="仿宋_GB2312" w:hint="eastAsia"/>
          <w:bCs/>
          <w:sz w:val="28"/>
          <w:szCs w:val="28"/>
        </w:rPr>
        <w:t>，动反应谱特征周期</w:t>
      </w:r>
      <w:r>
        <w:rPr>
          <w:rFonts w:ascii="仿宋_GB2312" w:eastAsia="仿宋_GB2312" w:hint="eastAsia"/>
          <w:bCs/>
          <w:sz w:val="28"/>
          <w:szCs w:val="28"/>
        </w:rPr>
        <w:t>0.35s</w:t>
      </w:r>
      <w:r>
        <w:rPr>
          <w:rFonts w:ascii="仿宋_GB2312" w:eastAsia="仿宋_GB2312" w:hint="eastAsia"/>
          <w:bCs/>
          <w:sz w:val="28"/>
          <w:szCs w:val="28"/>
        </w:rPr>
        <w:t>。按《公路工程抗震规范》（</w:t>
      </w:r>
      <w:r>
        <w:rPr>
          <w:rFonts w:ascii="仿宋_GB2312" w:eastAsia="仿宋_GB2312" w:hint="eastAsia"/>
          <w:bCs/>
          <w:sz w:val="28"/>
          <w:szCs w:val="28"/>
        </w:rPr>
        <w:t>JTGB02-2013</w:t>
      </w:r>
      <w:r>
        <w:rPr>
          <w:rFonts w:ascii="仿宋_GB2312" w:eastAsia="仿宋_GB2312" w:hint="eastAsia"/>
          <w:bCs/>
          <w:sz w:val="28"/>
          <w:szCs w:val="28"/>
        </w:rPr>
        <w:t>）规定，桥梁抗震设防类别为</w:t>
      </w:r>
      <w:r>
        <w:rPr>
          <w:rFonts w:ascii="仿宋_GB2312" w:eastAsia="仿宋_GB2312" w:hint="eastAsia"/>
          <w:bCs/>
          <w:sz w:val="28"/>
          <w:szCs w:val="28"/>
        </w:rPr>
        <w:t>C</w:t>
      </w:r>
      <w:r>
        <w:rPr>
          <w:rFonts w:ascii="仿宋_GB2312" w:eastAsia="仿宋_GB2312" w:hint="eastAsia"/>
          <w:bCs/>
          <w:sz w:val="28"/>
          <w:szCs w:val="28"/>
        </w:rPr>
        <w:t>类，路基段及拟建挡墙段按《公路工程抗震规范》（</w:t>
      </w:r>
      <w:r>
        <w:rPr>
          <w:rFonts w:ascii="仿宋_GB2312" w:eastAsia="仿宋_GB2312" w:hint="eastAsia"/>
          <w:bCs/>
          <w:sz w:val="28"/>
          <w:szCs w:val="28"/>
        </w:rPr>
        <w:t>JTGB02-2013</w:t>
      </w:r>
      <w:r>
        <w:rPr>
          <w:rFonts w:ascii="仿宋_GB2312" w:eastAsia="仿宋_GB2312" w:hint="eastAsia"/>
          <w:bCs/>
          <w:sz w:val="28"/>
          <w:szCs w:val="28"/>
        </w:rPr>
        <w:t>）的相关规定执行。</w:t>
      </w:r>
    </w:p>
    <w:p w:rsidR="00AC1F79">
      <w:pPr>
        <w:pStyle w:val="BodyTextIndent"/>
        <w:adjustRightInd w:val="0"/>
        <w:snapToGrid w:val="0"/>
        <w:spacing w:before="120" w:beforeLines="50" w:after="0" w:line="520" w:lineRule="exact"/>
        <w:ind w:left="0" w:leftChars="0"/>
        <w:outlineLvl w:val="1"/>
        <w:rPr>
          <w:rFonts w:ascii="仿宋_GB2312" w:eastAsia="仿宋_GB2312" w:hAnsi="宋体"/>
          <w:b/>
          <w:sz w:val="28"/>
          <w:szCs w:val="28"/>
        </w:rPr>
      </w:pPr>
      <w:bookmarkStart w:id="31" w:name="_Toc21147"/>
      <w:bookmarkEnd w:id="23"/>
      <w:bookmarkEnd w:id="24"/>
      <w:bookmarkEnd w:id="25"/>
      <w:bookmarkEnd w:id="26"/>
      <w:bookmarkEnd w:id="27"/>
      <w:bookmarkEnd w:id="28"/>
      <w:r>
        <w:rPr>
          <w:rFonts w:ascii="仿宋_GB2312" w:eastAsia="仿宋_GB2312" w:hAnsi="宋体" w:hint="eastAsia"/>
          <w:b/>
          <w:sz w:val="28"/>
          <w:szCs w:val="28"/>
        </w:rPr>
        <w:t>1.2</w:t>
      </w:r>
      <w:r>
        <w:rPr>
          <w:rFonts w:ascii="仿宋_GB2312" w:eastAsia="仿宋_GB2312" w:hAnsi="宋体" w:hint="eastAsia"/>
          <w:b/>
          <w:sz w:val="28"/>
          <w:szCs w:val="28"/>
        </w:rPr>
        <w:t>、</w:t>
      </w:r>
      <w:r>
        <w:rPr>
          <w:rFonts w:ascii="仿宋_GB2312" w:eastAsia="仿宋_GB2312" w:hAnsi="宋体" w:hint="eastAsia"/>
          <w:b/>
          <w:sz w:val="28"/>
          <w:szCs w:val="28"/>
        </w:rPr>
        <w:t>4</w:t>
      </w:r>
      <w:r>
        <w:rPr>
          <w:rFonts w:ascii="仿宋_GB2312" w:eastAsia="仿宋_GB2312" w:hAnsi="宋体" w:hint="eastAsia"/>
          <w:b/>
          <w:sz w:val="28"/>
          <w:szCs w:val="28"/>
        </w:rPr>
        <w:t>号路大桥</w:t>
      </w:r>
      <w:bookmarkEnd w:id="31"/>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K0+913~K1+059</w:t>
      </w:r>
      <w:r>
        <w:rPr>
          <w:rFonts w:ascii="仿宋_GB2312" w:eastAsia="仿宋_GB2312" w:hint="eastAsia"/>
          <w:bCs/>
          <w:sz w:val="28"/>
          <w:szCs w:val="28"/>
        </w:rPr>
        <w:t>段（代表性横剖面</w:t>
      </w:r>
      <w:r>
        <w:rPr>
          <w:rFonts w:ascii="仿宋_GB2312" w:eastAsia="仿宋_GB2312" w:hint="eastAsia"/>
          <w:bCs/>
          <w:sz w:val="28"/>
          <w:szCs w:val="28"/>
        </w:rPr>
        <w:t>11-11</w:t>
      </w:r>
      <w:r>
        <w:rPr>
          <w:rFonts w:ascii="仿宋_GB2312" w:eastAsia="仿宋_GB2312" w:hint="eastAsia"/>
          <w:bCs/>
          <w:sz w:val="28"/>
          <w:szCs w:val="28"/>
        </w:rPr>
        <w:t>’</w:t>
      </w:r>
      <w:r>
        <w:rPr>
          <w:rFonts w:ascii="仿宋_GB2312" w:eastAsia="仿宋_GB2312" w:hint="eastAsia"/>
          <w:bCs/>
          <w:sz w:val="28"/>
          <w:szCs w:val="28"/>
        </w:rPr>
        <w:t>~16-16</w:t>
      </w:r>
      <w:r>
        <w:rPr>
          <w:rFonts w:ascii="仿宋_GB2312" w:eastAsia="仿宋_GB2312" w:hint="eastAsia"/>
          <w:bCs/>
          <w:sz w:val="28"/>
          <w:szCs w:val="28"/>
        </w:rPr>
        <w:t>’）</w:t>
      </w:r>
    </w:p>
    <w:p w:rsidR="00AC1F79">
      <w:pPr>
        <w:pStyle w:val="Normal0"/>
        <w:spacing w:line="520" w:lineRule="exact"/>
        <w:ind w:firstLine="560" w:firstLineChars="200"/>
        <w:rPr>
          <w:rFonts w:ascii="仿宋_GB2312" w:eastAsia="仿宋_GB2312"/>
          <w:bCs/>
          <w:sz w:val="28"/>
          <w:szCs w:val="28"/>
        </w:rPr>
        <w:sectPr>
          <w:type w:val="nextPage"/>
          <w:pgSz w:w="11907" w:h="16840"/>
          <w:pgMar w:top="1400" w:right="1287" w:bottom="1140" w:left="1418" w:header="851" w:footer="737" w:gutter="0"/>
          <w:pgNumType w:start="5"/>
          <w:cols w:space="708"/>
          <w:titlePg w:val="0"/>
          <w:docGrid w:linePitch="380"/>
        </w:sectPr>
      </w:pPr>
      <w:r>
        <w:rPr>
          <w:rFonts w:ascii="仿宋_GB2312" w:eastAsia="仿宋_GB2312" w:hint="eastAsia"/>
          <w:bCs/>
          <w:sz w:val="28"/>
          <w:szCs w:val="28"/>
        </w:rPr>
        <w:t>该段为桥梁段，桥梁设计为</w:t>
      </w:r>
      <w:r>
        <w:rPr>
          <w:rFonts w:ascii="仿宋_GB2312" w:eastAsia="仿宋_GB2312" w:hint="eastAsia"/>
          <w:bCs/>
          <w:sz w:val="28"/>
          <w:szCs w:val="28"/>
        </w:rPr>
        <w:t>1</w:t>
      </w:r>
      <w:r>
        <w:rPr>
          <w:rFonts w:ascii="仿宋_GB2312" w:eastAsia="仿宋_GB2312" w:hint="eastAsia"/>
          <w:bCs/>
          <w:sz w:val="28"/>
          <w:szCs w:val="28"/>
        </w:rPr>
        <w:t>台</w:t>
      </w:r>
      <w:r>
        <w:rPr>
          <w:rFonts w:ascii="仿宋_GB2312" w:eastAsia="仿宋_GB2312" w:hint="eastAsia"/>
          <w:bCs/>
          <w:sz w:val="28"/>
          <w:szCs w:val="28"/>
        </w:rPr>
        <w:t>4</w:t>
      </w:r>
      <w:r>
        <w:rPr>
          <w:rFonts w:ascii="仿宋_GB2312" w:eastAsia="仿宋_GB2312" w:hint="eastAsia"/>
          <w:bCs/>
          <w:sz w:val="28"/>
          <w:szCs w:val="28"/>
        </w:rPr>
        <w:t>墩，孔跨布置</w:t>
      </w:r>
      <w:r>
        <w:rPr>
          <w:rFonts w:ascii="仿宋_GB2312" w:eastAsia="仿宋_GB2312" w:hint="eastAsia"/>
          <w:bCs/>
          <w:sz w:val="28"/>
          <w:szCs w:val="28"/>
        </w:rPr>
        <w:t>4</w:t>
      </w:r>
      <w:r>
        <w:rPr>
          <w:rFonts w:ascii="仿宋_GB2312" w:eastAsia="仿宋_GB2312" w:hint="eastAsia"/>
          <w:bCs/>
          <w:sz w:val="28"/>
          <w:szCs w:val="28"/>
        </w:rPr>
        <w:t>×</w:t>
      </w:r>
      <w:r>
        <w:rPr>
          <w:rFonts w:ascii="仿宋_GB2312" w:eastAsia="仿宋_GB2312" w:hint="eastAsia"/>
          <w:bCs/>
          <w:sz w:val="28"/>
          <w:szCs w:val="28"/>
        </w:rPr>
        <w:t>35m</w:t>
      </w:r>
      <w:r>
        <w:rPr>
          <w:rFonts w:ascii="仿宋_GB2312" w:eastAsia="仿宋_GB2312" w:hint="eastAsia"/>
          <w:bCs/>
          <w:sz w:val="28"/>
          <w:szCs w:val="28"/>
        </w:rPr>
        <w:t>。根据业主委</w:t>
      </w:r>
      <w:r>
        <w:rPr>
          <w:rFonts w:hint="eastAsia"/>
          <w:bCs/>
          <w:sz w:val="28"/>
          <w:szCs w:val="28"/>
        </w:rPr>
        <w:t>托</w:t>
      </w:r>
      <w:r>
        <w:rPr>
          <w:rFonts w:ascii="仿宋_GB2312" w:eastAsia="仿宋_GB2312" w:hint="eastAsia"/>
          <w:bCs/>
          <w:sz w:val="28"/>
          <w:szCs w:val="28"/>
        </w:rPr>
        <w:t>书要求，第一联桥梁（</w:t>
      </w:r>
      <w:r>
        <w:rPr>
          <w:rFonts w:ascii="仿宋_GB2312" w:eastAsia="仿宋_GB2312" w:hint="eastAsia"/>
          <w:bCs/>
          <w:sz w:val="28"/>
          <w:szCs w:val="28"/>
        </w:rPr>
        <w:t>K0+913.0</w:t>
      </w:r>
      <w:r>
        <w:rPr>
          <w:rFonts w:ascii="仿宋_GB2312" w:eastAsia="仿宋_GB2312" w:hint="eastAsia"/>
          <w:bCs/>
          <w:sz w:val="28"/>
          <w:szCs w:val="28"/>
        </w:rPr>
        <w:t>～</w:t>
      </w:r>
      <w:r>
        <w:rPr>
          <w:rFonts w:ascii="仿宋_GB2312" w:eastAsia="仿宋_GB2312" w:hint="eastAsia"/>
          <w:bCs/>
          <w:sz w:val="28"/>
          <w:szCs w:val="28"/>
        </w:rPr>
        <w:t>K1+059.0</w:t>
      </w:r>
      <w:r>
        <w:rPr>
          <w:rFonts w:ascii="仿宋_GB2312" w:eastAsia="仿宋_GB2312" w:hint="eastAsia"/>
          <w:bCs/>
          <w:sz w:val="28"/>
          <w:szCs w:val="28"/>
        </w:rPr>
        <w:t>）</w:t>
      </w:r>
      <w:r>
        <w:rPr>
          <w:rFonts w:ascii="仿宋_GB2312" w:eastAsia="仿宋_GB2312" w:hint="eastAsia"/>
          <w:bCs/>
          <w:sz w:val="28"/>
          <w:szCs w:val="28"/>
        </w:rPr>
        <w:t>,</w:t>
      </w:r>
      <w:r>
        <w:rPr>
          <w:rFonts w:ascii="仿宋_GB2312" w:eastAsia="仿宋_GB2312" w:hint="eastAsia"/>
          <w:bCs/>
          <w:sz w:val="28"/>
          <w:szCs w:val="28"/>
        </w:rPr>
        <w:t>路基范围内地形高程</w:t>
      </w:r>
      <w:r>
        <w:rPr>
          <w:rFonts w:ascii="仿宋_GB2312" w:eastAsia="仿宋_GB2312" w:hint="eastAsia"/>
          <w:bCs/>
          <w:sz w:val="28"/>
          <w:szCs w:val="28"/>
        </w:rPr>
        <w:t>298.68~328.03m</w:t>
      </w:r>
      <w:r>
        <w:rPr>
          <w:rFonts w:ascii="仿宋_GB2312" w:eastAsia="仿宋_GB2312" w:hint="eastAsia"/>
          <w:bCs/>
          <w:sz w:val="28"/>
          <w:szCs w:val="28"/>
        </w:rPr>
        <w:t>。上覆第四系土层厚度为</w:t>
      </w:r>
      <w:r>
        <w:rPr>
          <w:rFonts w:ascii="仿宋_GB2312" w:eastAsia="仿宋_GB2312" w:hint="eastAsia"/>
          <w:bCs/>
          <w:sz w:val="28"/>
          <w:szCs w:val="28"/>
        </w:rPr>
        <w:t>4.0~40.80m</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。下伏泥岩、砂岩，强风化基岩厚度</w:t>
      </w:r>
      <w:r>
        <w:rPr>
          <w:rFonts w:ascii="仿宋_GB2312" w:eastAsia="仿宋_GB2312" w:hint="eastAsia"/>
          <w:bCs/>
          <w:sz w:val="28"/>
          <w:szCs w:val="28"/>
        </w:rPr>
        <w:t>1.0~2.10m</w:t>
      </w:r>
      <w:r>
        <w:rPr>
          <w:rFonts w:ascii="仿宋_GB2312" w:eastAsia="仿宋_GB2312" w:hint="eastAsia"/>
          <w:bCs/>
          <w:sz w:val="28"/>
          <w:szCs w:val="28"/>
        </w:rPr>
        <w:t>。地下水贫乏，钻探深度范围内未见地下水位。</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由于场区第四系土层松散，厚薄不均，承载力低，不能作墩（台）位基础持力层；强风化岩石具有一定承载力，但完整性差，厚度不大，不宜作墩（台）基础持力层；中风化基岩承载力高，完整性好，厚度较大，是桥墩（台）基础理想持力层。桥墩建议采用桩基础，桥台设计方案为明挖基础，但由于桥台区土层厚度较大，若采用明挖基础，基坑边坡最大高度</w:t>
      </w:r>
      <w:r>
        <w:rPr>
          <w:rFonts w:ascii="仿宋_GB2312" w:eastAsia="仿宋_GB2312" w:hint="eastAsia"/>
          <w:bCs/>
          <w:sz w:val="28"/>
          <w:szCs w:val="28"/>
        </w:rPr>
        <w:t>19.30</w:t>
      </w:r>
      <w:r>
        <w:rPr>
          <w:rFonts w:ascii="仿宋_GB2312" w:eastAsia="仿宋_GB2312" w:hint="eastAsia"/>
          <w:bCs/>
          <w:sz w:val="28"/>
          <w:szCs w:val="28"/>
        </w:rPr>
        <w:t>m</w:t>
      </w:r>
      <w:r>
        <w:rPr>
          <w:rFonts w:ascii="仿宋_GB2312" w:eastAsia="仿宋_GB2312" w:hint="eastAsia"/>
          <w:bCs/>
          <w:sz w:val="28"/>
          <w:szCs w:val="28"/>
        </w:rPr>
        <w:t>左右，且为土质边坡，故建议采用桩式桥台。各桥墩（台）的基底持力层及基础型式见表</w:t>
      </w:r>
      <w:r>
        <w:rPr>
          <w:rFonts w:ascii="仿宋_GB2312" w:eastAsia="仿宋_GB2312" w:hint="eastAsia"/>
          <w:bCs/>
          <w:sz w:val="28"/>
          <w:szCs w:val="28"/>
        </w:rPr>
        <w:t>4-1</w:t>
      </w:r>
      <w:r>
        <w:rPr>
          <w:rFonts w:ascii="仿宋_GB2312" w:eastAsia="仿宋_GB2312" w:hint="eastAsia"/>
          <w:bCs/>
          <w:sz w:val="28"/>
          <w:szCs w:val="28"/>
        </w:rPr>
        <w:t>。</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由于</w:t>
      </w:r>
      <w:r>
        <w:rPr>
          <w:rFonts w:ascii="仿宋_GB2312" w:eastAsia="仿宋_GB2312" w:hint="eastAsia"/>
          <w:bCs/>
          <w:sz w:val="28"/>
          <w:szCs w:val="28"/>
        </w:rPr>
        <w:t>K0+913~K1+059</w:t>
      </w:r>
      <w:r>
        <w:rPr>
          <w:rFonts w:ascii="仿宋_GB2312" w:eastAsia="仿宋_GB2312" w:hint="eastAsia"/>
          <w:bCs/>
          <w:sz w:val="28"/>
          <w:szCs w:val="28"/>
        </w:rPr>
        <w:t>段现状为一填土边坡段，坡高约</w:t>
      </w:r>
      <w:r>
        <w:rPr>
          <w:rFonts w:ascii="仿宋_GB2312" w:eastAsia="仿宋_GB2312" w:hint="eastAsia"/>
          <w:bCs/>
          <w:sz w:val="28"/>
          <w:szCs w:val="28"/>
        </w:rPr>
        <w:t>18~30m</w:t>
      </w:r>
      <w:r>
        <w:rPr>
          <w:rFonts w:ascii="仿宋_GB2312" w:eastAsia="仿宋_GB2312" w:hint="eastAsia"/>
          <w:bCs/>
          <w:sz w:val="28"/>
          <w:szCs w:val="28"/>
        </w:rPr>
        <w:t>，坡度约</w:t>
      </w:r>
      <w:r>
        <w:rPr>
          <w:rFonts w:ascii="仿宋_GB2312" w:eastAsia="仿宋_GB2312" w:hint="eastAsia"/>
          <w:bCs/>
          <w:sz w:val="28"/>
          <w:szCs w:val="28"/>
        </w:rPr>
        <w:t>20~37</w:t>
      </w:r>
      <w:r>
        <w:rPr>
          <w:rFonts w:ascii="仿宋_GB2312" w:eastAsia="仿宋_GB2312" w:hint="eastAsia"/>
          <w:bCs/>
          <w:sz w:val="28"/>
          <w:szCs w:val="28"/>
        </w:rPr>
        <w:t>°，且</w:t>
      </w:r>
      <w:r>
        <w:rPr>
          <w:rFonts w:ascii="仿宋_GB2312" w:eastAsia="仿宋_GB2312" w:hint="eastAsia"/>
          <w:bCs/>
          <w:sz w:val="28"/>
          <w:szCs w:val="28"/>
        </w:rPr>
        <w:t>K0+913~K0+950</w:t>
      </w:r>
      <w:r>
        <w:rPr>
          <w:rFonts w:ascii="仿宋_GB2312" w:eastAsia="仿宋_GB2312" w:hint="eastAsia"/>
          <w:bCs/>
          <w:sz w:val="28"/>
          <w:szCs w:val="28"/>
        </w:rPr>
        <w:t>段坡体已有局部变形现象，故建议对</w:t>
      </w:r>
      <w:r>
        <w:rPr>
          <w:rFonts w:ascii="仿宋_GB2312" w:eastAsia="仿宋_GB2312" w:hint="eastAsia"/>
          <w:bCs/>
          <w:sz w:val="28"/>
          <w:szCs w:val="28"/>
        </w:rPr>
        <w:t>K0+913~K1+059</w:t>
      </w:r>
      <w:r>
        <w:rPr>
          <w:rFonts w:ascii="仿宋_GB2312" w:eastAsia="仿宋_GB2312" w:hint="eastAsia"/>
          <w:bCs/>
          <w:sz w:val="28"/>
          <w:szCs w:val="28"/>
        </w:rPr>
        <w:t>段填土边坡坡体进行改造，并进行压实处理后，压实系数需达到规范要求，再修建拟建桥梁。</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由于</w:t>
      </w:r>
      <w:r>
        <w:rPr>
          <w:rFonts w:ascii="仿宋_GB2312" w:eastAsia="仿宋_GB2312" w:hint="eastAsia"/>
          <w:bCs/>
          <w:sz w:val="28"/>
          <w:szCs w:val="28"/>
        </w:rPr>
        <w:t>0#</w:t>
      </w:r>
      <w:r>
        <w:rPr>
          <w:rFonts w:ascii="仿宋_GB2312" w:eastAsia="仿宋_GB2312" w:hint="eastAsia"/>
          <w:bCs/>
          <w:sz w:val="28"/>
          <w:szCs w:val="28"/>
        </w:rPr>
        <w:t>桥台处于填土边坡的中上部，填土边坡坡高较大，坡度较陡，在桥台基础开挖过程中，可能沿着基岩面产生滑动。现选取代表性剖面</w:t>
      </w:r>
      <w:r>
        <w:rPr>
          <w:rFonts w:ascii="仿宋_GB2312" w:eastAsia="仿宋_GB2312" w:hint="eastAsia"/>
          <w:bCs/>
          <w:sz w:val="28"/>
          <w:szCs w:val="28"/>
        </w:rPr>
        <w:t>12-12</w:t>
      </w:r>
      <w:r>
        <w:rPr>
          <w:rFonts w:ascii="仿宋_GB2312" w:eastAsia="仿宋_GB2312" w:hint="eastAsia"/>
          <w:bCs/>
          <w:sz w:val="28"/>
          <w:szCs w:val="28"/>
        </w:rPr>
        <w:t>’</w:t>
      </w:r>
      <w:r>
        <w:rPr>
          <w:rFonts w:ascii="仿宋_GB2312" w:eastAsia="仿宋_GB2312" w:hint="eastAsia"/>
          <w:bCs/>
          <w:sz w:val="28"/>
          <w:szCs w:val="28"/>
        </w:rPr>
        <w:t xml:space="preserve"> </w:t>
      </w:r>
      <w:r>
        <w:rPr>
          <w:rFonts w:ascii="仿宋_GB2312" w:eastAsia="仿宋_GB2312" w:hint="eastAsia"/>
          <w:bCs/>
          <w:sz w:val="28"/>
          <w:szCs w:val="28"/>
        </w:rPr>
        <w:t>进行稳定性计算，计算结</w:t>
      </w:r>
      <w:r>
        <w:rPr>
          <w:rFonts w:ascii="仿宋_GB2312" w:eastAsia="仿宋_GB2312" w:hint="eastAsia"/>
          <w:bCs/>
          <w:sz w:val="28"/>
          <w:szCs w:val="28"/>
        </w:rPr>
        <w:t>果表明，边坡稳定系数分别为</w:t>
      </w:r>
      <w:r>
        <w:rPr>
          <w:rFonts w:ascii="仿宋_GB2312" w:eastAsia="仿宋_GB2312" w:hint="eastAsia"/>
          <w:bCs/>
          <w:sz w:val="28"/>
          <w:szCs w:val="28"/>
        </w:rPr>
        <w:t>1.016</w:t>
      </w:r>
      <w:r>
        <w:rPr>
          <w:rFonts w:ascii="仿宋_GB2312" w:eastAsia="仿宋_GB2312" w:hint="eastAsia"/>
          <w:bCs/>
          <w:sz w:val="28"/>
          <w:szCs w:val="28"/>
        </w:rPr>
        <w:t>，边坡欠稳定，故建议先修建拟建挡墙一</w:t>
      </w:r>
      <w:r>
        <w:rPr>
          <w:rFonts w:ascii="仿宋_GB2312" w:eastAsia="仿宋_GB2312" w:hint="eastAsia"/>
          <w:bCs/>
          <w:sz w:val="28"/>
          <w:szCs w:val="28"/>
        </w:rPr>
        <w:tab/>
      </w:r>
      <w:r>
        <w:rPr>
          <w:rFonts w:ascii="仿宋_GB2312" w:eastAsia="仿宋_GB2312" w:hint="eastAsia"/>
          <w:bCs/>
          <w:sz w:val="28"/>
          <w:szCs w:val="28"/>
        </w:rPr>
        <w:t>，后开挖</w:t>
      </w:r>
      <w:r>
        <w:rPr>
          <w:rFonts w:ascii="仿宋_GB2312" w:eastAsia="仿宋_GB2312" w:hint="eastAsia"/>
          <w:bCs/>
          <w:sz w:val="28"/>
          <w:szCs w:val="28"/>
        </w:rPr>
        <w:t>0#</w:t>
      </w:r>
      <w:r>
        <w:rPr>
          <w:rFonts w:ascii="仿宋_GB2312" w:eastAsia="仿宋_GB2312" w:hint="eastAsia"/>
          <w:bCs/>
          <w:sz w:val="28"/>
          <w:szCs w:val="28"/>
        </w:rPr>
        <w:t>桥台，并采用加强的桥台，另建议对</w:t>
      </w:r>
      <w:r>
        <w:rPr>
          <w:rFonts w:ascii="仿宋_GB2312" w:eastAsia="仿宋_GB2312" w:hint="eastAsia"/>
          <w:bCs/>
          <w:sz w:val="28"/>
          <w:szCs w:val="28"/>
        </w:rPr>
        <w:t>0#</w:t>
      </w:r>
      <w:r>
        <w:rPr>
          <w:rFonts w:ascii="仿宋_GB2312" w:eastAsia="仿宋_GB2312" w:hint="eastAsia"/>
          <w:bCs/>
          <w:sz w:val="28"/>
          <w:szCs w:val="28"/>
        </w:rPr>
        <w:t>桥台设计桥面标高以上的土层进行放坡处理，坡率按</w:t>
      </w:r>
      <w:r>
        <w:rPr>
          <w:rFonts w:ascii="仿宋_GB2312" w:eastAsia="仿宋_GB2312" w:hint="eastAsia"/>
          <w:bCs/>
          <w:sz w:val="28"/>
          <w:szCs w:val="28"/>
        </w:rPr>
        <w:t>1</w:t>
      </w:r>
      <w:r>
        <w:rPr>
          <w:rFonts w:ascii="仿宋_GB2312" w:eastAsia="仿宋_GB2312" w:hint="eastAsia"/>
          <w:bCs/>
          <w:sz w:val="28"/>
          <w:szCs w:val="28"/>
        </w:rPr>
        <w:t>：</w:t>
      </w:r>
      <w:r>
        <w:rPr>
          <w:rFonts w:ascii="仿宋_GB2312" w:eastAsia="仿宋_GB2312" w:hint="eastAsia"/>
          <w:bCs/>
          <w:sz w:val="28"/>
          <w:szCs w:val="28"/>
        </w:rPr>
        <w:t>1.50</w:t>
      </w:r>
      <w:r>
        <w:rPr>
          <w:rFonts w:ascii="仿宋_GB2312" w:eastAsia="仿宋_GB2312" w:hint="eastAsia"/>
          <w:bCs/>
          <w:sz w:val="28"/>
          <w:szCs w:val="28"/>
        </w:rPr>
        <w:t>。拟建桥墩亦处于坡度较陡，坡高较大的填土边坡上，桩基础开挖时可能沿着土体内部产生圆弧滑动，故建议注意不均匀沉降引起的偏压，且跳桩开挖，并做好护壁措施，人工填土负摩阻力取</w:t>
      </w:r>
      <w:r>
        <w:rPr>
          <w:rFonts w:ascii="仿宋_GB2312" w:eastAsia="仿宋_GB2312" w:hint="eastAsia"/>
          <w:bCs/>
          <w:sz w:val="28"/>
          <w:szCs w:val="28"/>
        </w:rPr>
        <w:t>0.30</w:t>
      </w:r>
      <w:r>
        <w:rPr>
          <w:rFonts w:ascii="仿宋_GB2312" w:eastAsia="仿宋_GB2312" w:hint="eastAsia"/>
          <w:bCs/>
          <w:sz w:val="28"/>
          <w:szCs w:val="28"/>
        </w:rPr>
        <w:t>。</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4</w:t>
      </w:r>
      <w:r>
        <w:rPr>
          <w:rFonts w:ascii="仿宋_GB2312" w:eastAsia="仿宋_GB2312" w:hint="eastAsia"/>
          <w:bCs/>
          <w:sz w:val="28"/>
          <w:szCs w:val="28"/>
        </w:rPr>
        <w:t>号路桥墩（台）持力层及基础类型一览表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6"/>
        <w:gridCol w:w="1688"/>
        <w:gridCol w:w="1172"/>
        <w:gridCol w:w="1297"/>
        <w:gridCol w:w="1609"/>
        <w:gridCol w:w="1377"/>
        <w:gridCol w:w="206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905"/>
          <w:tblHeader/>
          <w:jc w:val="center"/>
        </w:trPr>
        <w:tc>
          <w:tcPr>
            <w:tcW w:w="896"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墩号</w:t>
            </w:r>
          </w:p>
        </w:tc>
        <w:tc>
          <w:tcPr>
            <w:tcW w:w="1688"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基底持力层岩性</w:t>
            </w:r>
          </w:p>
        </w:tc>
        <w:tc>
          <w:tcPr>
            <w:tcW w:w="1172"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里程桩号</w:t>
            </w:r>
          </w:p>
        </w:tc>
        <w:tc>
          <w:tcPr>
            <w:tcW w:w="1297"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中风化基岩埋置深度</w:t>
            </w:r>
          </w:p>
        </w:tc>
        <w:tc>
          <w:tcPr>
            <w:tcW w:w="1609"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基础埋置标高</w:t>
            </w:r>
          </w:p>
        </w:tc>
        <w:tc>
          <w:tcPr>
            <w:tcW w:w="1377"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基础型式</w:t>
            </w:r>
          </w:p>
        </w:tc>
        <w:tc>
          <w:tcPr>
            <w:tcW w:w="2061"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地基承载力（</w:t>
            </w:r>
            <w:r>
              <w:rPr>
                <w:rFonts w:ascii="仿宋_GB2312" w:eastAsia="仿宋_GB2312" w:hint="eastAsia"/>
                <w:bCs/>
                <w:sz w:val="28"/>
                <w:szCs w:val="28"/>
              </w:rPr>
              <w:t>KPa</w:t>
            </w:r>
            <w:r>
              <w:rPr>
                <w:rFonts w:ascii="仿宋_GB2312" w:eastAsia="仿宋_GB2312" w:hint="eastAsia"/>
                <w:bCs/>
                <w:sz w:val="28"/>
                <w:szCs w:val="28"/>
              </w:rPr>
              <w:t>）</w:t>
            </w:r>
          </w:p>
        </w:tc>
      </w:tr>
      <w:tr>
        <w:tblPrEx>
          <w:tblW w:w="0" w:type="auto"/>
          <w:jc w:val="center"/>
          <w:tblLayout w:type="fixed"/>
          <w:tblLook w:val="0000"/>
        </w:tblPrEx>
        <w:trPr>
          <w:cantSplit/>
          <w:trHeight w:val="528"/>
          <w:jc w:val="center"/>
        </w:trPr>
        <w:tc>
          <w:tcPr>
            <w:tcW w:w="896" w:type="dxa"/>
          </w:tcPr>
          <w:p w:rsidR="00AC1F79">
            <w:pPr>
              <w:pStyle w:val="Normal0"/>
              <w:rPr>
                <w:rFonts w:ascii="仿宋_GB2312" w:eastAsia="仿宋_GB2312"/>
                <w:bCs/>
                <w:sz w:val="28"/>
                <w:szCs w:val="28"/>
              </w:rPr>
            </w:pPr>
            <w:r>
              <w:rPr>
                <w:rFonts w:ascii="仿宋_GB2312" w:eastAsia="仿宋_GB2312" w:hint="eastAsia"/>
                <w:bCs/>
                <w:sz w:val="28"/>
                <w:szCs w:val="28"/>
              </w:rPr>
              <w:t>0#</w:t>
            </w:r>
            <w:r>
              <w:rPr>
                <w:rFonts w:ascii="仿宋_GB2312" w:eastAsia="仿宋_GB2312" w:hint="eastAsia"/>
                <w:bCs/>
                <w:sz w:val="28"/>
                <w:szCs w:val="28"/>
              </w:rPr>
              <w:t>台</w:t>
            </w:r>
          </w:p>
        </w:tc>
        <w:tc>
          <w:tcPr>
            <w:tcW w:w="1688" w:type="dxa"/>
          </w:tcPr>
          <w:p w:rsidR="00AC1F79">
            <w:pPr>
              <w:pStyle w:val="Normal0"/>
              <w:rPr>
                <w:rFonts w:ascii="仿宋_GB2312" w:eastAsia="仿宋_GB2312"/>
                <w:bCs/>
                <w:sz w:val="28"/>
                <w:szCs w:val="28"/>
              </w:rPr>
            </w:pPr>
            <w:r>
              <w:rPr>
                <w:rFonts w:ascii="仿宋_GB2312" w:eastAsia="仿宋_GB2312" w:hint="eastAsia"/>
                <w:bCs/>
                <w:sz w:val="28"/>
                <w:szCs w:val="28"/>
              </w:rPr>
              <w:t>中风化砂岩</w:t>
            </w:r>
          </w:p>
        </w:tc>
        <w:tc>
          <w:tcPr>
            <w:tcW w:w="1172" w:type="dxa"/>
          </w:tcPr>
          <w:p w:rsidR="00AC1F79">
            <w:pPr>
              <w:pStyle w:val="Normal0"/>
              <w:rPr>
                <w:rFonts w:ascii="仿宋_GB2312" w:eastAsia="仿宋_GB2312"/>
                <w:bCs/>
                <w:sz w:val="28"/>
                <w:szCs w:val="28"/>
              </w:rPr>
            </w:pPr>
            <w:r>
              <w:rPr>
                <w:rFonts w:ascii="仿宋_GB2312" w:eastAsia="仿宋_GB2312" w:hint="eastAsia"/>
                <w:bCs/>
                <w:sz w:val="28"/>
                <w:szCs w:val="28"/>
              </w:rPr>
              <w:t>K0+913</w:t>
            </w:r>
          </w:p>
        </w:tc>
        <w:tc>
          <w:tcPr>
            <w:tcW w:w="1297" w:type="dxa"/>
          </w:tcPr>
          <w:p w:rsidR="00AC1F79">
            <w:pPr>
              <w:pStyle w:val="Normal0"/>
              <w:rPr>
                <w:rFonts w:ascii="仿宋_GB2312" w:eastAsia="仿宋_GB2312"/>
                <w:bCs/>
                <w:sz w:val="28"/>
                <w:szCs w:val="28"/>
              </w:rPr>
            </w:pPr>
            <w:r>
              <w:rPr>
                <w:rFonts w:ascii="仿宋_GB2312" w:eastAsia="仿宋_GB2312" w:hint="eastAsia"/>
                <w:bCs/>
                <w:sz w:val="28"/>
                <w:szCs w:val="28"/>
              </w:rPr>
              <w:t>4.55</w:t>
            </w:r>
            <w:r>
              <w:rPr>
                <w:rFonts w:ascii="仿宋_GB2312" w:eastAsia="仿宋_GB2312" w:hint="eastAsia"/>
                <w:bCs/>
                <w:sz w:val="28"/>
                <w:szCs w:val="28"/>
              </w:rPr>
              <w:t>～</w:t>
            </w:r>
            <w:r>
              <w:rPr>
                <w:rFonts w:ascii="仿宋_GB2312" w:eastAsia="仿宋_GB2312" w:hint="eastAsia"/>
                <w:bCs/>
                <w:sz w:val="28"/>
                <w:szCs w:val="28"/>
              </w:rPr>
              <w:t>16.0</w:t>
            </w:r>
          </w:p>
        </w:tc>
        <w:tc>
          <w:tcPr>
            <w:tcW w:w="1609" w:type="dxa"/>
          </w:tcPr>
          <w:p w:rsidR="00AC1F79">
            <w:pPr>
              <w:pStyle w:val="Normal0"/>
              <w:rPr>
                <w:rFonts w:ascii="仿宋_GB2312" w:eastAsia="仿宋_GB2312"/>
                <w:bCs/>
                <w:sz w:val="28"/>
                <w:szCs w:val="28"/>
              </w:rPr>
            </w:pPr>
            <w:r>
              <w:rPr>
                <w:rFonts w:ascii="仿宋_GB2312" w:eastAsia="仿宋_GB2312" w:hint="eastAsia"/>
                <w:bCs/>
                <w:sz w:val="28"/>
                <w:szCs w:val="28"/>
              </w:rPr>
              <w:t>294.20</w:t>
            </w:r>
            <w:r>
              <w:rPr>
                <w:rFonts w:ascii="仿宋_GB2312" w:eastAsia="仿宋_GB2312" w:hint="eastAsia"/>
                <w:bCs/>
                <w:sz w:val="28"/>
                <w:szCs w:val="28"/>
              </w:rPr>
              <w:t>～</w:t>
            </w:r>
            <w:r>
              <w:rPr>
                <w:rFonts w:ascii="仿宋_GB2312" w:eastAsia="仿宋_GB2312" w:hint="eastAsia"/>
                <w:bCs/>
                <w:sz w:val="28"/>
                <w:szCs w:val="28"/>
              </w:rPr>
              <w:t>311.45</w:t>
            </w:r>
          </w:p>
        </w:tc>
        <w:tc>
          <w:tcPr>
            <w:tcW w:w="1377" w:type="dxa"/>
          </w:tcPr>
          <w:p w:rsidR="00AC1F79">
            <w:pPr>
              <w:pStyle w:val="Normal0"/>
              <w:rPr>
                <w:rFonts w:ascii="仿宋_GB2312" w:eastAsia="仿宋_GB2312"/>
                <w:bCs/>
                <w:sz w:val="28"/>
                <w:szCs w:val="28"/>
              </w:rPr>
            </w:pPr>
            <w:r>
              <w:rPr>
                <w:rFonts w:ascii="仿宋_GB2312" w:eastAsia="仿宋_GB2312" w:hint="eastAsia"/>
                <w:bCs/>
                <w:sz w:val="28"/>
                <w:szCs w:val="28"/>
              </w:rPr>
              <w:t>桩基础</w:t>
            </w:r>
          </w:p>
        </w:tc>
        <w:tc>
          <w:tcPr>
            <w:tcW w:w="2061" w:type="dxa"/>
          </w:tcPr>
          <w:p w:rsidR="00AC1F79">
            <w:pPr>
              <w:pStyle w:val="Normal0"/>
              <w:rPr>
                <w:rFonts w:ascii="仿宋_GB2312" w:eastAsia="仿宋_GB2312"/>
                <w:bCs/>
                <w:sz w:val="28"/>
                <w:szCs w:val="28"/>
              </w:rPr>
            </w:pPr>
            <w:r>
              <w:rPr>
                <w:rFonts w:ascii="仿宋_GB2312" w:eastAsia="仿宋_GB2312" w:hint="eastAsia"/>
                <w:bCs/>
                <w:sz w:val="28"/>
                <w:szCs w:val="28"/>
              </w:rPr>
              <w:t>砂岩</w:t>
            </w:r>
            <w:r>
              <w:rPr>
                <w:rFonts w:ascii="仿宋_GB2312" w:eastAsia="仿宋_GB2312" w:hint="eastAsia"/>
                <w:bCs/>
                <w:sz w:val="28"/>
                <w:szCs w:val="28"/>
              </w:rPr>
              <w:t>frk=24700kPa</w:t>
            </w:r>
          </w:p>
        </w:tc>
      </w:tr>
      <w:tr>
        <w:tblPrEx>
          <w:tblW w:w="0" w:type="auto"/>
          <w:jc w:val="center"/>
          <w:tblLayout w:type="fixed"/>
          <w:tblLook w:val="0000"/>
        </w:tblPrEx>
        <w:trPr>
          <w:cantSplit/>
          <w:trHeight w:val="600"/>
          <w:jc w:val="center"/>
        </w:trPr>
        <w:tc>
          <w:tcPr>
            <w:tcW w:w="896" w:type="dxa"/>
          </w:tcPr>
          <w:p w:rsidR="00AC1F79">
            <w:pPr>
              <w:pStyle w:val="Normal0"/>
              <w:rPr>
                <w:rFonts w:ascii="仿宋_GB2312" w:eastAsia="仿宋_GB2312"/>
                <w:bCs/>
                <w:sz w:val="28"/>
                <w:szCs w:val="28"/>
              </w:rPr>
            </w:pPr>
            <w:r>
              <w:rPr>
                <w:rFonts w:ascii="仿宋_GB2312" w:eastAsia="仿宋_GB2312" w:hint="eastAsia"/>
                <w:bCs/>
                <w:sz w:val="28"/>
                <w:szCs w:val="28"/>
              </w:rPr>
              <w:t>1#</w:t>
            </w:r>
            <w:r>
              <w:rPr>
                <w:rFonts w:ascii="仿宋_GB2312" w:eastAsia="仿宋_GB2312" w:hint="eastAsia"/>
                <w:bCs/>
                <w:sz w:val="28"/>
                <w:szCs w:val="28"/>
              </w:rPr>
              <w:t>墩</w:t>
            </w:r>
          </w:p>
        </w:tc>
        <w:tc>
          <w:tcPr>
            <w:tcW w:w="1688" w:type="dxa"/>
          </w:tcPr>
          <w:p w:rsidR="00AC1F79">
            <w:pPr>
              <w:pStyle w:val="Normal0"/>
              <w:rPr>
                <w:rFonts w:ascii="仿宋_GB2312" w:eastAsia="仿宋_GB2312"/>
                <w:bCs/>
                <w:sz w:val="28"/>
                <w:szCs w:val="28"/>
              </w:rPr>
            </w:pPr>
            <w:r>
              <w:rPr>
                <w:rFonts w:ascii="仿宋_GB2312" w:eastAsia="仿宋_GB2312" w:hint="eastAsia"/>
                <w:bCs/>
                <w:sz w:val="28"/>
                <w:szCs w:val="28"/>
              </w:rPr>
              <w:t>中风化泥岩</w:t>
            </w:r>
          </w:p>
        </w:tc>
        <w:tc>
          <w:tcPr>
            <w:tcW w:w="1172" w:type="dxa"/>
          </w:tcPr>
          <w:p w:rsidR="00AC1F79">
            <w:pPr>
              <w:pStyle w:val="Normal0"/>
              <w:rPr>
                <w:rFonts w:ascii="仿宋_GB2312" w:eastAsia="仿宋_GB2312"/>
                <w:bCs/>
                <w:sz w:val="28"/>
                <w:szCs w:val="28"/>
              </w:rPr>
            </w:pPr>
            <w:r>
              <w:rPr>
                <w:rFonts w:ascii="仿宋_GB2312" w:eastAsia="仿宋_GB2312" w:hint="eastAsia"/>
                <w:bCs/>
                <w:sz w:val="28"/>
                <w:szCs w:val="28"/>
              </w:rPr>
              <w:t>K0+954</w:t>
            </w:r>
          </w:p>
        </w:tc>
        <w:tc>
          <w:tcPr>
            <w:tcW w:w="1297" w:type="dxa"/>
          </w:tcPr>
          <w:p w:rsidR="00AC1F79">
            <w:pPr>
              <w:pStyle w:val="Normal0"/>
              <w:rPr>
                <w:rFonts w:ascii="仿宋_GB2312" w:eastAsia="仿宋_GB2312"/>
                <w:bCs/>
                <w:sz w:val="28"/>
                <w:szCs w:val="28"/>
              </w:rPr>
            </w:pPr>
            <w:r>
              <w:rPr>
                <w:rFonts w:ascii="仿宋_GB2312" w:eastAsia="仿宋_GB2312" w:hint="eastAsia"/>
                <w:bCs/>
                <w:sz w:val="28"/>
                <w:szCs w:val="28"/>
              </w:rPr>
              <w:t>5.80</w:t>
            </w:r>
            <w:r>
              <w:rPr>
                <w:rFonts w:ascii="仿宋_GB2312" w:eastAsia="仿宋_GB2312" w:hint="eastAsia"/>
                <w:bCs/>
                <w:sz w:val="28"/>
                <w:szCs w:val="28"/>
              </w:rPr>
              <w:t>～</w:t>
            </w:r>
            <w:r>
              <w:rPr>
                <w:rFonts w:ascii="仿宋_GB2312" w:eastAsia="仿宋_GB2312" w:hint="eastAsia"/>
                <w:bCs/>
                <w:sz w:val="28"/>
                <w:szCs w:val="28"/>
              </w:rPr>
              <w:t>9.60</w:t>
            </w:r>
          </w:p>
        </w:tc>
        <w:tc>
          <w:tcPr>
            <w:tcW w:w="1609" w:type="dxa"/>
          </w:tcPr>
          <w:p w:rsidR="00AC1F79">
            <w:pPr>
              <w:pStyle w:val="Normal0"/>
              <w:rPr>
                <w:rFonts w:ascii="仿宋_GB2312" w:eastAsia="仿宋_GB2312"/>
                <w:bCs/>
                <w:sz w:val="28"/>
                <w:szCs w:val="28"/>
              </w:rPr>
            </w:pPr>
            <w:r>
              <w:rPr>
                <w:rFonts w:ascii="仿宋_GB2312" w:eastAsia="仿宋_GB2312" w:hint="eastAsia"/>
                <w:bCs/>
                <w:sz w:val="28"/>
                <w:szCs w:val="28"/>
              </w:rPr>
              <w:t>300.800</w:t>
            </w:r>
            <w:r>
              <w:rPr>
                <w:rFonts w:ascii="仿宋_GB2312" w:eastAsia="仿宋_GB2312" w:hint="eastAsia"/>
                <w:bCs/>
                <w:sz w:val="28"/>
                <w:szCs w:val="28"/>
              </w:rPr>
              <w:t>～</w:t>
            </w:r>
            <w:r>
              <w:rPr>
                <w:rFonts w:ascii="仿宋_GB2312" w:eastAsia="仿宋_GB2312" w:hint="eastAsia"/>
                <w:bCs/>
                <w:sz w:val="28"/>
                <w:szCs w:val="28"/>
              </w:rPr>
              <w:t>303.0</w:t>
            </w:r>
          </w:p>
        </w:tc>
        <w:tc>
          <w:tcPr>
            <w:tcW w:w="1377" w:type="dxa"/>
          </w:tcPr>
          <w:p w:rsidR="00AC1F79">
            <w:pPr>
              <w:pStyle w:val="Normal0"/>
              <w:rPr>
                <w:rFonts w:ascii="仿宋_GB2312" w:eastAsia="仿宋_GB2312"/>
                <w:bCs/>
                <w:sz w:val="28"/>
                <w:szCs w:val="28"/>
              </w:rPr>
            </w:pPr>
            <w:r>
              <w:rPr>
                <w:rFonts w:ascii="仿宋_GB2312" w:eastAsia="仿宋_GB2312" w:hint="eastAsia"/>
                <w:bCs/>
                <w:sz w:val="28"/>
                <w:szCs w:val="28"/>
              </w:rPr>
              <w:t>桩基础</w:t>
            </w:r>
          </w:p>
        </w:tc>
        <w:tc>
          <w:tcPr>
            <w:tcW w:w="2061" w:type="dxa"/>
          </w:tcPr>
          <w:p w:rsidR="00AC1F79">
            <w:pPr>
              <w:pStyle w:val="Normal0"/>
              <w:rPr>
                <w:rFonts w:ascii="仿宋_GB2312" w:eastAsia="仿宋_GB2312"/>
                <w:bCs/>
                <w:sz w:val="28"/>
                <w:szCs w:val="28"/>
              </w:rPr>
            </w:pPr>
            <w:r>
              <w:rPr>
                <w:rFonts w:ascii="仿宋_GB2312" w:eastAsia="仿宋_GB2312" w:hint="eastAsia"/>
                <w:bCs/>
                <w:sz w:val="28"/>
                <w:szCs w:val="28"/>
              </w:rPr>
              <w:t>泥岩</w:t>
            </w:r>
            <w:r>
              <w:rPr>
                <w:rFonts w:ascii="仿宋_GB2312" w:eastAsia="仿宋_GB2312" w:hint="eastAsia"/>
                <w:bCs/>
                <w:sz w:val="28"/>
                <w:szCs w:val="28"/>
              </w:rPr>
              <w:t>frk=8610kPa</w:t>
            </w:r>
          </w:p>
        </w:tc>
      </w:tr>
    </w:tbl>
    <w:p>
      <w:pPr>
        <w:sectPr>
          <w:type w:val="nextPage"/>
          <w:pgSz w:w="11907" w:h="16840"/>
          <w:pgMar w:top="1400" w:right="1287" w:bottom="1140" w:left="1418" w:header="851" w:footer="737" w:gutter="0"/>
          <w:pgNumType w:start="6"/>
          <w:cols w:space="708"/>
          <w:titlePg w:val="0"/>
          <w:docGrid w:linePitch="38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6"/>
        <w:gridCol w:w="1688"/>
        <w:gridCol w:w="1172"/>
        <w:gridCol w:w="1297"/>
        <w:gridCol w:w="1609"/>
        <w:gridCol w:w="1377"/>
        <w:gridCol w:w="206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600"/>
          <w:jc w:val="center"/>
        </w:trPr>
        <w:tc>
          <w:tcPr>
            <w:tcW w:w="896" w:type="dxa"/>
          </w:tcPr>
          <w:p w:rsidR="00AC1F79">
            <w:pPr>
              <w:pStyle w:val="Normal0"/>
              <w:rPr>
                <w:rFonts w:ascii="仿宋_GB2312" w:eastAsia="仿宋_GB2312"/>
                <w:bCs/>
                <w:sz w:val="28"/>
                <w:szCs w:val="28"/>
              </w:rPr>
            </w:pPr>
            <w:r>
              <w:rPr>
                <w:rFonts w:ascii="仿宋_GB2312" w:eastAsia="仿宋_GB2312" w:hint="eastAsia"/>
                <w:bCs/>
                <w:sz w:val="28"/>
                <w:szCs w:val="28"/>
              </w:rPr>
              <w:t>2#</w:t>
            </w:r>
            <w:r>
              <w:rPr>
                <w:rFonts w:ascii="仿宋_GB2312" w:eastAsia="仿宋_GB2312" w:hint="eastAsia"/>
                <w:bCs/>
                <w:sz w:val="28"/>
                <w:szCs w:val="28"/>
              </w:rPr>
              <w:t>墩</w:t>
            </w:r>
          </w:p>
        </w:tc>
        <w:tc>
          <w:tcPr>
            <w:tcW w:w="1688" w:type="dxa"/>
          </w:tcPr>
          <w:p w:rsidR="00AC1F79">
            <w:pPr>
              <w:pStyle w:val="Normal0"/>
              <w:rPr>
                <w:rFonts w:ascii="仿宋_GB2312" w:eastAsia="仿宋_GB2312"/>
                <w:bCs/>
                <w:sz w:val="28"/>
                <w:szCs w:val="28"/>
              </w:rPr>
            </w:pPr>
            <w:r>
              <w:rPr>
                <w:rFonts w:ascii="仿宋_GB2312" w:eastAsia="仿宋_GB2312" w:hint="eastAsia"/>
                <w:bCs/>
                <w:sz w:val="28"/>
                <w:szCs w:val="28"/>
              </w:rPr>
              <w:t>中风化泥岩、中风化砂岩</w:t>
            </w:r>
          </w:p>
        </w:tc>
        <w:tc>
          <w:tcPr>
            <w:tcW w:w="1172" w:type="dxa"/>
          </w:tcPr>
          <w:p w:rsidR="00AC1F79">
            <w:pPr>
              <w:pStyle w:val="Normal0"/>
              <w:rPr>
                <w:rFonts w:ascii="仿宋_GB2312" w:eastAsia="仿宋_GB2312"/>
                <w:bCs/>
                <w:sz w:val="28"/>
                <w:szCs w:val="28"/>
              </w:rPr>
            </w:pPr>
            <w:r>
              <w:rPr>
                <w:rFonts w:ascii="仿宋_GB2312" w:eastAsia="仿宋_GB2312" w:hint="eastAsia"/>
                <w:bCs/>
                <w:sz w:val="28"/>
                <w:szCs w:val="28"/>
              </w:rPr>
              <w:t>K0+989</w:t>
            </w:r>
          </w:p>
        </w:tc>
        <w:tc>
          <w:tcPr>
            <w:tcW w:w="1297" w:type="dxa"/>
          </w:tcPr>
          <w:p w:rsidR="00AC1F79">
            <w:pPr>
              <w:pStyle w:val="Normal0"/>
              <w:rPr>
                <w:rFonts w:ascii="仿宋_GB2312" w:eastAsia="仿宋_GB2312"/>
                <w:bCs/>
                <w:sz w:val="28"/>
                <w:szCs w:val="28"/>
              </w:rPr>
            </w:pPr>
            <w:r>
              <w:rPr>
                <w:rFonts w:ascii="仿宋_GB2312" w:eastAsia="仿宋_GB2312" w:hint="eastAsia"/>
                <w:bCs/>
                <w:sz w:val="28"/>
                <w:szCs w:val="28"/>
              </w:rPr>
              <w:t>8.70</w:t>
            </w:r>
            <w:r>
              <w:rPr>
                <w:rFonts w:ascii="仿宋_GB2312" w:eastAsia="仿宋_GB2312" w:hint="eastAsia"/>
                <w:bCs/>
                <w:sz w:val="28"/>
                <w:szCs w:val="28"/>
              </w:rPr>
              <w:t>～</w:t>
            </w:r>
            <w:r>
              <w:rPr>
                <w:rFonts w:ascii="仿宋_GB2312" w:eastAsia="仿宋_GB2312" w:hint="eastAsia"/>
                <w:bCs/>
                <w:sz w:val="28"/>
                <w:szCs w:val="28"/>
              </w:rPr>
              <w:t>14.60</w:t>
            </w:r>
          </w:p>
        </w:tc>
        <w:tc>
          <w:tcPr>
            <w:tcW w:w="1609" w:type="dxa"/>
          </w:tcPr>
          <w:p w:rsidR="00AC1F79">
            <w:pPr>
              <w:pStyle w:val="Normal0"/>
              <w:rPr>
                <w:rFonts w:ascii="仿宋_GB2312" w:eastAsia="仿宋_GB2312"/>
                <w:bCs/>
                <w:sz w:val="28"/>
                <w:szCs w:val="28"/>
              </w:rPr>
            </w:pPr>
            <w:r>
              <w:rPr>
                <w:rFonts w:ascii="仿宋_GB2312" w:eastAsia="仿宋_GB2312" w:hint="eastAsia"/>
                <w:bCs/>
                <w:sz w:val="28"/>
                <w:szCs w:val="28"/>
              </w:rPr>
              <w:t>287.65</w:t>
            </w:r>
            <w:r>
              <w:rPr>
                <w:rFonts w:ascii="仿宋_GB2312" w:eastAsia="仿宋_GB2312" w:hint="eastAsia"/>
                <w:bCs/>
                <w:sz w:val="28"/>
                <w:szCs w:val="28"/>
              </w:rPr>
              <w:t>～</w:t>
            </w:r>
            <w:r>
              <w:rPr>
                <w:rFonts w:ascii="仿宋_GB2312" w:eastAsia="仿宋_GB2312" w:hint="eastAsia"/>
                <w:bCs/>
                <w:sz w:val="28"/>
                <w:szCs w:val="28"/>
              </w:rPr>
              <w:t>289.85</w:t>
            </w:r>
          </w:p>
        </w:tc>
        <w:tc>
          <w:tcPr>
            <w:tcW w:w="1377" w:type="dxa"/>
          </w:tcPr>
          <w:p w:rsidR="00AC1F79">
            <w:pPr>
              <w:pStyle w:val="Normal0"/>
              <w:rPr>
                <w:rFonts w:ascii="仿宋_GB2312" w:eastAsia="仿宋_GB2312"/>
                <w:bCs/>
                <w:sz w:val="28"/>
                <w:szCs w:val="28"/>
              </w:rPr>
            </w:pPr>
            <w:r>
              <w:rPr>
                <w:rFonts w:ascii="仿宋_GB2312" w:eastAsia="仿宋_GB2312" w:hint="eastAsia"/>
                <w:bCs/>
                <w:sz w:val="28"/>
                <w:szCs w:val="28"/>
              </w:rPr>
              <w:t>桩基础</w:t>
            </w:r>
          </w:p>
        </w:tc>
        <w:tc>
          <w:tcPr>
            <w:tcW w:w="2061" w:type="dxa"/>
          </w:tcPr>
          <w:p w:rsidR="00AC1F79">
            <w:pPr>
              <w:pStyle w:val="Normal0"/>
              <w:rPr>
                <w:rFonts w:ascii="仿宋_GB2312" w:eastAsia="仿宋_GB2312"/>
                <w:bCs/>
                <w:sz w:val="28"/>
                <w:szCs w:val="28"/>
              </w:rPr>
            </w:pPr>
            <w:r>
              <w:rPr>
                <w:rFonts w:ascii="仿宋_GB2312" w:eastAsia="仿宋_GB2312" w:hint="eastAsia"/>
                <w:bCs/>
                <w:sz w:val="28"/>
                <w:szCs w:val="28"/>
              </w:rPr>
              <w:t>泥岩</w:t>
            </w:r>
            <w:r>
              <w:rPr>
                <w:rFonts w:ascii="仿宋_GB2312" w:eastAsia="仿宋_GB2312" w:hint="eastAsia"/>
                <w:bCs/>
                <w:sz w:val="28"/>
                <w:szCs w:val="28"/>
              </w:rPr>
              <w:t>frk=8610kPa</w:t>
            </w:r>
          </w:p>
          <w:p w:rsidR="00AC1F79">
            <w:pPr>
              <w:pStyle w:val="Normal0"/>
              <w:rPr>
                <w:rFonts w:ascii="仿宋_GB2312" w:eastAsia="仿宋_GB2312"/>
                <w:bCs/>
                <w:sz w:val="28"/>
                <w:szCs w:val="28"/>
              </w:rPr>
            </w:pPr>
            <w:r>
              <w:rPr>
                <w:rFonts w:ascii="仿宋_GB2312" w:eastAsia="仿宋_GB2312" w:hint="eastAsia"/>
                <w:bCs/>
                <w:sz w:val="28"/>
                <w:szCs w:val="28"/>
              </w:rPr>
              <w:t>砂岩</w:t>
            </w:r>
            <w:r>
              <w:rPr>
                <w:rFonts w:ascii="仿宋_GB2312" w:eastAsia="仿宋_GB2312" w:hint="eastAsia"/>
                <w:bCs/>
                <w:sz w:val="28"/>
                <w:szCs w:val="28"/>
              </w:rPr>
              <w:t>frk=24700kPa</w:t>
            </w:r>
          </w:p>
        </w:tc>
      </w:tr>
      <w:tr>
        <w:tblPrEx>
          <w:tblW w:w="0" w:type="auto"/>
          <w:jc w:val="center"/>
          <w:tblLayout w:type="fixed"/>
          <w:tblLook w:val="0000"/>
        </w:tblPrEx>
        <w:trPr>
          <w:cantSplit/>
          <w:trHeight w:val="600"/>
          <w:jc w:val="center"/>
        </w:trPr>
        <w:tc>
          <w:tcPr>
            <w:tcW w:w="896" w:type="dxa"/>
          </w:tcPr>
          <w:p w:rsidR="00AC1F79">
            <w:pPr>
              <w:pStyle w:val="Normal0"/>
              <w:rPr>
                <w:rFonts w:ascii="仿宋_GB2312" w:eastAsia="仿宋_GB2312"/>
                <w:bCs/>
                <w:sz w:val="28"/>
                <w:szCs w:val="28"/>
              </w:rPr>
            </w:pPr>
            <w:r>
              <w:rPr>
                <w:rFonts w:ascii="仿宋_GB2312" w:eastAsia="仿宋_GB2312" w:hint="eastAsia"/>
                <w:bCs/>
                <w:sz w:val="28"/>
                <w:szCs w:val="28"/>
              </w:rPr>
              <w:t>3#</w:t>
            </w:r>
            <w:r>
              <w:rPr>
                <w:rFonts w:ascii="仿宋_GB2312" w:eastAsia="仿宋_GB2312" w:hint="eastAsia"/>
                <w:bCs/>
                <w:sz w:val="28"/>
                <w:szCs w:val="28"/>
              </w:rPr>
              <w:t>墩</w:t>
            </w:r>
          </w:p>
        </w:tc>
        <w:tc>
          <w:tcPr>
            <w:tcW w:w="1688" w:type="dxa"/>
          </w:tcPr>
          <w:p w:rsidR="00AC1F79">
            <w:pPr>
              <w:pStyle w:val="Normal0"/>
              <w:rPr>
                <w:rFonts w:ascii="仿宋_GB2312" w:eastAsia="仿宋_GB2312"/>
                <w:bCs/>
                <w:sz w:val="28"/>
                <w:szCs w:val="28"/>
              </w:rPr>
            </w:pPr>
            <w:r>
              <w:rPr>
                <w:rFonts w:ascii="仿宋_GB2312" w:eastAsia="仿宋_GB2312" w:hint="eastAsia"/>
                <w:bCs/>
                <w:sz w:val="28"/>
                <w:szCs w:val="28"/>
              </w:rPr>
              <w:t>中风化泥岩、中风化砂岩</w:t>
            </w:r>
          </w:p>
        </w:tc>
        <w:tc>
          <w:tcPr>
            <w:tcW w:w="1172" w:type="dxa"/>
          </w:tcPr>
          <w:p w:rsidR="00AC1F79">
            <w:pPr>
              <w:pStyle w:val="Normal0"/>
              <w:rPr>
                <w:rFonts w:ascii="仿宋_GB2312" w:eastAsia="仿宋_GB2312"/>
                <w:bCs/>
                <w:sz w:val="28"/>
                <w:szCs w:val="28"/>
              </w:rPr>
            </w:pPr>
            <w:r>
              <w:rPr>
                <w:rFonts w:ascii="仿宋_GB2312" w:eastAsia="仿宋_GB2312" w:hint="eastAsia"/>
                <w:bCs/>
                <w:sz w:val="28"/>
                <w:szCs w:val="28"/>
              </w:rPr>
              <w:t>K1+024</w:t>
            </w:r>
          </w:p>
        </w:tc>
        <w:tc>
          <w:tcPr>
            <w:tcW w:w="1297" w:type="dxa"/>
          </w:tcPr>
          <w:p w:rsidR="00AC1F79">
            <w:pPr>
              <w:pStyle w:val="Normal0"/>
              <w:rPr>
                <w:rFonts w:ascii="仿宋_GB2312" w:eastAsia="仿宋_GB2312"/>
                <w:bCs/>
                <w:sz w:val="28"/>
                <w:szCs w:val="28"/>
              </w:rPr>
            </w:pPr>
            <w:r>
              <w:rPr>
                <w:rFonts w:ascii="仿宋_GB2312" w:eastAsia="仿宋_GB2312" w:hint="eastAsia"/>
                <w:bCs/>
                <w:sz w:val="28"/>
                <w:szCs w:val="28"/>
              </w:rPr>
              <w:t>28.0</w:t>
            </w:r>
            <w:r>
              <w:rPr>
                <w:rFonts w:ascii="仿宋_GB2312" w:eastAsia="仿宋_GB2312" w:hint="eastAsia"/>
                <w:bCs/>
                <w:sz w:val="28"/>
                <w:szCs w:val="28"/>
              </w:rPr>
              <w:t>～</w:t>
            </w:r>
            <w:r>
              <w:rPr>
                <w:rFonts w:ascii="仿宋_GB2312" w:eastAsia="仿宋_GB2312" w:hint="eastAsia"/>
                <w:bCs/>
                <w:sz w:val="28"/>
                <w:szCs w:val="28"/>
              </w:rPr>
              <w:t>42.10</w:t>
            </w:r>
          </w:p>
        </w:tc>
        <w:tc>
          <w:tcPr>
            <w:tcW w:w="1609" w:type="dxa"/>
          </w:tcPr>
          <w:p w:rsidR="00AC1F79">
            <w:pPr>
              <w:pStyle w:val="Normal0"/>
              <w:rPr>
                <w:rFonts w:ascii="仿宋_GB2312" w:eastAsia="仿宋_GB2312"/>
                <w:bCs/>
                <w:sz w:val="28"/>
                <w:szCs w:val="28"/>
              </w:rPr>
            </w:pPr>
            <w:r>
              <w:rPr>
                <w:rFonts w:ascii="仿宋_GB2312" w:eastAsia="仿宋_GB2312" w:hint="eastAsia"/>
                <w:bCs/>
                <w:sz w:val="28"/>
                <w:szCs w:val="28"/>
              </w:rPr>
              <w:t>267.0</w:t>
            </w:r>
            <w:r>
              <w:rPr>
                <w:rFonts w:ascii="仿宋_GB2312" w:eastAsia="仿宋_GB2312" w:hint="eastAsia"/>
                <w:bCs/>
                <w:sz w:val="28"/>
                <w:szCs w:val="28"/>
              </w:rPr>
              <w:t>～</w:t>
            </w:r>
            <w:r>
              <w:rPr>
                <w:rFonts w:ascii="仿宋_GB2312" w:eastAsia="仿宋_GB2312" w:hint="eastAsia"/>
                <w:bCs/>
                <w:sz w:val="28"/>
                <w:szCs w:val="28"/>
              </w:rPr>
              <w:t>271.60</w:t>
            </w:r>
          </w:p>
        </w:tc>
        <w:tc>
          <w:tcPr>
            <w:tcW w:w="1377" w:type="dxa"/>
          </w:tcPr>
          <w:p w:rsidR="00AC1F79">
            <w:pPr>
              <w:pStyle w:val="Normal0"/>
              <w:rPr>
                <w:rFonts w:ascii="仿宋_GB2312" w:eastAsia="仿宋_GB2312"/>
                <w:bCs/>
                <w:sz w:val="28"/>
                <w:szCs w:val="28"/>
              </w:rPr>
            </w:pPr>
            <w:r>
              <w:rPr>
                <w:rFonts w:ascii="仿宋_GB2312" w:eastAsia="仿宋_GB2312" w:hint="eastAsia"/>
                <w:bCs/>
                <w:sz w:val="28"/>
                <w:szCs w:val="28"/>
              </w:rPr>
              <w:t>桩基础</w:t>
            </w:r>
          </w:p>
        </w:tc>
        <w:tc>
          <w:tcPr>
            <w:tcW w:w="2061" w:type="dxa"/>
          </w:tcPr>
          <w:p w:rsidR="00AC1F79">
            <w:pPr>
              <w:pStyle w:val="Normal0"/>
              <w:rPr>
                <w:rFonts w:ascii="仿宋_GB2312" w:eastAsia="仿宋_GB2312"/>
                <w:bCs/>
                <w:sz w:val="28"/>
                <w:szCs w:val="28"/>
              </w:rPr>
            </w:pPr>
            <w:r>
              <w:rPr>
                <w:rFonts w:ascii="仿宋_GB2312" w:eastAsia="仿宋_GB2312" w:hint="eastAsia"/>
                <w:bCs/>
                <w:sz w:val="28"/>
                <w:szCs w:val="28"/>
              </w:rPr>
              <w:t>泥岩</w:t>
            </w:r>
            <w:r>
              <w:rPr>
                <w:rFonts w:ascii="仿宋_GB2312" w:eastAsia="仿宋_GB2312" w:hint="eastAsia"/>
                <w:bCs/>
                <w:sz w:val="28"/>
                <w:szCs w:val="28"/>
              </w:rPr>
              <w:t>frk=8610kPa</w:t>
            </w:r>
          </w:p>
          <w:p w:rsidR="00AC1F79">
            <w:pPr>
              <w:pStyle w:val="Normal0"/>
              <w:rPr>
                <w:rFonts w:ascii="仿宋_GB2312" w:eastAsia="仿宋_GB2312"/>
                <w:bCs/>
                <w:sz w:val="28"/>
                <w:szCs w:val="28"/>
              </w:rPr>
            </w:pPr>
            <w:r>
              <w:rPr>
                <w:rFonts w:ascii="仿宋_GB2312" w:eastAsia="仿宋_GB2312" w:hint="eastAsia"/>
                <w:bCs/>
                <w:sz w:val="28"/>
                <w:szCs w:val="28"/>
              </w:rPr>
              <w:t>砂岩</w:t>
            </w:r>
            <w:r>
              <w:rPr>
                <w:rFonts w:ascii="仿宋_GB2312" w:eastAsia="仿宋_GB2312" w:hint="eastAsia"/>
                <w:bCs/>
                <w:sz w:val="28"/>
                <w:szCs w:val="28"/>
              </w:rPr>
              <w:t>frk=24700kPa</w:t>
            </w:r>
          </w:p>
        </w:tc>
      </w:tr>
      <w:tr>
        <w:tblPrEx>
          <w:tblW w:w="0" w:type="auto"/>
          <w:jc w:val="center"/>
          <w:tblLayout w:type="fixed"/>
          <w:tblLook w:val="0000"/>
        </w:tblPrEx>
        <w:trPr>
          <w:cantSplit/>
          <w:trHeight w:val="600"/>
          <w:jc w:val="center"/>
        </w:trPr>
        <w:tc>
          <w:tcPr>
            <w:tcW w:w="896" w:type="dxa"/>
          </w:tcPr>
          <w:p w:rsidR="00AC1F79">
            <w:pPr>
              <w:pStyle w:val="Normal0"/>
              <w:rPr>
                <w:rFonts w:ascii="仿宋_GB2312" w:eastAsia="仿宋_GB2312"/>
                <w:bCs/>
                <w:sz w:val="28"/>
                <w:szCs w:val="28"/>
              </w:rPr>
            </w:pPr>
            <w:r>
              <w:rPr>
                <w:rFonts w:ascii="仿宋_GB2312" w:eastAsia="仿宋_GB2312" w:hint="eastAsia"/>
                <w:bCs/>
                <w:sz w:val="28"/>
                <w:szCs w:val="28"/>
              </w:rPr>
              <w:t>4#</w:t>
            </w:r>
            <w:r>
              <w:rPr>
                <w:rFonts w:ascii="仿宋_GB2312" w:eastAsia="仿宋_GB2312" w:hint="eastAsia"/>
                <w:bCs/>
                <w:sz w:val="28"/>
                <w:szCs w:val="28"/>
              </w:rPr>
              <w:t>墩</w:t>
            </w:r>
          </w:p>
        </w:tc>
        <w:tc>
          <w:tcPr>
            <w:tcW w:w="1688" w:type="dxa"/>
          </w:tcPr>
          <w:p w:rsidR="00AC1F79">
            <w:pPr>
              <w:pStyle w:val="Normal0"/>
              <w:rPr>
                <w:rFonts w:ascii="仿宋_GB2312" w:eastAsia="仿宋_GB2312"/>
                <w:bCs/>
                <w:sz w:val="28"/>
                <w:szCs w:val="28"/>
              </w:rPr>
            </w:pPr>
            <w:r>
              <w:rPr>
                <w:rFonts w:ascii="仿宋_GB2312" w:eastAsia="仿宋_GB2312" w:hint="eastAsia"/>
                <w:bCs/>
                <w:sz w:val="28"/>
                <w:szCs w:val="28"/>
              </w:rPr>
              <w:t>中风化泥岩、中风化砂岩</w:t>
            </w:r>
          </w:p>
        </w:tc>
        <w:tc>
          <w:tcPr>
            <w:tcW w:w="1172" w:type="dxa"/>
          </w:tcPr>
          <w:p w:rsidR="00AC1F79">
            <w:pPr>
              <w:pStyle w:val="Normal0"/>
              <w:rPr>
                <w:rFonts w:ascii="仿宋_GB2312" w:eastAsia="仿宋_GB2312"/>
                <w:bCs/>
                <w:sz w:val="28"/>
                <w:szCs w:val="28"/>
              </w:rPr>
            </w:pPr>
            <w:r>
              <w:rPr>
                <w:rFonts w:ascii="仿宋_GB2312" w:eastAsia="仿宋_GB2312" w:hint="eastAsia"/>
                <w:bCs/>
                <w:sz w:val="28"/>
                <w:szCs w:val="28"/>
              </w:rPr>
              <w:t>K1+059</w:t>
            </w:r>
          </w:p>
        </w:tc>
        <w:tc>
          <w:tcPr>
            <w:tcW w:w="1297" w:type="dxa"/>
          </w:tcPr>
          <w:p w:rsidR="00AC1F79">
            <w:pPr>
              <w:pStyle w:val="Normal0"/>
              <w:rPr>
                <w:rFonts w:ascii="仿宋_GB2312" w:eastAsia="仿宋_GB2312"/>
                <w:bCs/>
                <w:sz w:val="28"/>
                <w:szCs w:val="28"/>
              </w:rPr>
            </w:pPr>
            <w:r>
              <w:rPr>
                <w:rFonts w:ascii="仿宋_GB2312" w:eastAsia="仿宋_GB2312" w:hint="eastAsia"/>
                <w:bCs/>
                <w:sz w:val="28"/>
                <w:szCs w:val="28"/>
              </w:rPr>
              <w:t>40.20</w:t>
            </w:r>
            <w:r>
              <w:rPr>
                <w:rFonts w:ascii="仿宋_GB2312" w:eastAsia="仿宋_GB2312" w:hint="eastAsia"/>
                <w:bCs/>
                <w:sz w:val="28"/>
                <w:szCs w:val="28"/>
              </w:rPr>
              <w:t>～</w:t>
            </w:r>
            <w:r>
              <w:rPr>
                <w:rFonts w:ascii="仿宋_GB2312" w:eastAsia="仿宋_GB2312" w:hint="eastAsia"/>
                <w:bCs/>
                <w:sz w:val="28"/>
                <w:szCs w:val="28"/>
              </w:rPr>
              <w:t>42.30</w:t>
            </w:r>
          </w:p>
        </w:tc>
        <w:tc>
          <w:tcPr>
            <w:tcW w:w="1609" w:type="dxa"/>
          </w:tcPr>
          <w:p w:rsidR="00AC1F79">
            <w:pPr>
              <w:pStyle w:val="Normal0"/>
              <w:rPr>
                <w:rFonts w:ascii="仿宋_GB2312" w:eastAsia="仿宋_GB2312"/>
                <w:bCs/>
                <w:sz w:val="28"/>
                <w:szCs w:val="28"/>
              </w:rPr>
            </w:pPr>
            <w:r>
              <w:rPr>
                <w:rFonts w:ascii="仿宋_GB2312" w:eastAsia="仿宋_GB2312" w:hint="eastAsia"/>
                <w:bCs/>
                <w:sz w:val="28"/>
                <w:szCs w:val="28"/>
              </w:rPr>
              <w:t>262.70</w:t>
            </w:r>
            <w:r>
              <w:rPr>
                <w:rFonts w:ascii="仿宋_GB2312" w:eastAsia="仿宋_GB2312" w:hint="eastAsia"/>
                <w:bCs/>
                <w:sz w:val="28"/>
                <w:szCs w:val="28"/>
              </w:rPr>
              <w:t>～</w:t>
            </w:r>
            <w:r>
              <w:rPr>
                <w:rFonts w:ascii="仿宋_GB2312" w:eastAsia="仿宋_GB2312" w:hint="eastAsia"/>
                <w:bCs/>
                <w:sz w:val="28"/>
                <w:szCs w:val="28"/>
              </w:rPr>
              <w:t>267.15</w:t>
            </w:r>
          </w:p>
        </w:tc>
        <w:tc>
          <w:tcPr>
            <w:tcW w:w="1377" w:type="dxa"/>
          </w:tcPr>
          <w:p w:rsidR="00AC1F79">
            <w:pPr>
              <w:pStyle w:val="Normal0"/>
              <w:rPr>
                <w:rFonts w:ascii="仿宋_GB2312" w:eastAsia="仿宋_GB2312"/>
                <w:bCs/>
                <w:sz w:val="28"/>
                <w:szCs w:val="28"/>
              </w:rPr>
            </w:pPr>
            <w:r>
              <w:rPr>
                <w:rFonts w:ascii="仿宋_GB2312" w:eastAsia="仿宋_GB2312" w:hint="eastAsia"/>
                <w:bCs/>
                <w:sz w:val="28"/>
                <w:szCs w:val="28"/>
              </w:rPr>
              <w:t>桩基础</w:t>
            </w:r>
          </w:p>
        </w:tc>
        <w:tc>
          <w:tcPr>
            <w:tcW w:w="2061" w:type="dxa"/>
          </w:tcPr>
          <w:p w:rsidR="00AC1F79">
            <w:pPr>
              <w:pStyle w:val="Normal0"/>
              <w:rPr>
                <w:rFonts w:ascii="仿宋_GB2312" w:eastAsia="仿宋_GB2312"/>
                <w:bCs/>
                <w:sz w:val="28"/>
                <w:szCs w:val="28"/>
              </w:rPr>
            </w:pPr>
            <w:r>
              <w:rPr>
                <w:rFonts w:ascii="仿宋_GB2312" w:eastAsia="仿宋_GB2312" w:hint="eastAsia"/>
                <w:bCs/>
                <w:sz w:val="28"/>
                <w:szCs w:val="28"/>
              </w:rPr>
              <w:t>泥岩</w:t>
            </w:r>
            <w:r>
              <w:rPr>
                <w:rFonts w:ascii="仿宋_GB2312" w:eastAsia="仿宋_GB2312" w:hint="eastAsia"/>
                <w:bCs/>
                <w:sz w:val="28"/>
                <w:szCs w:val="28"/>
              </w:rPr>
              <w:t>frk=8610kPa</w:t>
            </w:r>
          </w:p>
          <w:p w:rsidR="00AC1F79">
            <w:pPr>
              <w:pStyle w:val="Normal0"/>
              <w:rPr>
                <w:rFonts w:ascii="仿宋_GB2312" w:eastAsia="仿宋_GB2312"/>
                <w:bCs/>
                <w:sz w:val="28"/>
                <w:szCs w:val="28"/>
              </w:rPr>
            </w:pPr>
            <w:r>
              <w:rPr>
                <w:rFonts w:ascii="仿宋_GB2312" w:eastAsia="仿宋_GB2312" w:hint="eastAsia"/>
                <w:bCs/>
                <w:sz w:val="28"/>
                <w:szCs w:val="28"/>
              </w:rPr>
              <w:t>砂岩</w:t>
            </w:r>
            <w:r>
              <w:rPr>
                <w:rFonts w:ascii="仿宋_GB2312" w:eastAsia="仿宋_GB2312" w:hint="eastAsia"/>
                <w:bCs/>
                <w:sz w:val="28"/>
                <w:szCs w:val="28"/>
              </w:rPr>
              <w:t>frk=24700kPa</w:t>
            </w:r>
          </w:p>
        </w:tc>
      </w:tr>
    </w:tbl>
    <w:p w:rsidR="00AC1F79">
      <w:pPr>
        <w:pStyle w:val="BodyTextIndent"/>
        <w:adjustRightInd w:val="0"/>
        <w:snapToGrid w:val="0"/>
        <w:spacing w:before="120" w:beforeLines="50" w:after="0" w:line="520" w:lineRule="exact"/>
        <w:ind w:left="0" w:leftChars="0"/>
        <w:outlineLvl w:val="1"/>
        <w:rPr>
          <w:rFonts w:ascii="仿宋_GB2312" w:eastAsia="仿宋_GB2312" w:hAnsi="宋体"/>
          <w:b/>
          <w:sz w:val="28"/>
          <w:szCs w:val="28"/>
        </w:rPr>
      </w:pPr>
      <w:bookmarkStart w:id="32" w:name="_Toc23962"/>
      <w:r>
        <w:rPr>
          <w:rFonts w:ascii="仿宋_GB2312" w:eastAsia="仿宋_GB2312" w:hAnsi="宋体" w:hint="eastAsia"/>
          <w:b/>
          <w:sz w:val="28"/>
          <w:szCs w:val="28"/>
        </w:rPr>
        <w:t>1.3</w:t>
      </w:r>
      <w:r>
        <w:rPr>
          <w:rFonts w:ascii="仿宋_GB2312" w:eastAsia="仿宋_GB2312" w:hAnsi="宋体" w:hint="eastAsia"/>
          <w:b/>
          <w:sz w:val="28"/>
          <w:szCs w:val="28"/>
        </w:rPr>
        <w:t>、</w:t>
      </w:r>
      <w:r>
        <w:rPr>
          <w:rFonts w:ascii="仿宋_GB2312" w:eastAsia="仿宋_GB2312" w:hAnsi="宋体" w:hint="eastAsia"/>
          <w:b/>
          <w:sz w:val="28"/>
          <w:szCs w:val="28"/>
        </w:rPr>
        <w:t>5</w:t>
      </w:r>
      <w:r>
        <w:rPr>
          <w:rFonts w:ascii="仿宋_GB2312" w:eastAsia="仿宋_GB2312" w:hAnsi="宋体" w:hint="eastAsia"/>
          <w:b/>
          <w:sz w:val="28"/>
          <w:szCs w:val="28"/>
        </w:rPr>
        <w:t>号路大桥</w:t>
      </w:r>
      <w:bookmarkEnd w:id="32"/>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K0+104.50~K0+238.94</w:t>
      </w:r>
      <w:r>
        <w:rPr>
          <w:rFonts w:ascii="仿宋_GB2312" w:eastAsia="仿宋_GB2312" w:hint="eastAsia"/>
          <w:bCs/>
          <w:sz w:val="28"/>
          <w:szCs w:val="28"/>
        </w:rPr>
        <w:t>段（代表性横剖面</w:t>
      </w:r>
      <w:r>
        <w:rPr>
          <w:rFonts w:ascii="仿宋_GB2312" w:eastAsia="仿宋_GB2312" w:hint="eastAsia"/>
          <w:bCs/>
          <w:sz w:val="28"/>
          <w:szCs w:val="28"/>
        </w:rPr>
        <w:t>20-20</w:t>
      </w:r>
      <w:r>
        <w:rPr>
          <w:rFonts w:ascii="仿宋_GB2312" w:eastAsia="仿宋_GB2312" w:hint="eastAsia"/>
          <w:bCs/>
          <w:sz w:val="28"/>
          <w:szCs w:val="28"/>
        </w:rPr>
        <w:t>’</w:t>
      </w:r>
      <w:r>
        <w:rPr>
          <w:rFonts w:ascii="仿宋_GB2312" w:eastAsia="仿宋_GB2312" w:hint="eastAsia"/>
          <w:bCs/>
          <w:sz w:val="28"/>
          <w:szCs w:val="28"/>
        </w:rPr>
        <w:t>~24-24</w:t>
      </w:r>
      <w:r>
        <w:rPr>
          <w:rFonts w:ascii="仿宋_GB2312" w:eastAsia="仿宋_GB2312" w:hint="eastAsia"/>
          <w:bCs/>
          <w:sz w:val="28"/>
          <w:szCs w:val="28"/>
        </w:rPr>
        <w:t>’）</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该段为桥梁段，桥梁设计为</w:t>
      </w:r>
      <w:r>
        <w:rPr>
          <w:rFonts w:ascii="仿宋_GB2312" w:eastAsia="仿宋_GB2312" w:hint="eastAsia"/>
          <w:bCs/>
          <w:sz w:val="28"/>
          <w:szCs w:val="28"/>
        </w:rPr>
        <w:t>2</w:t>
      </w:r>
      <w:r>
        <w:rPr>
          <w:rFonts w:ascii="仿宋_GB2312" w:eastAsia="仿宋_GB2312" w:hint="eastAsia"/>
          <w:bCs/>
          <w:sz w:val="28"/>
          <w:szCs w:val="28"/>
        </w:rPr>
        <w:t>台</w:t>
      </w:r>
      <w:r>
        <w:rPr>
          <w:rFonts w:ascii="仿宋_GB2312" w:eastAsia="仿宋_GB2312" w:hint="eastAsia"/>
          <w:bCs/>
          <w:sz w:val="28"/>
          <w:szCs w:val="28"/>
        </w:rPr>
        <w:t>2</w:t>
      </w:r>
      <w:r>
        <w:rPr>
          <w:rFonts w:ascii="仿宋_GB2312" w:eastAsia="仿宋_GB2312" w:hint="eastAsia"/>
          <w:bCs/>
          <w:sz w:val="28"/>
          <w:szCs w:val="28"/>
        </w:rPr>
        <w:t>墩，孔跨布置</w:t>
      </w:r>
      <w:r>
        <w:rPr>
          <w:rFonts w:ascii="仿宋_GB2312" w:eastAsia="仿宋_GB2312" w:hint="eastAsia"/>
          <w:bCs/>
          <w:sz w:val="28"/>
          <w:szCs w:val="28"/>
        </w:rPr>
        <w:t>34.92m+52m+34.92m</w:t>
      </w:r>
      <w:r>
        <w:rPr>
          <w:rFonts w:ascii="仿宋_GB2312" w:eastAsia="仿宋_GB2312" w:hint="eastAsia"/>
          <w:bCs/>
          <w:sz w:val="28"/>
          <w:szCs w:val="28"/>
        </w:rPr>
        <w:t>。在</w:t>
      </w:r>
      <w:r>
        <w:rPr>
          <w:rFonts w:ascii="仿宋_GB2312" w:eastAsia="仿宋_GB2312" w:hint="eastAsia"/>
          <w:bCs/>
          <w:sz w:val="28"/>
          <w:szCs w:val="28"/>
        </w:rPr>
        <w:t>K0+153~K0+186</w:t>
      </w:r>
      <w:r>
        <w:rPr>
          <w:rFonts w:ascii="仿宋_GB2312" w:eastAsia="仿宋_GB2312" w:hint="eastAsia"/>
          <w:bCs/>
          <w:sz w:val="28"/>
          <w:szCs w:val="28"/>
        </w:rPr>
        <w:t>段为绕城高速路段——上跨，且在该段也为桥梁，桥面标高约</w:t>
      </w:r>
      <w:r>
        <w:rPr>
          <w:rFonts w:ascii="仿宋_GB2312" w:eastAsia="仿宋_GB2312" w:hint="eastAsia"/>
          <w:bCs/>
          <w:sz w:val="28"/>
          <w:szCs w:val="28"/>
        </w:rPr>
        <w:t>309.63m</w:t>
      </w:r>
      <w:r>
        <w:rPr>
          <w:rFonts w:ascii="仿宋_GB2312" w:eastAsia="仿宋_GB2312" w:hint="eastAsia"/>
          <w:bCs/>
          <w:sz w:val="28"/>
          <w:szCs w:val="28"/>
        </w:rPr>
        <w:t>，其上部结构采用装配式预应力混凝土</w:t>
      </w:r>
      <w:r>
        <w:rPr>
          <w:rFonts w:ascii="仿宋_GB2312" w:eastAsia="仿宋_GB2312" w:hint="eastAsia"/>
          <w:bCs/>
          <w:sz w:val="28"/>
          <w:szCs w:val="28"/>
        </w:rPr>
        <w:t>T</w:t>
      </w:r>
      <w:r>
        <w:rPr>
          <w:rFonts w:ascii="仿宋_GB2312" w:eastAsia="仿宋_GB2312" w:hint="eastAsia"/>
          <w:bCs/>
          <w:sz w:val="28"/>
          <w:szCs w:val="28"/>
        </w:rPr>
        <w:t>梁，下部结构采用双柱式桥墩，重力式桥台。为了减少对既有绕城高速交通及桥梁结构的影响，同时考虑绕城高速远期的拓宽改造，拟采用大跨钢箱梁桥跨越绕城高速，设计桥面标高约为</w:t>
      </w:r>
      <w:r>
        <w:rPr>
          <w:rFonts w:ascii="仿宋_GB2312" w:eastAsia="仿宋_GB2312" w:hint="eastAsia"/>
          <w:bCs/>
          <w:sz w:val="28"/>
          <w:szCs w:val="28"/>
        </w:rPr>
        <w:t>318.656m</w:t>
      </w:r>
      <w:r>
        <w:rPr>
          <w:rFonts w:ascii="仿宋_GB2312" w:eastAsia="仿宋_GB2312" w:hint="eastAsia"/>
          <w:bCs/>
          <w:sz w:val="28"/>
          <w:szCs w:val="28"/>
        </w:rPr>
        <w:t>。</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该段路基范围内地形高程</w:t>
      </w:r>
      <w:r>
        <w:rPr>
          <w:rFonts w:ascii="仿宋_GB2312" w:eastAsia="仿宋_GB2312" w:hint="eastAsia"/>
          <w:bCs/>
          <w:sz w:val="28"/>
          <w:szCs w:val="28"/>
        </w:rPr>
        <w:t>301.20~315.85m</w:t>
      </w:r>
      <w:r>
        <w:rPr>
          <w:rFonts w:ascii="仿宋_GB2312" w:eastAsia="仿宋_GB2312" w:hint="eastAsia"/>
          <w:bCs/>
          <w:sz w:val="28"/>
          <w:szCs w:val="28"/>
        </w:rPr>
        <w:t>。上覆第四系土层厚度为</w:t>
      </w:r>
      <w:r>
        <w:rPr>
          <w:rFonts w:ascii="仿宋_GB2312" w:eastAsia="仿宋_GB2312" w:hint="eastAsia"/>
          <w:bCs/>
          <w:sz w:val="28"/>
          <w:szCs w:val="28"/>
        </w:rPr>
        <w:t>0.60~27.35m</w:t>
      </w:r>
      <w:r>
        <w:rPr>
          <w:rFonts w:ascii="仿宋_GB2312" w:eastAsia="仿宋_GB2312" w:hint="eastAsia"/>
          <w:bCs/>
          <w:sz w:val="28"/>
          <w:szCs w:val="28"/>
        </w:rPr>
        <w:t>。下伏泥岩、砂岩，强风化</w:t>
      </w:r>
      <w:r>
        <w:rPr>
          <w:rFonts w:ascii="仿宋_GB2312" w:eastAsia="仿宋_GB2312" w:hint="eastAsia"/>
          <w:bCs/>
          <w:sz w:val="28"/>
          <w:szCs w:val="28"/>
        </w:rPr>
        <w:t>基岩厚度</w:t>
      </w:r>
      <w:r>
        <w:rPr>
          <w:rFonts w:ascii="仿宋_GB2312" w:eastAsia="仿宋_GB2312" w:hint="eastAsia"/>
          <w:bCs/>
          <w:sz w:val="28"/>
          <w:szCs w:val="28"/>
        </w:rPr>
        <w:t>0.60~3.0m</w:t>
      </w:r>
      <w:r>
        <w:rPr>
          <w:rFonts w:ascii="仿宋_GB2312" w:eastAsia="仿宋_GB2312" w:hint="eastAsia"/>
          <w:bCs/>
          <w:sz w:val="28"/>
          <w:szCs w:val="28"/>
        </w:rPr>
        <w:t>。地下水贫乏，钻探深度范围内未见地下水位。</w:t>
      </w:r>
    </w:p>
    <w:p w:rsidR="00AC1F79">
      <w:pPr>
        <w:pStyle w:val="Normal0"/>
        <w:spacing w:line="520" w:lineRule="exact"/>
        <w:ind w:firstLine="560" w:firstLineChars="200"/>
        <w:rPr>
          <w:rFonts w:ascii="仿宋_GB2312" w:eastAsia="仿宋_GB2312"/>
          <w:bCs/>
          <w:sz w:val="28"/>
          <w:szCs w:val="28"/>
        </w:rPr>
        <w:sectPr>
          <w:type w:val="nextPage"/>
          <w:pgSz w:w="11907" w:h="16840"/>
          <w:pgMar w:top="1400" w:right="1287" w:bottom="1140" w:left="1418" w:header="851" w:footer="737" w:gutter="0"/>
          <w:pgNumType w:start="7"/>
          <w:cols w:space="708"/>
          <w:titlePg w:val="0"/>
          <w:docGrid w:linePitch="380"/>
        </w:sectPr>
      </w:pPr>
      <w:r>
        <w:rPr>
          <w:rFonts w:ascii="仿宋_GB2312" w:eastAsia="仿宋_GB2312" w:hint="eastAsia"/>
          <w:bCs/>
          <w:sz w:val="28"/>
          <w:szCs w:val="28"/>
        </w:rPr>
        <w:t>由于场区第四系土层松散，厚薄不均，承载力低，不能作墩（台）位基础持力层；强风化岩石具有一定承载力，但完整性差，厚度不大，不宜作墩（台）基础持力层；中风化基岩承载力高，完整性好，厚度较大，是桥墩（台）基础理想持力层。桥墩建议采用桩基础，桥台建议采用明挖基础或桩基础，并考虑中风化岩体净边距大于</w:t>
      </w:r>
      <w:r>
        <w:rPr>
          <w:rFonts w:ascii="仿宋_GB2312" w:eastAsia="仿宋_GB2312" w:hint="eastAsia"/>
          <w:bCs/>
          <w:sz w:val="28"/>
          <w:szCs w:val="28"/>
        </w:rPr>
        <w:t>6m</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。各桥墩（台）的基底持力层及基础型式见</w:t>
      </w:r>
      <w:r>
        <w:rPr>
          <w:rFonts w:ascii="仿宋_GB2312" w:eastAsia="仿宋_GB2312" w:hint="eastAsia"/>
          <w:bCs/>
          <w:sz w:val="28"/>
          <w:szCs w:val="28"/>
        </w:rPr>
        <w:t>表</w:t>
      </w:r>
      <w:r>
        <w:rPr>
          <w:rFonts w:ascii="仿宋_GB2312" w:eastAsia="仿宋_GB2312" w:hint="eastAsia"/>
          <w:bCs/>
          <w:sz w:val="28"/>
          <w:szCs w:val="28"/>
        </w:rPr>
        <w:t>4-2</w:t>
      </w:r>
      <w:r>
        <w:rPr>
          <w:rFonts w:ascii="仿宋_GB2312" w:eastAsia="仿宋_GB2312" w:hint="eastAsia"/>
          <w:bCs/>
          <w:sz w:val="28"/>
          <w:szCs w:val="28"/>
        </w:rPr>
        <w:t>。</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0#</w:t>
      </w:r>
      <w:r>
        <w:rPr>
          <w:rFonts w:ascii="仿宋_GB2312" w:eastAsia="仿宋_GB2312" w:hint="eastAsia"/>
          <w:bCs/>
          <w:sz w:val="28"/>
          <w:szCs w:val="28"/>
        </w:rPr>
        <w:t>台采用明挖扩大基础时，基坑边坡最大高度约</w:t>
      </w:r>
      <w:r>
        <w:rPr>
          <w:rFonts w:ascii="仿宋_GB2312" w:eastAsia="仿宋_GB2312" w:hint="eastAsia"/>
          <w:bCs/>
          <w:sz w:val="28"/>
          <w:szCs w:val="28"/>
        </w:rPr>
        <w:t>4.60m</w:t>
      </w:r>
      <w:r>
        <w:rPr>
          <w:rFonts w:ascii="仿宋_GB2312" w:eastAsia="仿宋_GB2312" w:hint="eastAsia"/>
          <w:bCs/>
          <w:sz w:val="28"/>
          <w:szCs w:val="28"/>
        </w:rPr>
        <w:t>，由于土层较薄，中风化基岩厚度不大，且裂隙倾</w:t>
      </w:r>
      <w:r>
        <w:rPr>
          <w:rFonts w:ascii="仿宋_GB2312" w:eastAsia="仿宋_GB2312" w:hint="eastAsia"/>
          <w:bCs/>
          <w:sz w:val="28"/>
          <w:szCs w:val="28"/>
        </w:rPr>
        <w:t>角较陡，除西侧基坑边坡外，其余各侧基坑边坡稳定。建议临时开挖坡度值土层取</w:t>
      </w:r>
      <w:r>
        <w:rPr>
          <w:rFonts w:ascii="仿宋_GB2312" w:eastAsia="仿宋_GB2312" w:hint="eastAsia"/>
          <w:bCs/>
          <w:sz w:val="28"/>
          <w:szCs w:val="28"/>
        </w:rPr>
        <w:t>1:1</w:t>
      </w:r>
      <w:r>
        <w:rPr>
          <w:rFonts w:ascii="仿宋_GB2312" w:eastAsia="仿宋_GB2312" w:hint="eastAsia"/>
          <w:bCs/>
          <w:sz w:val="28"/>
          <w:szCs w:val="28"/>
        </w:rPr>
        <w:t>，强风化基岩取</w:t>
      </w:r>
      <w:r>
        <w:rPr>
          <w:rFonts w:ascii="仿宋_GB2312" w:eastAsia="仿宋_GB2312" w:hint="eastAsia"/>
          <w:bCs/>
          <w:sz w:val="28"/>
          <w:szCs w:val="28"/>
        </w:rPr>
        <w:t>1:0.75</w:t>
      </w:r>
      <w:r>
        <w:rPr>
          <w:rFonts w:ascii="仿宋_GB2312" w:eastAsia="仿宋_GB2312" w:hint="eastAsia"/>
          <w:bCs/>
          <w:sz w:val="28"/>
          <w:szCs w:val="28"/>
        </w:rPr>
        <w:t>，中风化基岩取</w:t>
      </w:r>
      <w:r>
        <w:rPr>
          <w:rFonts w:ascii="仿宋_GB2312" w:eastAsia="仿宋_GB2312" w:hint="eastAsia"/>
          <w:bCs/>
          <w:sz w:val="28"/>
          <w:szCs w:val="28"/>
        </w:rPr>
        <w:t>1:0.50</w:t>
      </w:r>
      <w:r>
        <w:rPr>
          <w:rFonts w:ascii="仿宋_GB2312" w:eastAsia="仿宋_GB2312" w:hint="eastAsia"/>
          <w:bCs/>
          <w:sz w:val="28"/>
          <w:szCs w:val="28"/>
        </w:rPr>
        <w:t>。对于西侧的基坑边坡，坡向约</w:t>
      </w:r>
      <w:r>
        <w:rPr>
          <w:rFonts w:ascii="仿宋_GB2312" w:eastAsia="仿宋_GB2312" w:hint="eastAsia"/>
          <w:bCs/>
          <w:sz w:val="28"/>
          <w:szCs w:val="28"/>
        </w:rPr>
        <w:t>75</w:t>
      </w:r>
      <w:r>
        <w:rPr>
          <w:rFonts w:ascii="仿宋_GB2312" w:eastAsia="仿宋_GB2312" w:hint="eastAsia"/>
          <w:bCs/>
          <w:sz w:val="28"/>
          <w:szCs w:val="28"/>
        </w:rPr>
        <w:t>°，根据赤平投影图</w:t>
      </w:r>
      <w:r>
        <w:rPr>
          <w:rFonts w:ascii="仿宋_GB2312" w:eastAsia="仿宋_GB2312" w:hint="eastAsia"/>
          <w:bCs/>
          <w:sz w:val="28"/>
          <w:szCs w:val="28"/>
        </w:rPr>
        <w:t>2</w:t>
      </w:r>
      <w:r>
        <w:rPr>
          <w:rFonts w:ascii="仿宋_GB2312" w:eastAsia="仿宋_GB2312" w:hint="eastAsia"/>
          <w:bCs/>
          <w:sz w:val="28"/>
          <w:szCs w:val="28"/>
        </w:rPr>
        <w:t>分析可知，边坡属顺向坡，边坡稳定性主要受岩层层面的控制，破坏模式为沿着层面滑移，故建议按</w:t>
      </w:r>
      <w:r>
        <w:rPr>
          <w:rFonts w:ascii="仿宋_GB2312" w:eastAsia="仿宋_GB2312" w:hint="eastAsia"/>
          <w:bCs/>
          <w:sz w:val="28"/>
          <w:szCs w:val="28"/>
        </w:rPr>
        <w:t>1:0.75</w:t>
      </w:r>
      <w:r>
        <w:rPr>
          <w:rFonts w:ascii="仿宋_GB2312" w:eastAsia="仿宋_GB2312" w:hint="eastAsia"/>
          <w:bCs/>
          <w:sz w:val="28"/>
          <w:szCs w:val="28"/>
        </w:rPr>
        <w:t>的坡率放坡，并采取临时支挡措施。且在基坑开挖时，及时做好护壁措施。</w:t>
      </w:r>
      <w:r>
        <w:rPr>
          <w:rFonts w:ascii="仿宋_GB2312" w:eastAsia="仿宋_GB2312" w:hint="eastAsia"/>
          <w:bCs/>
          <w:sz w:val="28"/>
          <w:szCs w:val="28"/>
        </w:rPr>
        <w:t>3#</w:t>
      </w:r>
      <w:r>
        <w:rPr>
          <w:rFonts w:ascii="仿宋_GB2312" w:eastAsia="仿宋_GB2312" w:hint="eastAsia"/>
          <w:bCs/>
          <w:sz w:val="28"/>
          <w:szCs w:val="28"/>
        </w:rPr>
        <w:t>台处于一填土边坡的中下部，填土边坡坡高较大，坡度较陡，</w:t>
      </w:r>
      <w:r>
        <w:rPr>
          <w:rFonts w:ascii="仿宋_GB2312" w:eastAsia="仿宋_GB2312" w:hint="eastAsia"/>
          <w:bCs/>
          <w:sz w:val="28"/>
          <w:szCs w:val="28"/>
        </w:rPr>
        <w:t>K0+216~K0+238.94</w:t>
      </w:r>
      <w:r>
        <w:rPr>
          <w:rFonts w:ascii="仿宋_GB2312" w:eastAsia="仿宋_GB2312" w:hint="eastAsia"/>
          <w:bCs/>
          <w:sz w:val="28"/>
          <w:szCs w:val="28"/>
        </w:rPr>
        <w:t>段为潜在变形范围段，故建议对该填土边坡坡体进行改造，并进行压实处理后，压实</w:t>
      </w:r>
      <w:r>
        <w:rPr>
          <w:rFonts w:ascii="仿宋_GB2312" w:eastAsia="仿宋_GB2312" w:hint="eastAsia"/>
          <w:bCs/>
          <w:sz w:val="28"/>
          <w:szCs w:val="28"/>
        </w:rPr>
        <w:t>系数需达到规范要求，再修建拟建桥梁。</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1#</w:t>
      </w:r>
      <w:r>
        <w:rPr>
          <w:rFonts w:ascii="仿宋_GB2312" w:eastAsia="仿宋_GB2312" w:hint="eastAsia"/>
          <w:bCs/>
          <w:sz w:val="28"/>
          <w:szCs w:val="28"/>
        </w:rPr>
        <w:t>墩处于一斜坡地带的中下部，坡角约</w:t>
      </w:r>
      <w:r>
        <w:rPr>
          <w:rFonts w:ascii="仿宋_GB2312" w:eastAsia="仿宋_GB2312" w:hint="eastAsia"/>
          <w:bCs/>
          <w:sz w:val="28"/>
          <w:szCs w:val="28"/>
        </w:rPr>
        <w:t xml:space="preserve">6~15 </w:t>
      </w:r>
      <w:r>
        <w:rPr>
          <w:rFonts w:ascii="仿宋_GB2312" w:eastAsia="仿宋_GB2312" w:hint="eastAsia"/>
          <w:bCs/>
          <w:sz w:val="28"/>
          <w:szCs w:val="28"/>
        </w:rPr>
        <w:t>º，地表覆盖有</w:t>
      </w:r>
      <w:r>
        <w:rPr>
          <w:rFonts w:ascii="仿宋_GB2312" w:eastAsia="仿宋_GB2312" w:hint="eastAsia"/>
          <w:bCs/>
          <w:sz w:val="28"/>
          <w:szCs w:val="28"/>
        </w:rPr>
        <w:t>1.0~1.80m</w:t>
      </w:r>
      <w:r>
        <w:rPr>
          <w:rFonts w:ascii="仿宋_GB2312" w:eastAsia="仿宋_GB2312" w:hint="eastAsia"/>
          <w:bCs/>
          <w:sz w:val="28"/>
          <w:szCs w:val="28"/>
        </w:rPr>
        <w:t>的人工填土层，斜坡坡向约</w:t>
      </w:r>
      <w:r>
        <w:rPr>
          <w:rFonts w:ascii="仿宋_GB2312" w:eastAsia="仿宋_GB2312" w:hint="eastAsia"/>
          <w:bCs/>
          <w:sz w:val="28"/>
          <w:szCs w:val="28"/>
        </w:rPr>
        <w:t xml:space="preserve">130 </w:t>
      </w:r>
      <w:r>
        <w:rPr>
          <w:rFonts w:ascii="仿宋_GB2312" w:eastAsia="仿宋_GB2312" w:hint="eastAsia"/>
          <w:bCs/>
          <w:sz w:val="28"/>
          <w:szCs w:val="28"/>
        </w:rPr>
        <w:t>º，为切向坡，且未见变形迹象，现状稳定。</w:t>
      </w:r>
      <w:r>
        <w:rPr>
          <w:rFonts w:ascii="仿宋_GB2312" w:eastAsia="仿宋_GB2312" w:hint="eastAsia"/>
          <w:bCs/>
          <w:sz w:val="28"/>
          <w:szCs w:val="28"/>
        </w:rPr>
        <w:t>2#</w:t>
      </w:r>
      <w:r>
        <w:rPr>
          <w:rFonts w:ascii="仿宋_GB2312" w:eastAsia="仿宋_GB2312" w:hint="eastAsia"/>
          <w:bCs/>
          <w:sz w:val="28"/>
          <w:szCs w:val="28"/>
        </w:rPr>
        <w:t>墩处于一填土边坡的下部，坡角约</w:t>
      </w:r>
      <w:r>
        <w:rPr>
          <w:rFonts w:ascii="仿宋_GB2312" w:eastAsia="仿宋_GB2312" w:hint="eastAsia"/>
          <w:bCs/>
          <w:sz w:val="28"/>
          <w:szCs w:val="28"/>
        </w:rPr>
        <w:t xml:space="preserve">2~5 </w:t>
      </w:r>
      <w:r>
        <w:rPr>
          <w:rFonts w:ascii="仿宋_GB2312" w:eastAsia="仿宋_GB2312" w:hint="eastAsia"/>
          <w:bCs/>
          <w:sz w:val="28"/>
          <w:szCs w:val="28"/>
        </w:rPr>
        <w:t>º，地表覆盖有</w:t>
      </w:r>
      <w:r>
        <w:rPr>
          <w:rFonts w:ascii="仿宋_GB2312" w:eastAsia="仿宋_GB2312" w:hint="eastAsia"/>
          <w:bCs/>
          <w:sz w:val="28"/>
          <w:szCs w:val="28"/>
        </w:rPr>
        <w:t>13.50~16.50m</w:t>
      </w:r>
      <w:r>
        <w:rPr>
          <w:rFonts w:ascii="仿宋_GB2312" w:eastAsia="仿宋_GB2312" w:hint="eastAsia"/>
          <w:bCs/>
          <w:sz w:val="28"/>
          <w:szCs w:val="28"/>
        </w:rPr>
        <w:t>的人工填土层，该填土边坡处于欠稳定状态。根据前述，需对该填土边坡坡体进行改造，并进行压实处理后，再修建拟建桥梁，故</w:t>
      </w:r>
      <w:r>
        <w:rPr>
          <w:rFonts w:ascii="仿宋_GB2312" w:eastAsia="仿宋_GB2312" w:hint="eastAsia"/>
          <w:bCs/>
          <w:sz w:val="28"/>
          <w:szCs w:val="28"/>
        </w:rPr>
        <w:t>2#</w:t>
      </w:r>
      <w:r>
        <w:rPr>
          <w:rFonts w:ascii="仿宋_GB2312" w:eastAsia="仿宋_GB2312" w:hint="eastAsia"/>
          <w:bCs/>
          <w:sz w:val="28"/>
          <w:szCs w:val="28"/>
        </w:rPr>
        <w:t>桥墩整体稳定。另建议对桩基础采取隔离措施，人工填土负摩阻力取</w:t>
      </w:r>
      <w:r>
        <w:rPr>
          <w:rFonts w:ascii="仿宋_GB2312" w:eastAsia="仿宋_GB2312" w:hint="eastAsia"/>
          <w:bCs/>
          <w:sz w:val="28"/>
          <w:szCs w:val="28"/>
        </w:rPr>
        <w:t>0.30</w:t>
      </w:r>
      <w:r>
        <w:rPr>
          <w:rFonts w:ascii="仿宋_GB2312" w:eastAsia="仿宋_GB2312" w:hint="eastAsia"/>
          <w:bCs/>
          <w:sz w:val="28"/>
          <w:szCs w:val="28"/>
        </w:rPr>
        <w:t>，并注意不均匀沉降引起的偏压。</w:t>
      </w:r>
    </w:p>
    <w:p w:rsidR="00AC1F79">
      <w:pPr>
        <w:pStyle w:val="Normal0"/>
        <w:spacing w:line="520" w:lineRule="exact"/>
        <w:ind w:firstLine="1400" w:firstLineChars="500"/>
        <w:rPr>
          <w:rFonts w:ascii="仿宋_GB2312" w:eastAsia="仿宋_GB2312"/>
          <w:bCs/>
          <w:sz w:val="28"/>
          <w:szCs w:val="28"/>
        </w:rPr>
      </w:pPr>
      <w:r>
        <w:rPr>
          <w:rFonts w:ascii="仿宋_GB2312" w:eastAsia="仿宋_GB2312" w:hint="eastAsia"/>
          <w:bCs/>
          <w:sz w:val="28"/>
          <w:szCs w:val="28"/>
        </w:rPr>
        <w:t>5</w:t>
      </w:r>
      <w:r>
        <w:rPr>
          <w:rFonts w:ascii="仿宋_GB2312" w:eastAsia="仿宋_GB2312" w:hint="eastAsia"/>
          <w:bCs/>
          <w:sz w:val="28"/>
          <w:szCs w:val="28"/>
        </w:rPr>
        <w:t>号路桥墩（台）持力层及基</w:t>
      </w:r>
      <w:r>
        <w:rPr>
          <w:rFonts w:ascii="仿宋_GB2312" w:eastAsia="仿宋_GB2312" w:hint="eastAsia"/>
          <w:bCs/>
          <w:sz w:val="28"/>
          <w:szCs w:val="28"/>
        </w:rPr>
        <w:t>础类型一览表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6"/>
        <w:gridCol w:w="1466"/>
        <w:gridCol w:w="1247"/>
        <w:gridCol w:w="1590"/>
        <w:gridCol w:w="1751"/>
        <w:gridCol w:w="1339"/>
        <w:gridCol w:w="181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905"/>
          <w:tblHeader/>
          <w:jc w:val="center"/>
        </w:trPr>
        <w:tc>
          <w:tcPr>
            <w:tcW w:w="876"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墩号</w:t>
            </w:r>
          </w:p>
        </w:tc>
        <w:tc>
          <w:tcPr>
            <w:tcW w:w="1466"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基底持力层岩性</w:t>
            </w:r>
          </w:p>
        </w:tc>
        <w:tc>
          <w:tcPr>
            <w:tcW w:w="1247"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里程桩号</w:t>
            </w:r>
          </w:p>
        </w:tc>
        <w:tc>
          <w:tcPr>
            <w:tcW w:w="1590"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中风化基岩埋置深度</w:t>
            </w:r>
          </w:p>
        </w:tc>
        <w:tc>
          <w:tcPr>
            <w:tcW w:w="1751"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基础埋置标高</w:t>
            </w:r>
          </w:p>
        </w:tc>
        <w:tc>
          <w:tcPr>
            <w:tcW w:w="1339"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基础型式</w:t>
            </w:r>
          </w:p>
        </w:tc>
        <w:tc>
          <w:tcPr>
            <w:tcW w:w="1811"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地基承载力（</w:t>
            </w:r>
            <w:r>
              <w:rPr>
                <w:rFonts w:ascii="仿宋_GB2312" w:eastAsia="仿宋_GB2312" w:hint="eastAsia"/>
                <w:bCs/>
                <w:sz w:val="28"/>
                <w:szCs w:val="28"/>
              </w:rPr>
              <w:t>KPa</w:t>
            </w:r>
            <w:r>
              <w:rPr>
                <w:rFonts w:ascii="仿宋_GB2312" w:eastAsia="仿宋_GB2312" w:hint="eastAsia"/>
                <w:bCs/>
                <w:sz w:val="28"/>
                <w:szCs w:val="28"/>
              </w:rPr>
              <w:t>）</w:t>
            </w:r>
          </w:p>
        </w:tc>
      </w:tr>
      <w:tr>
        <w:tblPrEx>
          <w:tblW w:w="0" w:type="auto"/>
          <w:jc w:val="center"/>
          <w:tblLayout w:type="fixed"/>
          <w:tblLook w:val="0000"/>
        </w:tblPrEx>
        <w:trPr>
          <w:cantSplit/>
          <w:trHeight w:val="815"/>
          <w:jc w:val="center"/>
        </w:trPr>
        <w:tc>
          <w:tcPr>
            <w:tcW w:w="876"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0#</w:t>
            </w:r>
            <w:r>
              <w:rPr>
                <w:rFonts w:ascii="仿宋_GB2312" w:eastAsia="仿宋_GB2312" w:hint="eastAsia"/>
                <w:bCs/>
                <w:sz w:val="28"/>
                <w:szCs w:val="28"/>
              </w:rPr>
              <w:t>台</w:t>
            </w:r>
          </w:p>
        </w:tc>
        <w:tc>
          <w:tcPr>
            <w:tcW w:w="1466"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中风化砂岩</w:t>
            </w:r>
          </w:p>
        </w:tc>
        <w:tc>
          <w:tcPr>
            <w:tcW w:w="1247"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K0+104.50</w:t>
            </w:r>
          </w:p>
        </w:tc>
        <w:tc>
          <w:tcPr>
            <w:tcW w:w="1590"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1.80</w:t>
            </w:r>
            <w:r>
              <w:rPr>
                <w:rFonts w:ascii="仿宋_GB2312" w:eastAsia="仿宋_GB2312" w:hint="eastAsia"/>
                <w:bCs/>
                <w:sz w:val="28"/>
                <w:szCs w:val="28"/>
              </w:rPr>
              <w:t>～</w:t>
            </w:r>
            <w:r>
              <w:rPr>
                <w:rFonts w:ascii="仿宋_GB2312" w:eastAsia="仿宋_GB2312" w:hint="eastAsia"/>
                <w:bCs/>
                <w:sz w:val="28"/>
                <w:szCs w:val="28"/>
              </w:rPr>
              <w:t>2.60</w:t>
            </w:r>
          </w:p>
        </w:tc>
        <w:tc>
          <w:tcPr>
            <w:tcW w:w="1751"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303.50</w:t>
            </w:r>
            <w:r>
              <w:rPr>
                <w:rFonts w:ascii="仿宋_GB2312" w:eastAsia="仿宋_GB2312" w:hint="eastAsia"/>
                <w:bCs/>
                <w:sz w:val="28"/>
                <w:szCs w:val="28"/>
              </w:rPr>
              <w:t>～</w:t>
            </w:r>
            <w:r>
              <w:rPr>
                <w:rFonts w:ascii="仿宋_GB2312" w:eastAsia="仿宋_GB2312" w:hint="eastAsia"/>
                <w:bCs/>
                <w:sz w:val="28"/>
                <w:szCs w:val="28"/>
              </w:rPr>
              <w:t>310</w:t>
            </w:r>
          </w:p>
        </w:tc>
        <w:tc>
          <w:tcPr>
            <w:tcW w:w="1339"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明挖基础</w:t>
            </w:r>
          </w:p>
        </w:tc>
        <w:tc>
          <w:tcPr>
            <w:tcW w:w="1811"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[fa0]=1500 kPa</w:t>
            </w:r>
          </w:p>
        </w:tc>
      </w:tr>
      <w:tr>
        <w:tblPrEx>
          <w:tblW w:w="0" w:type="auto"/>
          <w:jc w:val="center"/>
          <w:tblLayout w:type="fixed"/>
          <w:tblLook w:val="0000"/>
        </w:tblPrEx>
        <w:trPr>
          <w:cantSplit/>
          <w:trHeight w:val="907"/>
          <w:jc w:val="center"/>
        </w:trPr>
        <w:tc>
          <w:tcPr>
            <w:tcW w:w="876"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1#</w:t>
            </w:r>
            <w:r>
              <w:rPr>
                <w:rFonts w:ascii="仿宋_GB2312" w:eastAsia="仿宋_GB2312" w:hint="eastAsia"/>
                <w:bCs/>
                <w:sz w:val="28"/>
                <w:szCs w:val="28"/>
              </w:rPr>
              <w:t>墩</w:t>
            </w:r>
          </w:p>
        </w:tc>
        <w:tc>
          <w:tcPr>
            <w:tcW w:w="1466"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中风化泥岩</w:t>
            </w:r>
          </w:p>
        </w:tc>
        <w:tc>
          <w:tcPr>
            <w:tcW w:w="1247"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K0+143.20</w:t>
            </w:r>
          </w:p>
        </w:tc>
        <w:tc>
          <w:tcPr>
            <w:tcW w:w="1590"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2.40</w:t>
            </w:r>
            <w:r>
              <w:rPr>
                <w:rFonts w:ascii="仿宋_GB2312" w:eastAsia="仿宋_GB2312" w:hint="eastAsia"/>
                <w:bCs/>
                <w:sz w:val="28"/>
                <w:szCs w:val="28"/>
              </w:rPr>
              <w:t>～</w:t>
            </w:r>
            <w:r>
              <w:rPr>
                <w:rFonts w:ascii="仿宋_GB2312" w:eastAsia="仿宋_GB2312" w:hint="eastAsia"/>
                <w:bCs/>
                <w:sz w:val="28"/>
                <w:szCs w:val="28"/>
              </w:rPr>
              <w:t>2.60</w:t>
            </w:r>
          </w:p>
        </w:tc>
        <w:tc>
          <w:tcPr>
            <w:tcW w:w="1751"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294.70</w:t>
            </w:r>
            <w:r>
              <w:rPr>
                <w:rFonts w:ascii="仿宋_GB2312" w:eastAsia="仿宋_GB2312" w:hint="eastAsia"/>
                <w:bCs/>
                <w:sz w:val="28"/>
                <w:szCs w:val="28"/>
              </w:rPr>
              <w:t>～</w:t>
            </w:r>
            <w:r>
              <w:rPr>
                <w:rFonts w:ascii="仿宋_GB2312" w:eastAsia="仿宋_GB2312" w:hint="eastAsia"/>
                <w:bCs/>
                <w:sz w:val="28"/>
                <w:szCs w:val="28"/>
              </w:rPr>
              <w:t>298.65</w:t>
            </w:r>
          </w:p>
        </w:tc>
        <w:tc>
          <w:tcPr>
            <w:tcW w:w="1339"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桩基础</w:t>
            </w:r>
          </w:p>
        </w:tc>
        <w:tc>
          <w:tcPr>
            <w:tcW w:w="1811"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泥岩</w:t>
            </w:r>
            <w:r>
              <w:rPr>
                <w:rFonts w:ascii="仿宋_GB2312" w:eastAsia="仿宋_GB2312" w:hint="eastAsia"/>
                <w:bCs/>
                <w:sz w:val="28"/>
                <w:szCs w:val="28"/>
              </w:rPr>
              <w:t>frk=8610kPa</w:t>
            </w:r>
          </w:p>
        </w:tc>
      </w:tr>
      <w:tr>
        <w:tblPrEx>
          <w:tblW w:w="0" w:type="auto"/>
          <w:jc w:val="center"/>
          <w:tblLayout w:type="fixed"/>
          <w:tblLook w:val="0000"/>
        </w:tblPrEx>
        <w:trPr>
          <w:cantSplit/>
          <w:trHeight w:val="902"/>
          <w:jc w:val="center"/>
        </w:trPr>
        <w:tc>
          <w:tcPr>
            <w:tcW w:w="876"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2#</w:t>
            </w:r>
            <w:r>
              <w:rPr>
                <w:rFonts w:ascii="仿宋_GB2312" w:eastAsia="仿宋_GB2312" w:hint="eastAsia"/>
                <w:bCs/>
                <w:sz w:val="28"/>
                <w:szCs w:val="28"/>
              </w:rPr>
              <w:t>墩</w:t>
            </w:r>
          </w:p>
        </w:tc>
        <w:tc>
          <w:tcPr>
            <w:tcW w:w="1466"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中风化泥岩</w:t>
            </w:r>
          </w:p>
        </w:tc>
        <w:tc>
          <w:tcPr>
            <w:tcW w:w="1247"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K0+195.20</w:t>
            </w:r>
          </w:p>
        </w:tc>
        <w:tc>
          <w:tcPr>
            <w:tcW w:w="1590"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16.10</w:t>
            </w:r>
            <w:r>
              <w:rPr>
                <w:rFonts w:ascii="仿宋_GB2312" w:eastAsia="仿宋_GB2312" w:hint="eastAsia"/>
                <w:bCs/>
                <w:sz w:val="28"/>
                <w:szCs w:val="28"/>
              </w:rPr>
              <w:t>～</w:t>
            </w:r>
            <w:r>
              <w:rPr>
                <w:rFonts w:ascii="仿宋_GB2312" w:eastAsia="仿宋_GB2312" w:hint="eastAsia"/>
                <w:bCs/>
                <w:sz w:val="28"/>
                <w:szCs w:val="28"/>
              </w:rPr>
              <w:t>17.60</w:t>
            </w:r>
          </w:p>
        </w:tc>
        <w:tc>
          <w:tcPr>
            <w:tcW w:w="1751"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278</w:t>
            </w:r>
            <w:r>
              <w:rPr>
                <w:rFonts w:ascii="仿宋_GB2312" w:eastAsia="仿宋_GB2312" w:hint="eastAsia"/>
                <w:bCs/>
                <w:sz w:val="28"/>
                <w:szCs w:val="28"/>
              </w:rPr>
              <w:t>～</w:t>
            </w:r>
            <w:r>
              <w:rPr>
                <w:rFonts w:ascii="仿宋_GB2312" w:eastAsia="仿宋_GB2312" w:hint="eastAsia"/>
                <w:bCs/>
                <w:sz w:val="28"/>
                <w:szCs w:val="28"/>
              </w:rPr>
              <w:t>279.65</w:t>
            </w:r>
          </w:p>
        </w:tc>
        <w:tc>
          <w:tcPr>
            <w:tcW w:w="1339"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桩基础</w:t>
            </w:r>
          </w:p>
        </w:tc>
        <w:tc>
          <w:tcPr>
            <w:tcW w:w="1811"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泥岩</w:t>
            </w:r>
            <w:r>
              <w:rPr>
                <w:rFonts w:ascii="仿宋_GB2312" w:eastAsia="仿宋_GB2312" w:hint="eastAsia"/>
                <w:bCs/>
                <w:sz w:val="28"/>
                <w:szCs w:val="28"/>
              </w:rPr>
              <w:t>frk=8610kPa</w:t>
            </w:r>
          </w:p>
        </w:tc>
      </w:tr>
    </w:tbl>
    <w:p>
      <w:pPr>
        <w:sectPr>
          <w:type w:val="nextPage"/>
          <w:pgSz w:w="11907" w:h="16840"/>
          <w:pgMar w:top="1400" w:right="1287" w:bottom="1140" w:left="1418" w:header="851" w:footer="737" w:gutter="0"/>
          <w:pgNumType w:start="8"/>
          <w:cols w:space="708"/>
          <w:titlePg w:val="0"/>
          <w:docGrid w:linePitch="38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6"/>
        <w:gridCol w:w="1466"/>
        <w:gridCol w:w="1247"/>
        <w:gridCol w:w="1590"/>
        <w:gridCol w:w="1751"/>
        <w:gridCol w:w="1339"/>
        <w:gridCol w:w="181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600"/>
          <w:jc w:val="center"/>
        </w:trPr>
        <w:tc>
          <w:tcPr>
            <w:tcW w:w="876"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3#</w:t>
            </w:r>
            <w:r>
              <w:rPr>
                <w:rFonts w:ascii="仿宋_GB2312" w:eastAsia="仿宋_GB2312" w:hint="eastAsia"/>
                <w:bCs/>
                <w:sz w:val="28"/>
                <w:szCs w:val="28"/>
              </w:rPr>
              <w:t>台</w:t>
            </w:r>
          </w:p>
        </w:tc>
        <w:tc>
          <w:tcPr>
            <w:tcW w:w="1466"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中风化泥岩、中风化砂岩</w:t>
            </w:r>
          </w:p>
        </w:tc>
        <w:tc>
          <w:tcPr>
            <w:tcW w:w="1247"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K0+238.94</w:t>
            </w:r>
          </w:p>
        </w:tc>
        <w:tc>
          <w:tcPr>
            <w:tcW w:w="1590"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20.20</w:t>
            </w:r>
            <w:r>
              <w:rPr>
                <w:rFonts w:ascii="仿宋_GB2312" w:eastAsia="仿宋_GB2312" w:hint="eastAsia"/>
                <w:bCs/>
                <w:sz w:val="28"/>
                <w:szCs w:val="28"/>
              </w:rPr>
              <w:t>～</w:t>
            </w:r>
            <w:r>
              <w:rPr>
                <w:rFonts w:ascii="仿宋_GB2312" w:eastAsia="仿宋_GB2312" w:hint="eastAsia"/>
                <w:bCs/>
                <w:sz w:val="28"/>
                <w:szCs w:val="28"/>
              </w:rPr>
              <w:t>25.50</w:t>
            </w:r>
          </w:p>
        </w:tc>
        <w:tc>
          <w:tcPr>
            <w:tcW w:w="1751"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279.40</w:t>
            </w:r>
            <w:r>
              <w:rPr>
                <w:rFonts w:ascii="仿宋_GB2312" w:eastAsia="仿宋_GB2312" w:hint="eastAsia"/>
                <w:bCs/>
                <w:sz w:val="28"/>
                <w:szCs w:val="28"/>
              </w:rPr>
              <w:t>～</w:t>
            </w:r>
            <w:r>
              <w:rPr>
                <w:rFonts w:ascii="仿宋_GB2312" w:eastAsia="仿宋_GB2312" w:hint="eastAsia"/>
                <w:bCs/>
                <w:sz w:val="28"/>
                <w:szCs w:val="28"/>
              </w:rPr>
              <w:t>290.0</w:t>
            </w:r>
          </w:p>
        </w:tc>
        <w:tc>
          <w:tcPr>
            <w:tcW w:w="1339"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桩基础</w:t>
            </w:r>
          </w:p>
        </w:tc>
        <w:tc>
          <w:tcPr>
            <w:tcW w:w="1811" w:type="dxa"/>
            <w:vAlign w:val="center"/>
          </w:tcPr>
          <w:p w:rsidR="00AC1F79">
            <w:pPr>
              <w:pStyle w:val="Normal0"/>
              <w:rPr>
                <w:rFonts w:ascii="仿宋_GB2312" w:eastAsia="仿宋_GB2312"/>
                <w:bCs/>
                <w:sz w:val="28"/>
                <w:szCs w:val="28"/>
              </w:rPr>
            </w:pPr>
            <w:r>
              <w:rPr>
                <w:rFonts w:ascii="仿宋_GB2312" w:eastAsia="仿宋_GB2312" w:hint="eastAsia"/>
                <w:bCs/>
                <w:sz w:val="28"/>
                <w:szCs w:val="28"/>
              </w:rPr>
              <w:t>泥岩</w:t>
            </w:r>
            <w:r>
              <w:rPr>
                <w:rFonts w:ascii="仿宋_GB2312" w:eastAsia="仿宋_GB2312" w:hint="eastAsia"/>
                <w:bCs/>
                <w:sz w:val="28"/>
                <w:szCs w:val="28"/>
              </w:rPr>
              <w:t>frk=8610kPa</w:t>
            </w:r>
          </w:p>
          <w:p w:rsidR="00AC1F79">
            <w:pPr>
              <w:pStyle w:val="Normal0"/>
              <w:rPr>
                <w:rFonts w:ascii="仿宋_GB2312" w:eastAsia="仿宋_GB2312"/>
                <w:bCs/>
                <w:sz w:val="28"/>
                <w:szCs w:val="28"/>
              </w:rPr>
            </w:pPr>
            <w:r>
              <w:rPr>
                <w:rFonts w:ascii="仿宋_GB2312" w:eastAsia="仿宋_GB2312" w:hint="eastAsia"/>
                <w:bCs/>
                <w:sz w:val="28"/>
                <w:szCs w:val="28"/>
              </w:rPr>
              <w:t>砂岩</w:t>
            </w:r>
            <w:r>
              <w:rPr>
                <w:rFonts w:ascii="仿宋_GB2312" w:eastAsia="仿宋_GB2312" w:hint="eastAsia"/>
                <w:bCs/>
                <w:sz w:val="28"/>
                <w:szCs w:val="28"/>
              </w:rPr>
              <w:t>frk=24700kPa</w:t>
            </w:r>
          </w:p>
        </w:tc>
      </w:tr>
    </w:tbl>
    <w:p w:rsidR="00AC1F79">
      <w:pPr>
        <w:pStyle w:val="Normal0"/>
        <w:snapToGrid w:val="0"/>
        <w:spacing w:line="360" w:lineRule="auto"/>
        <w:ind w:right="97" w:rightChars="46"/>
        <w:jc w:val="center"/>
        <w:outlineLvl w:val="0"/>
        <w:rPr>
          <w:rFonts w:ascii="仿宋_GB2312" w:eastAsia="仿宋_GB2312" w:hAnsi="宋体"/>
          <w:b/>
          <w:bCs/>
          <w:sz w:val="32"/>
          <w:szCs w:val="32"/>
        </w:rPr>
      </w:pPr>
    </w:p>
    <w:p w:rsidR="00AC1F79">
      <w:pPr>
        <w:pStyle w:val="Normal0"/>
        <w:snapToGrid w:val="0"/>
        <w:spacing w:line="360" w:lineRule="auto"/>
        <w:ind w:right="97" w:rightChars="46"/>
        <w:jc w:val="center"/>
        <w:outlineLvl w:val="0"/>
        <w:rPr>
          <w:rFonts w:ascii="仿宋_GB2312" w:eastAsia="仿宋_GB2312" w:hAnsi="宋体"/>
          <w:b/>
          <w:bCs/>
          <w:sz w:val="32"/>
          <w:szCs w:val="32"/>
        </w:rPr>
      </w:pPr>
      <w:bookmarkStart w:id="33" w:name="_Toc9702"/>
      <w:r>
        <w:rPr>
          <w:rFonts w:ascii="仿宋_GB2312" w:eastAsia="仿宋_GB2312" w:hAnsi="宋体" w:hint="eastAsia"/>
          <w:b/>
          <w:bCs/>
          <w:sz w:val="32"/>
          <w:szCs w:val="32"/>
        </w:rPr>
        <w:t>2</w:t>
      </w:r>
      <w:r>
        <w:rPr>
          <w:rFonts w:ascii="仿宋_GB2312" w:eastAsia="仿宋_GB2312" w:hAnsi="宋体" w:hint="eastAsia"/>
          <w:b/>
          <w:bCs/>
          <w:sz w:val="32"/>
          <w:szCs w:val="32"/>
        </w:rPr>
        <w:t>编制依据</w:t>
      </w:r>
      <w:bookmarkEnd w:id="33"/>
    </w:p>
    <w:p w:rsidR="00AC1F79">
      <w:pPr>
        <w:pStyle w:val="BodyTextIndent"/>
        <w:adjustRightInd w:val="0"/>
        <w:snapToGrid w:val="0"/>
        <w:spacing w:before="120" w:beforeLines="50" w:after="0" w:line="520" w:lineRule="exact"/>
        <w:ind w:left="0" w:leftChars="0"/>
        <w:outlineLvl w:val="1"/>
        <w:rPr>
          <w:rFonts w:ascii="仿宋_GB2312" w:eastAsia="仿宋_GB2312" w:hAnsi="宋体"/>
          <w:b/>
          <w:sz w:val="28"/>
          <w:szCs w:val="28"/>
        </w:rPr>
      </w:pPr>
      <w:bookmarkStart w:id="34" w:name="_Toc19334"/>
      <w:bookmarkStart w:id="35" w:name="_Toc15258"/>
      <w:r>
        <w:rPr>
          <w:rFonts w:ascii="仿宋_GB2312" w:eastAsia="仿宋_GB2312" w:hAnsi="宋体" w:hint="eastAsia"/>
          <w:b/>
          <w:sz w:val="28"/>
          <w:szCs w:val="28"/>
        </w:rPr>
        <w:t>2.1</w:t>
      </w:r>
      <w:r>
        <w:rPr>
          <w:rFonts w:ascii="仿宋_GB2312" w:eastAsia="仿宋_GB2312" w:hAnsi="宋体" w:hint="eastAsia"/>
          <w:b/>
          <w:sz w:val="28"/>
          <w:szCs w:val="28"/>
        </w:rPr>
        <w:t>、</w:t>
      </w:r>
      <w:r>
        <w:rPr>
          <w:rFonts w:ascii="仿宋_GB2312" w:eastAsia="仿宋_GB2312" w:hAnsi="宋体" w:hint="eastAsia"/>
          <w:b/>
          <w:sz w:val="28"/>
          <w:szCs w:val="28"/>
        </w:rPr>
        <w:t>编制依据</w:t>
      </w:r>
      <w:bookmarkEnd w:id="34"/>
      <w:bookmarkEnd w:id="35"/>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 xml:space="preserve">1 </w:t>
      </w:r>
      <w:r>
        <w:rPr>
          <w:rFonts w:ascii="仿宋_GB2312" w:eastAsia="仿宋_GB2312" w:hAnsi="宋体" w:hint="eastAsia"/>
          <w:sz w:val="28"/>
          <w:szCs w:val="28"/>
        </w:rPr>
        <w:t>新建环湖雅居道路工程施工图纸及设计交底；</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 xml:space="preserve">2  </w:t>
      </w:r>
      <w:r>
        <w:rPr>
          <w:rFonts w:ascii="仿宋_GB2312" w:eastAsia="仿宋_GB2312" w:hAnsi="宋体" w:hint="eastAsia"/>
          <w:sz w:val="28"/>
          <w:szCs w:val="28"/>
        </w:rPr>
        <w:t>建筑工程施工合同；</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 xml:space="preserve">3  </w:t>
      </w:r>
      <w:r>
        <w:rPr>
          <w:rFonts w:ascii="仿宋_GB2312" w:eastAsia="仿宋_GB2312" w:hAnsi="宋体" w:hint="eastAsia"/>
          <w:sz w:val="28"/>
          <w:szCs w:val="28"/>
        </w:rPr>
        <w:t>国家、行业及地方有关政策、法律、法令、法规；</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 xml:space="preserve">4  </w:t>
      </w:r>
      <w:r>
        <w:rPr>
          <w:rFonts w:ascii="仿宋_GB2312" w:eastAsia="仿宋_GB2312" w:hAnsi="宋体" w:hint="eastAsia"/>
          <w:sz w:val="28"/>
          <w:szCs w:val="28"/>
        </w:rPr>
        <w:t>国家强制性标准、施工验收规范、规程；</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 xml:space="preserve">5  </w:t>
      </w:r>
      <w:r>
        <w:rPr>
          <w:rFonts w:ascii="仿宋_GB2312" w:eastAsia="仿宋_GB2312" w:hAnsi="宋体" w:hint="eastAsia"/>
          <w:sz w:val="28"/>
          <w:szCs w:val="28"/>
        </w:rPr>
        <w:t>工艺标准及操作规程；</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 xml:space="preserve">6  </w:t>
      </w:r>
      <w:r>
        <w:rPr>
          <w:rFonts w:ascii="仿宋_GB2312" w:eastAsia="仿宋_GB2312" w:hAnsi="宋体" w:hint="eastAsia"/>
          <w:sz w:val="28"/>
          <w:szCs w:val="28"/>
        </w:rPr>
        <w:t>本公司质量保证手册、程序文件及规章制度。</w:t>
      </w:r>
    </w:p>
    <w:p w:rsidR="00AC1F79">
      <w:pPr>
        <w:pStyle w:val="Heading2"/>
        <w:spacing w:line="480" w:lineRule="exact"/>
        <w:jc w:val="left"/>
        <w:rPr>
          <w:rFonts w:ascii="仿宋_GB2312" w:eastAsia="仿宋_GB2312" w:hAnsi="仿宋" w:cs="宋体"/>
          <w:color w:val="000000"/>
          <w:sz w:val="30"/>
          <w:szCs w:val="30"/>
        </w:rPr>
      </w:pPr>
      <w:bookmarkStart w:id="36" w:name="_Toc14937"/>
      <w:bookmarkStart w:id="37" w:name="_Toc28516"/>
      <w:r>
        <w:rPr>
          <w:rFonts w:ascii="仿宋_GB2312" w:eastAsia="仿宋_GB2312" w:hAnsi="仿宋" w:cs="宋体" w:hint="eastAsia"/>
          <w:color w:val="000000"/>
          <w:sz w:val="30"/>
          <w:szCs w:val="30"/>
        </w:rPr>
        <w:t>2.2</w:t>
      </w:r>
      <w:r>
        <w:rPr>
          <w:rFonts w:ascii="仿宋_GB2312" w:eastAsia="仿宋_GB2312" w:hAnsi="仿宋" w:cs="宋体" w:hint="eastAsia"/>
          <w:color w:val="000000"/>
          <w:sz w:val="30"/>
          <w:szCs w:val="30"/>
        </w:rPr>
        <w:t>、</w:t>
      </w:r>
      <w:r>
        <w:rPr>
          <w:rFonts w:ascii="仿宋_GB2312" w:eastAsia="仿宋_GB2312" w:hAnsi="仿宋" w:cs="宋体" w:hint="eastAsia"/>
          <w:color w:val="000000"/>
          <w:sz w:val="30"/>
          <w:szCs w:val="30"/>
        </w:rPr>
        <w:t>本工程应执行的技术标准及规范等</w:t>
      </w:r>
      <w:bookmarkEnd w:id="36"/>
      <w:bookmarkEnd w:id="37"/>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本工程应执行的国家、行业及地方性规范及标准</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1</w:t>
      </w:r>
      <w:r>
        <w:rPr>
          <w:rFonts w:ascii="仿宋_GB2312" w:eastAsia="仿宋_GB2312" w:hAnsi="宋体" w:hint="eastAsia"/>
          <w:sz w:val="28"/>
          <w:szCs w:val="28"/>
        </w:rPr>
        <w:t>、《钢筋混凝土用热扎带肋钢筋》（</w:t>
      </w:r>
      <w:r>
        <w:rPr>
          <w:rFonts w:ascii="仿宋_GB2312" w:eastAsia="仿宋_GB2312" w:hAnsi="宋体" w:hint="eastAsia"/>
          <w:sz w:val="28"/>
          <w:szCs w:val="28"/>
        </w:rPr>
        <w:t>GB1499.2-2007</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2</w:t>
      </w:r>
      <w:r>
        <w:rPr>
          <w:rFonts w:ascii="仿宋_GB2312" w:eastAsia="仿宋_GB2312" w:hAnsi="宋体" w:hint="eastAsia"/>
          <w:sz w:val="28"/>
          <w:szCs w:val="28"/>
        </w:rPr>
        <w:t>、《建筑桩基技术规范》（</w:t>
      </w:r>
      <w:r>
        <w:rPr>
          <w:rFonts w:ascii="仿宋_GB2312" w:eastAsia="仿宋_GB2312" w:hAnsi="宋体" w:hint="eastAsia"/>
          <w:sz w:val="28"/>
          <w:szCs w:val="28"/>
        </w:rPr>
        <w:t>JGJ94-2008</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Ansi="宋体" w:hint="eastAsia"/>
          <w:sz w:val="28"/>
          <w:szCs w:val="28"/>
        </w:rPr>
        <w:t>、《建筑工程施工质量验收统一标准》（</w:t>
      </w:r>
      <w:r>
        <w:rPr>
          <w:rFonts w:ascii="仿宋_GB2312" w:eastAsia="仿宋_GB2312" w:hAnsi="宋体" w:hint="eastAsia"/>
          <w:sz w:val="28"/>
          <w:szCs w:val="28"/>
        </w:rPr>
        <w:t>GB50300-2013</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4</w:t>
      </w:r>
      <w:r>
        <w:rPr>
          <w:rFonts w:ascii="仿宋_GB2312" w:eastAsia="仿宋_GB2312" w:hAnsi="宋体" w:hint="eastAsia"/>
          <w:sz w:val="28"/>
          <w:szCs w:val="28"/>
        </w:rPr>
        <w:t>、《建筑变形测量规程》（</w:t>
      </w:r>
      <w:r>
        <w:rPr>
          <w:rFonts w:ascii="仿宋_GB2312" w:eastAsia="仿宋_GB2312" w:hAnsi="宋体" w:hint="eastAsia"/>
          <w:sz w:val="28"/>
          <w:szCs w:val="28"/>
        </w:rPr>
        <w:t>JGJ 8-2007</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5</w:t>
      </w:r>
      <w:r>
        <w:rPr>
          <w:rFonts w:ascii="仿宋_GB2312" w:eastAsia="仿宋_GB2312" w:hAnsi="宋体" w:hint="eastAsia"/>
          <w:sz w:val="28"/>
          <w:szCs w:val="28"/>
        </w:rPr>
        <w:t>、《工程测量规范》（</w:t>
      </w:r>
      <w:r>
        <w:rPr>
          <w:rFonts w:ascii="仿宋_GB2312" w:eastAsia="仿宋_GB2312" w:hAnsi="宋体" w:hint="eastAsia"/>
          <w:sz w:val="28"/>
          <w:szCs w:val="28"/>
        </w:rPr>
        <w:t>GB50026-2007</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sectPr>
          <w:type w:val="nextPage"/>
          <w:pgSz w:w="11907" w:h="16840"/>
          <w:pgMar w:top="1400" w:right="1287" w:bottom="1140" w:left="1418" w:header="851" w:footer="737" w:gutter="0"/>
          <w:pgNumType w:start="9"/>
          <w:cols w:space="708"/>
          <w:titlePg w:val="0"/>
          <w:docGrid w:linePitch="380"/>
        </w:sectPr>
      </w:pPr>
      <w:r>
        <w:rPr>
          <w:rFonts w:ascii="仿宋_GB2312" w:eastAsia="仿宋_GB2312" w:hAnsi="宋体" w:hint="eastAsia"/>
          <w:sz w:val="28"/>
          <w:szCs w:val="28"/>
        </w:rPr>
        <w:t>6</w:t>
      </w:r>
      <w:r>
        <w:rPr>
          <w:rFonts w:ascii="仿宋_GB2312" w:eastAsia="仿宋_GB2312" w:hAnsi="宋体" w:hint="eastAsia"/>
          <w:sz w:val="28"/>
          <w:szCs w:val="28"/>
        </w:rPr>
        <w:t>、《建筑施工安全检查标准》（</w:t>
      </w:r>
      <w:r>
        <w:rPr>
          <w:rFonts w:ascii="仿宋_GB2312" w:eastAsia="仿宋_GB2312" w:hAnsi="宋体" w:hint="eastAsia"/>
          <w:sz w:val="28"/>
          <w:szCs w:val="28"/>
        </w:rPr>
        <w:t>JGJ59-2011</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7</w:t>
      </w:r>
      <w:r>
        <w:rPr>
          <w:rFonts w:ascii="仿宋_GB2312" w:eastAsia="仿宋_GB2312" w:hAnsi="宋体" w:hint="eastAsia"/>
          <w:sz w:val="28"/>
          <w:szCs w:val="28"/>
        </w:rPr>
        <w:t>、《建筑机械使用安全技术规程》（</w:t>
      </w:r>
      <w:r>
        <w:rPr>
          <w:rFonts w:ascii="仿宋_GB2312" w:eastAsia="仿宋_GB2312" w:hAnsi="宋体" w:hint="eastAsia"/>
          <w:sz w:val="28"/>
          <w:szCs w:val="28"/>
        </w:rPr>
        <w:t>JGJ33-2012</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8</w:t>
      </w:r>
      <w:r>
        <w:rPr>
          <w:rFonts w:ascii="仿宋_GB2312" w:eastAsia="仿宋_GB2312" w:hAnsi="宋体" w:hint="eastAsia"/>
          <w:sz w:val="28"/>
          <w:szCs w:val="28"/>
        </w:rPr>
        <w:t>、《施工现场临时用电安全技术规范》（</w:t>
      </w:r>
      <w:r>
        <w:rPr>
          <w:rFonts w:ascii="仿宋_GB2312" w:eastAsia="仿宋_GB2312" w:hAnsi="宋体" w:hint="eastAsia"/>
          <w:sz w:val="28"/>
          <w:szCs w:val="28"/>
        </w:rPr>
        <w:t>JGJ46-2005</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9</w:t>
      </w:r>
      <w:r>
        <w:rPr>
          <w:rFonts w:ascii="仿宋_GB2312" w:eastAsia="仿宋_GB2312" w:hAnsi="宋体" w:hint="eastAsia"/>
          <w:sz w:val="28"/>
          <w:szCs w:val="28"/>
        </w:rPr>
        <w:t>、《建筑施工</w:t>
      </w:r>
      <w:r>
        <w:rPr>
          <w:rFonts w:ascii="仿宋_GB2312" w:eastAsia="仿宋_GB2312" w:hAnsi="宋体" w:hint="eastAsia"/>
          <w:sz w:val="28"/>
          <w:szCs w:val="28"/>
        </w:rPr>
        <w:t>现场环境与卫生标准》（</w:t>
      </w:r>
      <w:r>
        <w:rPr>
          <w:rFonts w:ascii="仿宋_GB2312" w:eastAsia="仿宋_GB2312" w:hAnsi="宋体" w:hint="eastAsia"/>
          <w:sz w:val="28"/>
          <w:szCs w:val="28"/>
        </w:rPr>
        <w:t>JGJ146-2004</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10</w:t>
      </w:r>
      <w:r>
        <w:rPr>
          <w:rFonts w:ascii="仿宋_GB2312" w:eastAsia="仿宋_GB2312" w:hAnsi="宋体" w:hint="eastAsia"/>
          <w:sz w:val="28"/>
          <w:szCs w:val="28"/>
        </w:rPr>
        <w:t>、《建筑桩基检测技术规范》（</w:t>
      </w:r>
      <w:r>
        <w:rPr>
          <w:rFonts w:ascii="仿宋_GB2312" w:eastAsia="仿宋_GB2312" w:hAnsi="宋体" w:hint="eastAsia"/>
          <w:sz w:val="28"/>
          <w:szCs w:val="28"/>
        </w:rPr>
        <w:t>JGJ 106-2014</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11</w:t>
      </w:r>
      <w:r>
        <w:rPr>
          <w:rFonts w:ascii="仿宋_GB2312" w:eastAsia="仿宋_GB2312" w:hAnsi="宋体" w:hint="eastAsia"/>
          <w:sz w:val="28"/>
          <w:szCs w:val="28"/>
        </w:rPr>
        <w:t>、《钢筋焊接及验收规程》（</w:t>
      </w:r>
      <w:r>
        <w:rPr>
          <w:rFonts w:ascii="仿宋_GB2312" w:eastAsia="仿宋_GB2312" w:hAnsi="宋体" w:hint="eastAsia"/>
          <w:sz w:val="28"/>
          <w:szCs w:val="28"/>
        </w:rPr>
        <w:t>JGJ18-2012</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12</w:t>
      </w:r>
      <w:r>
        <w:rPr>
          <w:rFonts w:ascii="仿宋_GB2312" w:eastAsia="仿宋_GB2312" w:hAnsi="宋体" w:hint="eastAsia"/>
          <w:sz w:val="28"/>
          <w:szCs w:val="28"/>
        </w:rPr>
        <w:t>、《建筑地基基础工程施工质量验收规范》（</w:t>
      </w:r>
      <w:r>
        <w:rPr>
          <w:rFonts w:ascii="仿宋_GB2312" w:eastAsia="仿宋_GB2312" w:hAnsi="宋体" w:hint="eastAsia"/>
          <w:sz w:val="28"/>
          <w:szCs w:val="28"/>
        </w:rPr>
        <w:t>DBJ50-125-2011</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13</w:t>
      </w:r>
      <w:r>
        <w:rPr>
          <w:rFonts w:ascii="仿宋_GB2312" w:eastAsia="仿宋_GB2312" w:hAnsi="宋体" w:hint="eastAsia"/>
          <w:sz w:val="28"/>
          <w:szCs w:val="28"/>
        </w:rPr>
        <w:t>、《混凝土强度检验评定标准》（</w:t>
      </w:r>
      <w:r>
        <w:rPr>
          <w:rFonts w:ascii="仿宋_GB2312" w:eastAsia="仿宋_GB2312" w:hAnsi="宋体" w:hint="eastAsia"/>
          <w:sz w:val="28"/>
          <w:szCs w:val="28"/>
        </w:rPr>
        <w:t>GBT50107-2010</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14</w:t>
      </w:r>
      <w:r>
        <w:rPr>
          <w:rFonts w:ascii="仿宋_GB2312" w:eastAsia="仿宋_GB2312" w:hAnsi="宋体" w:hint="eastAsia"/>
          <w:sz w:val="28"/>
          <w:szCs w:val="28"/>
        </w:rPr>
        <w:t>、《建筑桩基础设计与施工验收规范》（</w:t>
      </w:r>
      <w:r>
        <w:rPr>
          <w:rFonts w:ascii="仿宋_GB2312" w:eastAsia="仿宋_GB2312" w:hAnsi="宋体" w:hint="eastAsia"/>
          <w:sz w:val="28"/>
          <w:szCs w:val="28"/>
        </w:rPr>
        <w:t>DBJ50-200-2014</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15</w:t>
      </w:r>
      <w:r>
        <w:rPr>
          <w:rFonts w:ascii="仿宋_GB2312" w:eastAsia="仿宋_GB2312" w:hAnsi="宋体" w:hint="eastAsia"/>
          <w:sz w:val="28"/>
          <w:szCs w:val="28"/>
        </w:rPr>
        <w:t>、《建筑边坡工程技术规范》（</w:t>
      </w:r>
      <w:r>
        <w:rPr>
          <w:rFonts w:ascii="仿宋_GB2312" w:eastAsia="仿宋_GB2312" w:hAnsi="宋体" w:hint="eastAsia"/>
          <w:sz w:val="28"/>
          <w:szCs w:val="28"/>
        </w:rPr>
        <w:t>GB50330-2013</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16</w:t>
      </w:r>
      <w:r>
        <w:rPr>
          <w:rFonts w:ascii="仿宋_GB2312" w:eastAsia="仿宋_GB2312" w:hAnsi="宋体" w:hint="eastAsia"/>
          <w:sz w:val="28"/>
          <w:szCs w:val="28"/>
        </w:rPr>
        <w:t>、《建筑地基基础工程施工质量验收规范》（</w:t>
      </w:r>
      <w:r>
        <w:rPr>
          <w:rFonts w:ascii="仿宋_GB2312" w:eastAsia="仿宋_GB2312" w:hAnsi="宋体" w:hint="eastAsia"/>
          <w:sz w:val="28"/>
          <w:szCs w:val="28"/>
        </w:rPr>
        <w:t>GB50202-2013</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17</w:t>
      </w:r>
      <w:r>
        <w:rPr>
          <w:rFonts w:ascii="仿宋_GB2312" w:eastAsia="仿宋_GB2312" w:hAnsi="宋体" w:hint="eastAsia"/>
          <w:sz w:val="28"/>
          <w:szCs w:val="28"/>
        </w:rPr>
        <w:t>、</w:t>
      </w:r>
      <w:r>
        <w:rPr>
          <w:rFonts w:ascii="仿宋_GB2312" w:eastAsia="仿宋_GB2312" w:hAnsi="宋体" w:hint="eastAsia"/>
          <w:sz w:val="28"/>
          <w:szCs w:val="28"/>
        </w:rPr>
        <w:t>《建筑地基基础设计规范》（</w:t>
      </w:r>
      <w:r>
        <w:rPr>
          <w:rFonts w:ascii="仿宋_GB2312" w:eastAsia="仿宋_GB2312" w:hAnsi="宋体" w:hint="eastAsia"/>
          <w:sz w:val="28"/>
          <w:szCs w:val="28"/>
        </w:rPr>
        <w:t>GBT50007-2011</w:t>
      </w:r>
      <w:r>
        <w:rPr>
          <w:rFonts w:ascii="仿宋_GB2312" w:eastAsia="仿宋_GB2312" w:hAnsi="宋体" w:hint="eastAsia"/>
          <w:sz w:val="28"/>
          <w:szCs w:val="28"/>
        </w:rPr>
        <w:t>）</w:t>
      </w:r>
    </w:p>
    <w:p w:rsidR="00AC1F79">
      <w:pPr>
        <w:pStyle w:val="BodyTextIndent"/>
        <w:adjustRightInd w:val="0"/>
        <w:snapToGrid w:val="0"/>
        <w:spacing w:line="520" w:lineRule="exact"/>
        <w:ind w:left="0" w:firstLine="560" w:leftChars="0" w:firstLineChars="200"/>
        <w:rPr>
          <w:rFonts w:ascii="仿宋_GB2312" w:eastAsia="仿宋_GB2312" w:hAnsi="宋体"/>
          <w:sz w:val="28"/>
          <w:szCs w:val="28"/>
        </w:rPr>
      </w:pPr>
      <w:r>
        <w:rPr>
          <w:rFonts w:ascii="仿宋_GB2312" w:eastAsia="仿宋_GB2312" w:hAnsi="宋体" w:hint="eastAsia"/>
          <w:sz w:val="28"/>
          <w:szCs w:val="28"/>
        </w:rPr>
        <w:t>18</w:t>
      </w:r>
      <w:r>
        <w:rPr>
          <w:rFonts w:ascii="仿宋_GB2312" w:eastAsia="仿宋_GB2312" w:hAnsi="宋体" w:hint="eastAsia"/>
          <w:sz w:val="28"/>
          <w:szCs w:val="28"/>
        </w:rPr>
        <w:t>、《混凝土结构工程施工质量验收规范》（</w:t>
      </w:r>
      <w:r>
        <w:rPr>
          <w:rFonts w:ascii="仿宋_GB2312" w:eastAsia="仿宋_GB2312" w:hAnsi="宋体" w:hint="eastAsia"/>
          <w:sz w:val="28"/>
          <w:szCs w:val="28"/>
        </w:rPr>
        <w:t>GBT50204-2015</w:t>
      </w:r>
      <w:r>
        <w:rPr>
          <w:rFonts w:ascii="仿宋_GB2312" w:eastAsia="仿宋_GB2312" w:hAnsi="宋体" w:hint="eastAsia"/>
          <w:sz w:val="28"/>
          <w:szCs w:val="28"/>
        </w:rPr>
        <w:t>）</w:t>
      </w:r>
    </w:p>
    <w:p w:rsidR="00AC1F79">
      <w:pPr>
        <w:pStyle w:val="Normal0"/>
        <w:snapToGrid w:val="0"/>
        <w:spacing w:line="360" w:lineRule="auto"/>
        <w:ind w:right="97" w:rightChars="46"/>
        <w:jc w:val="center"/>
        <w:outlineLvl w:val="0"/>
        <w:rPr>
          <w:rFonts w:ascii="仿宋_GB2312" w:eastAsia="仿宋_GB2312" w:hAnsi="宋体"/>
          <w:b/>
          <w:bCs/>
          <w:sz w:val="32"/>
          <w:szCs w:val="32"/>
        </w:rPr>
      </w:pPr>
      <w:bookmarkStart w:id="38" w:name="_Toc29506"/>
      <w:r>
        <w:rPr>
          <w:rFonts w:ascii="仿宋_GB2312" w:eastAsia="仿宋_GB2312" w:hAnsi="宋体" w:hint="eastAsia"/>
          <w:b/>
          <w:bCs/>
          <w:sz w:val="32"/>
          <w:szCs w:val="32"/>
        </w:rPr>
        <w:t>3</w:t>
      </w:r>
      <w:r>
        <w:rPr>
          <w:rFonts w:ascii="仿宋_GB2312" w:eastAsia="仿宋_GB2312" w:hAnsi="宋体" w:hint="eastAsia"/>
          <w:b/>
          <w:bCs/>
          <w:sz w:val="32"/>
          <w:szCs w:val="32"/>
        </w:rPr>
        <w:t>施工组织机构</w:t>
      </w:r>
      <w:bookmarkEnd w:id="38"/>
    </w:p>
    <w:p w:rsidR="00AC1F79">
      <w:pPr>
        <w:pStyle w:val="BodyTextIndent"/>
        <w:adjustRightInd w:val="0"/>
        <w:snapToGrid w:val="0"/>
        <w:spacing w:before="120" w:beforeLines="50" w:after="0" w:line="520" w:lineRule="exact"/>
        <w:ind w:left="0" w:leftChars="0"/>
        <w:outlineLvl w:val="1"/>
        <w:rPr>
          <w:rFonts w:ascii="仿宋_GB2312" w:eastAsia="仿宋_GB2312" w:hAnsi="宋体"/>
          <w:b/>
          <w:sz w:val="28"/>
          <w:szCs w:val="28"/>
        </w:rPr>
      </w:pPr>
      <w:bookmarkStart w:id="39" w:name="_Toc45219485"/>
      <w:bookmarkStart w:id="40" w:name="_Toc29283327"/>
      <w:bookmarkStart w:id="41" w:name="_Toc7890"/>
      <w:bookmarkStart w:id="42" w:name="_Toc20518"/>
      <w:r>
        <w:rPr>
          <w:rFonts w:ascii="仿宋_GB2312" w:eastAsia="仿宋_GB2312" w:hAnsi="宋体" w:hint="eastAsia"/>
          <w:b/>
          <w:sz w:val="28"/>
          <w:szCs w:val="28"/>
        </w:rPr>
        <w:t>3.1</w:t>
      </w:r>
      <w:r>
        <w:rPr>
          <w:rFonts w:ascii="仿宋_GB2312" w:eastAsia="仿宋_GB2312" w:hAnsi="宋体" w:hint="eastAsia"/>
          <w:b/>
          <w:sz w:val="28"/>
          <w:szCs w:val="28"/>
        </w:rPr>
        <w:t>、项目部的组成</w:t>
      </w:r>
      <w:bookmarkEnd w:id="39"/>
      <w:bookmarkEnd w:id="40"/>
      <w:bookmarkEnd w:id="41"/>
      <w:bookmarkEnd w:id="42"/>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根据工程的规模及特点建立以项目经理为首的管理层全权组织施工生产诸要素，对工程的项目工期、质量、安全、成本等综合效益进行高效率、有计划的组织协调和管理。</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项目经理部设七个专业技术组，即质量技术组、合同预算组、工程组、安全组、材设组、后勤管理组、保卫组，项目经理部管理机构详见下图所示。</w:t>
      </w:r>
    </w:p>
    <w:p w:rsidR="00AC1F79">
      <w:pPr>
        <w:pStyle w:val="NormalIndent"/>
        <w:spacing w:line="360" w:lineRule="auto"/>
        <w:ind w:firstLine="480" w:firstLineChars="200"/>
        <w:rPr>
          <w:rFonts w:ascii="仿宋_GB2312" w:eastAsia="仿宋_GB2312" w:hAnsi="宋体" w:cs="宋体"/>
          <w:sz w:val="24"/>
        </w:rPr>
      </w:pPr>
    </w:p>
    <w:p w:rsidR="00AC1F79">
      <w:pPr>
        <w:pStyle w:val="NormalIndent"/>
        <w:spacing w:line="360" w:lineRule="auto"/>
        <w:ind w:firstLine="480" w:firstLineChars="200"/>
        <w:rPr>
          <w:rFonts w:ascii="仿宋_GB2312" w:eastAsia="仿宋_GB2312" w:hAnsi="宋体" w:cs="宋体"/>
          <w:sz w:val="24"/>
        </w:rPr>
      </w:pPr>
    </w:p>
    <w:p w:rsidR="00AC1F79">
      <w:pPr>
        <w:pStyle w:val="NormalIndent"/>
        <w:spacing w:line="360" w:lineRule="auto"/>
        <w:ind w:firstLine="480" w:firstLineChars="200"/>
        <w:rPr>
          <w:rFonts w:ascii="仿宋_GB2312" w:eastAsia="仿宋_GB2312" w:hAnsi="宋体" w:cs="宋体"/>
          <w:sz w:val="24"/>
        </w:rPr>
      </w:pPr>
    </w:p>
    <w:p w:rsidR="00AC1F79">
      <w:pPr>
        <w:pStyle w:val="NormalIndent"/>
        <w:spacing w:line="360" w:lineRule="auto"/>
        <w:ind w:firstLine="480" w:firstLineChars="200"/>
        <w:rPr>
          <w:rFonts w:ascii="仿宋_GB2312" w:eastAsia="仿宋_GB2312" w:hAnsi="宋体" w:cs="宋体"/>
          <w:sz w:val="24"/>
        </w:rPr>
      </w:pPr>
    </w:p>
    <w:p w:rsidR="00AC1F79">
      <w:pPr>
        <w:pStyle w:val="NormalIndent"/>
        <w:spacing w:line="360" w:lineRule="auto"/>
        <w:ind w:firstLine="480" w:firstLineChars="200"/>
        <w:rPr>
          <w:rFonts w:ascii="仿宋_GB2312" w:eastAsia="仿宋_GB2312" w:hAnsi="宋体" w:cs="宋体"/>
          <w:sz w:val="24"/>
        </w:rPr>
      </w:pPr>
    </w:p>
    <w:p w:rsidR="00AC1F79">
      <w:pPr>
        <w:pStyle w:val="NormalIndent"/>
        <w:spacing w:line="360" w:lineRule="auto"/>
        <w:ind w:firstLine="480" w:firstLineChars="200"/>
        <w:rPr>
          <w:rFonts w:ascii="仿宋_GB2312" w:eastAsia="仿宋_GB2312" w:hAnsi="宋体" w:cs="宋体"/>
          <w:sz w:val="24"/>
        </w:rPr>
        <w:sectPr>
          <w:type w:val="nextPage"/>
          <w:pgSz w:w="11907" w:h="16840"/>
          <w:pgMar w:top="1400" w:right="1287" w:bottom="1140" w:left="1418" w:header="851" w:footer="737" w:gutter="0"/>
          <w:pgNumType w:start="10"/>
          <w:cols w:space="708"/>
          <w:titlePg w:val="0"/>
          <w:docGrid w:linePitch="380"/>
        </w:sectPr>
      </w:pPr>
    </w:p>
    <w:p w:rsidR="00AC1F79">
      <w:pPr>
        <w:pStyle w:val="NormalIndent"/>
        <w:spacing w:line="360" w:lineRule="auto"/>
        <w:ind w:firstLine="480" w:firstLineChars="200"/>
        <w:rPr>
          <w:rFonts w:ascii="仿宋_GB2312" w:eastAsia="仿宋_GB2312" w:hAnsi="宋体" w:cs="宋体"/>
          <w:sz w:val="24"/>
        </w:rPr>
      </w:pPr>
    </w:p>
    <w:p w:rsidR="00AC1F79">
      <w:pPr>
        <w:pStyle w:val="NormalIndent"/>
        <w:spacing w:line="360" w:lineRule="auto"/>
        <w:ind w:firstLine="480" w:firstLineChars="200"/>
        <w:rPr>
          <w:rFonts w:ascii="仿宋_GB2312" w:eastAsia="仿宋_GB2312" w:hAnsi="宋体" w:cs="宋体"/>
          <w:sz w:val="24"/>
        </w:rPr>
      </w:pPr>
      <w:r>
        <w:rPr>
          <w:rFonts w:ascii="仿宋_GB2312" w:eastAsia="仿宋_GB2312" w:hAnsi="宋体" w:cs="宋体"/>
          <w:sz w:val="24"/>
        </w:rPr>
        <w:pict>
          <v:shapetype id="_x0000_t202" coordsize="21600,21600" o:spt="202" path="m,l,21600r21600,l21600,xe">
            <v:stroke joinstyle="miter"/>
            <v:path gradientshapeok="t" o:connecttype="rect"/>
          </v:shapetype>
          <v:shape id="文本框 181" o:spid="_x0000_s1027" type="#_x0000_t202" style="width:85.7pt;height:23.4pt;margin-top:6.15pt;margin-left:201.15pt;mso-wrap-style:square;position:absolute;z-index:251658240" filled="f" fillcolor="lime">
            <v:fill focus="100%" type="gradient"/>
            <v:textbox inset="0,0,0,0">
              <w:txbxContent>
                <w:p w:rsidR="00AC1F79">
                  <w:pPr>
                    <w:pStyle w:val="List"/>
                    <w:spacing w:line="300" w:lineRule="exact"/>
                    <w:ind w:left="32" w:firstLine="0" w:leftChars="15" w:firstLineChars="0"/>
                    <w:rPr>
                      <w:rFonts w:ascii="仿宋_GB2312"/>
                      <w:szCs w:val="28"/>
                    </w:rPr>
                  </w:pPr>
                  <w:r>
                    <w:rPr>
                      <w:rFonts w:ascii="仿宋" w:eastAsia="仿宋" w:hAnsi="仿宋" w:hint="eastAsia"/>
                      <w:szCs w:val="28"/>
                    </w:rPr>
                    <w:t>项目经理</w:t>
                  </w:r>
                  <w:r>
                    <w:rPr>
                      <w:rFonts w:ascii="宋体" w:hint="eastAsia"/>
                      <w:szCs w:val="28"/>
                    </w:rPr>
                    <w:t>：胡向东</w:t>
                  </w:r>
                </w:p>
              </w:txbxContent>
            </v:textbox>
          </v:shape>
        </w:pict>
      </w:r>
    </w:p>
    <w:p w:rsidR="00AC1F79">
      <w:pPr>
        <w:pStyle w:val="NormalIndent"/>
        <w:spacing w:line="360" w:lineRule="auto"/>
        <w:ind w:firstLine="480" w:firstLineChars="200"/>
        <w:rPr>
          <w:rFonts w:ascii="仿宋_GB2312" w:eastAsia="仿宋_GB2312" w:hAnsi="宋体" w:cs="宋体"/>
          <w:sz w:val="24"/>
        </w:rPr>
      </w:pPr>
      <w:r>
        <w:rPr>
          <w:rFonts w:ascii="仿宋_GB2312" w:eastAsia="仿宋_GB2312" w:hAnsi="宋体" w:cs="宋体"/>
          <w:sz w:val="24"/>
        </w:rPr>
        <w:pict>
          <v:line id="直线 182" o:spid="_x0000_s1028" style="mso-wrap-style:square;position:absolute;z-index:251661312" from="246.15pt,6.15pt" to="246.15pt,21.75pt">
            <v:stroke endarrow="classic" endarrowlength="long"/>
          </v:line>
        </w:pict>
      </w:r>
      <w:r>
        <w:rPr>
          <w:rFonts w:ascii="仿宋_GB2312" w:eastAsia="仿宋_GB2312" w:hAnsi="宋体" w:cs="宋体"/>
          <w:sz w:val="24"/>
        </w:rPr>
        <w:pict>
          <v:line id="直线 183" o:spid="_x0000_s1029" style="mso-wrap-style:square;position:absolute;z-index:251663360" from="359.4pt,17.4pt" to="359.4pt,34.15pt">
            <v:stroke endarrow="classic" endarrowlength="long"/>
          </v:line>
        </w:pict>
      </w:r>
      <w:r>
        <w:rPr>
          <w:rFonts w:ascii="仿宋_GB2312" w:eastAsia="仿宋_GB2312" w:hAnsi="宋体" w:cs="宋体"/>
          <w:sz w:val="24"/>
        </w:rPr>
        <w:pict>
          <v:line id="直线 184" o:spid="_x0000_s1030" style="mso-wrap-style:square;position:absolute;z-index:251662336" from="141.1pt,17.4pt" to="141.1pt,34.15pt">
            <v:stroke endarrow="classic" endarrowlength="long"/>
          </v:line>
        </w:pict>
      </w:r>
      <w:r>
        <w:rPr>
          <w:rFonts w:ascii="仿宋_GB2312" w:eastAsia="仿宋_GB2312" w:hAnsi="宋体" w:cs="宋体"/>
          <w:sz w:val="24"/>
        </w:rPr>
        <w:pict>
          <v:line id="直线 185" o:spid="_x0000_s1031" style="mso-wrap-style:square;position:absolute;z-index:251659264" from="141.1pt,17.4pt" to="359.4pt,17.4pt"/>
        </w:pict>
      </w:r>
    </w:p>
    <w:p w:rsidR="00AC1F79">
      <w:pPr>
        <w:pStyle w:val="NormalIndent"/>
        <w:spacing w:line="360" w:lineRule="auto"/>
        <w:ind w:firstLine="480" w:firstLineChars="200"/>
        <w:rPr>
          <w:rFonts w:ascii="仿宋_GB2312" w:eastAsia="仿宋_GB2312" w:hAnsi="宋体" w:cs="宋体"/>
          <w:sz w:val="24"/>
        </w:rPr>
      </w:pPr>
      <w:r>
        <w:rPr>
          <w:rFonts w:ascii="仿宋_GB2312" w:eastAsia="仿宋_GB2312" w:hAnsi="宋体" w:cs="宋体"/>
          <w:sz w:val="24"/>
        </w:rPr>
        <w:pict>
          <v:shape id="文本框 186" o:spid="_x0000_s1032" type="#_x0000_t202" style="width:90pt;height:23.4pt;margin-top:10.75pt;margin-left:306.25pt;mso-wrap-style:square;position:absolute;z-index:251665408" filled="f" fillcolor="lime">
            <v:fill focus="100%" type="gradient"/>
            <v:textbox inset="0,0,0,0">
              <w:txbxContent>
                <w:p w:rsidR="00AC1F79">
                  <w:pPr>
                    <w:pStyle w:val="List"/>
                    <w:spacing w:line="300" w:lineRule="exact"/>
                    <w:ind w:left="32" w:firstLine="0" w:leftChars="15" w:firstLineChars="0"/>
                    <w:rPr>
                      <w:rFonts w:ascii="宋体"/>
                      <w:szCs w:val="28"/>
                    </w:rPr>
                  </w:pPr>
                  <w:r>
                    <w:rPr>
                      <w:rFonts w:ascii="宋体" w:hint="eastAsia"/>
                      <w:szCs w:val="28"/>
                    </w:rPr>
                    <w:t>生产负责：</w:t>
                  </w:r>
                  <w:r>
                    <w:rPr>
                      <w:rFonts w:ascii="宋体" w:hint="eastAsia"/>
                      <w:szCs w:val="28"/>
                    </w:rPr>
                    <w:t>龚永胜</w:t>
                  </w:r>
                </w:p>
              </w:txbxContent>
            </v:textbox>
          </v:shape>
        </w:pict>
      </w:r>
      <w:r>
        <w:rPr>
          <w:rFonts w:ascii="仿宋_GB2312" w:eastAsia="仿宋_GB2312" w:hAnsi="宋体" w:cs="宋体"/>
          <w:sz w:val="24"/>
        </w:rPr>
        <w:pict>
          <v:shape id="文本框 187" o:spid="_x0000_s1033" type="#_x0000_t202" style="width:90pt;height:23.4pt;margin-top:10.75pt;margin-left:87.65pt;mso-wrap-style:square;position:absolute;z-index:251664384" filled="f" fillcolor="lime">
            <v:fill focus="100%" type="gradient"/>
            <v:textbox inset="0,0,0,0">
              <w:txbxContent>
                <w:p w:rsidR="00AC1F79">
                  <w:pPr>
                    <w:pStyle w:val="List"/>
                    <w:spacing w:line="300" w:lineRule="exact"/>
                    <w:ind w:left="32" w:firstLine="0" w:leftChars="15" w:firstLineChars="0"/>
                    <w:rPr>
                      <w:rFonts w:ascii="宋体"/>
                      <w:szCs w:val="28"/>
                    </w:rPr>
                  </w:pPr>
                  <w:r>
                    <w:rPr>
                      <w:rFonts w:ascii="宋体" w:hint="eastAsia"/>
                      <w:szCs w:val="28"/>
                    </w:rPr>
                    <w:t>技术负责：</w:t>
                  </w:r>
                  <w:r>
                    <w:rPr>
                      <w:rFonts w:ascii="宋体" w:hint="eastAsia"/>
                      <w:szCs w:val="28"/>
                    </w:rPr>
                    <w:t>曾小林</w:t>
                  </w:r>
                </w:p>
              </w:txbxContent>
            </v:textbox>
          </v:shape>
        </w:pict>
      </w:r>
    </w:p>
    <w:p w:rsidR="00AC1F79">
      <w:pPr>
        <w:pStyle w:val="NormalIndent"/>
        <w:spacing w:line="360" w:lineRule="auto"/>
        <w:ind w:firstLine="480" w:firstLineChars="200"/>
        <w:rPr>
          <w:rFonts w:ascii="仿宋_GB2312" w:eastAsia="仿宋_GB2312" w:hAnsi="宋体" w:cs="宋体"/>
          <w:sz w:val="24"/>
        </w:rPr>
      </w:pPr>
      <w:r>
        <w:rPr>
          <w:rFonts w:ascii="仿宋_GB2312" w:eastAsia="仿宋_GB2312" w:hAnsi="宋体" w:cs="宋体"/>
          <w:sz w:val="24"/>
        </w:rPr>
        <w:pict>
          <v:line id="直线 188" o:spid="_x0000_s1034" style="mso-wrap-style:square;position:absolute;z-index:251678720" from="359.4pt,10.8pt" to="359.4pt,41.8pt">
            <v:stroke endarrow="classic" endarrowlength="long"/>
          </v:line>
        </w:pict>
      </w:r>
      <w:r>
        <w:rPr>
          <w:rFonts w:ascii="仿宋_GB2312" w:eastAsia="仿宋_GB2312" w:hAnsi="宋体" w:cs="宋体"/>
          <w:sz w:val="24"/>
        </w:rPr>
        <w:pict>
          <v:line id="直线 189" o:spid="_x0000_s1035" style="mso-wrap-style:square;position:absolute;z-index:251667456" from="102.15pt,10.75pt" to="102.15pt,23.85pt"/>
        </w:pict>
      </w:r>
    </w:p>
    <w:p w:rsidR="00AC1F79">
      <w:pPr>
        <w:pStyle w:val="NormalIndent"/>
        <w:spacing w:line="360" w:lineRule="auto"/>
        <w:ind w:firstLine="480" w:firstLineChars="200"/>
        <w:rPr>
          <w:rFonts w:ascii="仿宋_GB2312" w:eastAsia="仿宋_GB2312" w:hAnsi="宋体" w:cs="宋体"/>
          <w:sz w:val="24"/>
        </w:rPr>
      </w:pPr>
      <w:r>
        <w:rPr>
          <w:rFonts w:ascii="仿宋_GB2312" w:eastAsia="仿宋_GB2312" w:hAnsi="宋体" w:cs="宋体"/>
          <w:sz w:val="24"/>
        </w:rPr>
        <w:pict>
          <v:shape id="文本框 190" o:spid="_x0000_s1036" type="#_x0000_t202" style="width:38.9pt;height:76.35pt;margin-top:18.4pt;margin-left:396.25pt;mso-wrap-style:square;position:absolute;z-index:251681792" filled="f" fillcolor="lime">
            <v:fill focus="100%" type="gradient"/>
            <v:textbox inset="0,0,0,0">
              <w:txbxContent>
                <w:p w:rsidR="00AC1F79">
                  <w:pPr>
                    <w:pStyle w:val="List"/>
                    <w:spacing w:line="300" w:lineRule="exact"/>
                    <w:ind w:left="238" w:leftChars="18" w:firstLineChars="0"/>
                    <w:jc w:val="center"/>
                    <w:rPr>
                      <w:rFonts w:ascii="宋体"/>
                      <w:szCs w:val="28"/>
                    </w:rPr>
                  </w:pPr>
                  <w:r>
                    <w:rPr>
                      <w:rFonts w:ascii="宋体" w:hint="eastAsia"/>
                      <w:szCs w:val="28"/>
                    </w:rPr>
                    <w:t>保卫组</w:t>
                  </w:r>
                </w:p>
                <w:p w:rsidR="00AC1F79">
                  <w:pPr>
                    <w:pStyle w:val="List"/>
                    <w:spacing w:line="300" w:lineRule="exact"/>
                    <w:ind w:left="32" w:firstLine="0" w:leftChars="15" w:firstLineChars="0"/>
                    <w:rPr>
                      <w:rFonts w:ascii="宋体"/>
                      <w:szCs w:val="28"/>
                    </w:rPr>
                  </w:pPr>
                </w:p>
                <w:p w:rsidR="00AC1F79">
                  <w:pPr>
                    <w:pStyle w:val="List"/>
                    <w:spacing w:line="300" w:lineRule="exact"/>
                    <w:ind w:left="32" w:firstLine="0" w:leftChars="15" w:firstLineChars="0"/>
                    <w:rPr>
                      <w:rFonts w:ascii="宋体"/>
                      <w:szCs w:val="28"/>
                    </w:rPr>
                  </w:pPr>
                  <w:r>
                    <w:rPr>
                      <w:rFonts w:ascii="宋体" w:hint="eastAsia"/>
                      <w:szCs w:val="28"/>
                    </w:rPr>
                    <w:t>王磊</w:t>
                  </w:r>
                </w:p>
              </w:txbxContent>
            </v:textbox>
          </v:shape>
        </w:pict>
      </w:r>
      <w:r>
        <w:rPr>
          <w:rFonts w:ascii="仿宋_GB2312" w:eastAsia="仿宋_GB2312" w:hAnsi="宋体" w:cs="宋体"/>
          <w:sz w:val="24"/>
        </w:rPr>
        <w:pict>
          <v:line id="直线 191" o:spid="_x0000_s1037" style="mso-wrap-style:square;position:absolute;z-index:251680768" from="412.95pt,0.4pt" to="412.95pt,18.35pt">
            <v:stroke endarrow="classic" endarrowlength="long"/>
          </v:line>
        </w:pict>
      </w:r>
      <w:r>
        <w:rPr>
          <w:rFonts w:ascii="仿宋_GB2312" w:eastAsia="仿宋_GB2312" w:hAnsi="宋体" w:cs="宋体"/>
          <w:sz w:val="24"/>
        </w:rPr>
        <w:pict>
          <v:shape id="文本框 192" o:spid="_x0000_s1038" type="#_x0000_t202" style="width:50.2pt;height:76.4pt;margin-top:18.35pt;margin-left:333.95pt;mso-wrap-style:square;position:absolute;z-index:251679744" filled="f" fillcolor="lime">
            <v:fill focus="100%" type="gradient"/>
            <v:textbox inset="0,0,0,0">
              <w:txbxContent>
                <w:p w:rsidR="00AC1F79">
                  <w:pPr>
                    <w:pStyle w:val="List"/>
                    <w:spacing w:line="300" w:lineRule="exact"/>
                    <w:ind w:left="97" w:firstLine="0" w:leftChars="46" w:firstLineChars="0"/>
                    <w:rPr>
                      <w:rFonts w:ascii="仿宋_GB2312"/>
                      <w:sz w:val="18"/>
                      <w:szCs w:val="18"/>
                    </w:rPr>
                  </w:pPr>
                  <w:r>
                    <w:rPr>
                      <w:rFonts w:ascii="宋体" w:hint="eastAsia"/>
                      <w:sz w:val="18"/>
                      <w:szCs w:val="18"/>
                    </w:rPr>
                    <w:t>后勤管理组</w:t>
                  </w:r>
                </w:p>
                <w:p w:rsidR="00AC1F79">
                  <w:pPr>
                    <w:pStyle w:val="List"/>
                    <w:spacing w:line="300" w:lineRule="exact"/>
                    <w:ind w:left="274" w:hanging="200" w:leftChars="35" w:hangingChars="95"/>
                    <w:rPr>
                      <w:rFonts w:ascii="宋体"/>
                      <w:szCs w:val="28"/>
                    </w:rPr>
                  </w:pPr>
                </w:p>
                <w:p w:rsidR="00AC1F79">
                  <w:pPr>
                    <w:pStyle w:val="List"/>
                    <w:spacing w:line="300" w:lineRule="exact"/>
                    <w:ind w:left="274" w:hanging="200" w:leftChars="35" w:hangingChars="95"/>
                  </w:pPr>
                  <w:r>
                    <w:rPr>
                      <w:rFonts w:ascii="宋体" w:hint="eastAsia"/>
                      <w:szCs w:val="28"/>
                    </w:rPr>
                    <w:t>刘学生</w:t>
                  </w:r>
                </w:p>
              </w:txbxContent>
            </v:textbox>
          </v:shape>
        </w:pict>
      </w:r>
      <w:r>
        <w:rPr>
          <w:rFonts w:ascii="仿宋_GB2312" w:eastAsia="仿宋_GB2312" w:hAnsi="宋体" w:cs="宋体"/>
          <w:sz w:val="24"/>
        </w:rPr>
        <w:pict>
          <v:shape id="文本框 193" o:spid="_x0000_s1039" type="#_x0000_t202" style="width:39.25pt;height:76.4pt;margin-top:18.35pt;margin-left:286.85pt;mso-wrap-style:square;position:absolute;z-index:251677696" filled="f" fillcolor="lime">
            <v:fill focus="100%" type="gradient"/>
            <v:textbox inset="0,0,0,0">
              <w:txbxContent>
                <w:p w:rsidR="00AC1F79">
                  <w:pPr>
                    <w:pStyle w:val="List"/>
                    <w:spacing w:line="300" w:lineRule="exact"/>
                    <w:ind w:left="32" w:firstLine="0" w:leftChars="15" w:firstLineChars="0"/>
                    <w:rPr>
                      <w:rFonts w:ascii="宋体"/>
                      <w:szCs w:val="28"/>
                    </w:rPr>
                  </w:pPr>
                  <w:r>
                    <w:rPr>
                      <w:rFonts w:ascii="宋体" w:hint="eastAsia"/>
                      <w:szCs w:val="28"/>
                    </w:rPr>
                    <w:t>材设组</w:t>
                  </w:r>
                </w:p>
                <w:p w:rsidR="00AC1F79">
                  <w:pPr>
                    <w:pStyle w:val="List"/>
                    <w:spacing w:line="300" w:lineRule="exact"/>
                    <w:ind w:left="32" w:firstLine="0" w:leftChars="15" w:firstLineChars="0"/>
                    <w:rPr>
                      <w:rFonts w:ascii="宋体"/>
                      <w:szCs w:val="28"/>
                    </w:rPr>
                  </w:pPr>
                </w:p>
                <w:p w:rsidR="00AC1F79">
                  <w:pPr>
                    <w:pStyle w:val="List"/>
                    <w:spacing w:line="300" w:lineRule="exact"/>
                    <w:ind w:left="32" w:firstLine="0" w:leftChars="15" w:firstLineChars="0"/>
                    <w:rPr>
                      <w:rFonts w:ascii="宋体"/>
                      <w:szCs w:val="28"/>
                    </w:rPr>
                  </w:pPr>
                  <w:r>
                    <w:rPr>
                      <w:rFonts w:ascii="宋体" w:hint="eastAsia"/>
                      <w:szCs w:val="28"/>
                    </w:rPr>
                    <w:t>倪勇</w:t>
                  </w:r>
                </w:p>
              </w:txbxContent>
            </v:textbox>
          </v:shape>
        </w:pict>
      </w:r>
      <w:r>
        <w:rPr>
          <w:rFonts w:ascii="仿宋_GB2312" w:eastAsia="仿宋_GB2312" w:hAnsi="宋体" w:cs="宋体"/>
          <w:sz w:val="24"/>
        </w:rPr>
        <w:pict>
          <v:line id="直线 194" o:spid="_x0000_s1040" style="mso-wrap-style:square;position:absolute;z-index:251676672" from="304.7pt,0.4pt" to="304.7pt,18.35pt">
            <v:stroke endarrow="classic" endarrowlength="long"/>
          </v:line>
        </w:pict>
      </w:r>
      <w:r>
        <w:rPr>
          <w:rFonts w:ascii="仿宋_GB2312" w:eastAsia="仿宋_GB2312" w:hAnsi="宋体" w:cs="宋体"/>
          <w:sz w:val="24"/>
        </w:rPr>
        <w:pict>
          <v:shape id="文本框 195" o:spid="_x0000_s1041" type="#_x0000_t202" style="width:45pt;height:76.35pt;margin-top:18.4pt;margin-left:222.8pt;mso-wrap-style:square;position:absolute;z-index:251675648" filled="f" fillcolor="lime">
            <v:fill focus="100%" type="gradient"/>
            <v:textbox inset="0,0,0,0">
              <w:txbxContent>
                <w:p w:rsidR="00AC1F79">
                  <w:pPr>
                    <w:pStyle w:val="List"/>
                    <w:spacing w:line="300" w:lineRule="exact"/>
                    <w:ind w:left="237" w:hanging="197" w:leftChars="19" w:hangingChars="94"/>
                    <w:rPr>
                      <w:rFonts w:ascii="宋体"/>
                      <w:szCs w:val="28"/>
                    </w:rPr>
                  </w:pPr>
                  <w:r>
                    <w:rPr>
                      <w:rFonts w:ascii="宋体" w:hint="eastAsia"/>
                      <w:szCs w:val="28"/>
                    </w:rPr>
                    <w:t>安全组</w:t>
                  </w:r>
                </w:p>
                <w:p w:rsidR="00AC1F79">
                  <w:pPr>
                    <w:pStyle w:val="List"/>
                    <w:spacing w:line="300" w:lineRule="exact"/>
                    <w:ind w:left="32" w:firstLine="210" w:leftChars="15" w:firstLineChars="100"/>
                    <w:rPr>
                      <w:rFonts w:ascii="宋体"/>
                      <w:szCs w:val="28"/>
                    </w:rPr>
                  </w:pPr>
                </w:p>
                <w:p w:rsidR="00AC1F79">
                  <w:pPr>
                    <w:pStyle w:val="List"/>
                    <w:spacing w:line="300" w:lineRule="exact"/>
                    <w:ind w:left="274" w:hanging="200" w:leftChars="35" w:hangingChars="95"/>
                    <w:rPr>
                      <w:rFonts w:ascii="宋体"/>
                      <w:szCs w:val="28"/>
                    </w:rPr>
                  </w:pPr>
                  <w:r>
                    <w:rPr>
                      <w:rFonts w:ascii="宋体" w:hint="eastAsia"/>
                      <w:szCs w:val="28"/>
                    </w:rPr>
                    <w:t>况远春</w:t>
                  </w:r>
                </w:p>
              </w:txbxContent>
            </v:textbox>
          </v:shape>
        </w:pict>
      </w:r>
      <w:r>
        <w:rPr>
          <w:rFonts w:ascii="仿宋_GB2312" w:eastAsia="仿宋_GB2312" w:hAnsi="宋体" w:cs="宋体"/>
          <w:sz w:val="24"/>
        </w:rPr>
        <w:pict>
          <v:line id="直线 196" o:spid="_x0000_s1042" style="mso-wrap-style:square;position:absolute;z-index:251674624" from="246.15pt,0.4pt" to="246.15pt,18.35pt">
            <v:stroke endarrow="classic" endarrowlength="long"/>
          </v:line>
        </w:pict>
      </w:r>
      <w:r>
        <w:rPr>
          <w:rFonts w:ascii="仿宋_GB2312" w:eastAsia="仿宋_GB2312" w:hAnsi="宋体" w:cs="宋体"/>
          <w:sz w:val="24"/>
        </w:rPr>
        <w:pict>
          <v:shape id="文本框 197" o:spid="_x0000_s1043" type="#_x0000_t202" style="width:39.95pt;height:76.35pt;margin-top:18.4pt;margin-left:161.2pt;mso-wrap-style:square;position:absolute;z-index:251673600" filled="f" fillcolor="lime">
            <v:fill focus="100%" type="gradient"/>
            <v:textbox inset="0,0,0,0">
              <w:txbxContent>
                <w:p w:rsidR="00AC1F79">
                  <w:pPr>
                    <w:pStyle w:val="List"/>
                    <w:spacing w:line="300" w:lineRule="exact"/>
                    <w:ind w:left="99" w:firstLine="0" w:leftChars="47" w:firstLineChars="0"/>
                    <w:rPr>
                      <w:rFonts w:ascii="宋体"/>
                      <w:szCs w:val="28"/>
                    </w:rPr>
                  </w:pPr>
                  <w:r>
                    <w:rPr>
                      <w:rFonts w:ascii="宋体" w:hint="eastAsia"/>
                      <w:szCs w:val="28"/>
                    </w:rPr>
                    <w:t>工程组</w:t>
                  </w:r>
                </w:p>
                <w:p w:rsidR="00AC1F79">
                  <w:pPr>
                    <w:pStyle w:val="List"/>
                    <w:spacing w:line="300" w:lineRule="exact"/>
                    <w:ind w:left="223" w:hanging="200" w:leftChars="11" w:hangingChars="95"/>
                    <w:rPr>
                      <w:rFonts w:ascii="宋体"/>
                      <w:szCs w:val="28"/>
                    </w:rPr>
                  </w:pPr>
                  <w:r>
                    <w:rPr>
                      <w:rFonts w:ascii="宋体" w:hint="eastAsia"/>
                      <w:szCs w:val="28"/>
                    </w:rPr>
                    <w:t>朱杰</w:t>
                  </w:r>
                </w:p>
              </w:txbxContent>
            </v:textbox>
          </v:shape>
        </w:pict>
      </w:r>
      <w:r>
        <w:rPr>
          <w:rFonts w:ascii="仿宋_GB2312" w:eastAsia="仿宋_GB2312" w:hAnsi="宋体" w:cs="宋体"/>
          <w:sz w:val="24"/>
        </w:rPr>
        <w:pict>
          <v:line id="直线 198" o:spid="_x0000_s1044" style="mso-wrap-style:square;position:absolute;z-index:251672576" from="182pt,0.4pt" to="182pt,18.35pt">
            <v:stroke endarrow="classic" endarrowlength="long"/>
          </v:line>
        </w:pict>
      </w:r>
      <w:r>
        <w:rPr>
          <w:rFonts w:ascii="仿宋_GB2312" w:eastAsia="仿宋_GB2312" w:hAnsi="宋体" w:cs="宋体"/>
          <w:sz w:val="24"/>
        </w:rPr>
        <w:pict>
          <v:shape id="文本框 199" o:spid="_x0000_s1045" type="#_x0000_t202" style="width:39.15pt;height:76.35pt;margin-top:18.4pt;margin-left:108pt;mso-wrap-style:square;position:absolute;z-index:251671552" filled="f" fillcolor="lime">
            <v:fill focus="100%" type="gradient"/>
            <v:textbox inset="0,0,0,0">
              <w:txbxContent>
                <w:p w:rsidR="00AC1F79">
                  <w:pPr>
                    <w:pStyle w:val="List"/>
                    <w:spacing w:line="300" w:lineRule="exact"/>
                    <w:ind w:left="221" w:hanging="200" w:leftChars="10" w:hangingChars="95"/>
                    <w:jc w:val="center"/>
                    <w:rPr>
                      <w:rFonts w:ascii="宋体"/>
                      <w:szCs w:val="28"/>
                    </w:rPr>
                  </w:pPr>
                  <w:r>
                    <w:rPr>
                      <w:rFonts w:ascii="宋体" w:hint="eastAsia"/>
                      <w:szCs w:val="28"/>
                    </w:rPr>
                    <w:t>合同预算组</w:t>
                  </w:r>
                </w:p>
                <w:p w:rsidR="00AC1F79">
                  <w:pPr>
                    <w:pStyle w:val="List"/>
                    <w:spacing w:line="300" w:lineRule="exact"/>
                    <w:ind w:left="32" w:firstLine="0" w:leftChars="15" w:firstLineChars="0"/>
                    <w:rPr>
                      <w:rFonts w:ascii="宋体"/>
                      <w:szCs w:val="28"/>
                    </w:rPr>
                  </w:pPr>
                </w:p>
                <w:p w:rsidR="00AC1F79">
                  <w:pPr>
                    <w:pStyle w:val="List"/>
                    <w:spacing w:line="300" w:lineRule="exact"/>
                    <w:ind w:left="32" w:firstLine="0" w:leftChars="15" w:firstLineChars="0"/>
                    <w:rPr>
                      <w:rFonts w:ascii="仿宋_GB2312"/>
                      <w:szCs w:val="28"/>
                    </w:rPr>
                  </w:pPr>
                  <w:r>
                    <w:rPr>
                      <w:rFonts w:ascii="宋体" w:hint="eastAsia"/>
                      <w:szCs w:val="28"/>
                    </w:rPr>
                    <w:t>段纹</w:t>
                  </w:r>
                  <w:r>
                    <w:rPr>
                      <w:rFonts w:ascii="宋体" w:hint="eastAsia"/>
                      <w:i/>
                      <w:iCs/>
                      <w:szCs w:val="28"/>
                    </w:rPr>
                    <w:t>龙</w:t>
                  </w:r>
                </w:p>
              </w:txbxContent>
            </v:textbox>
          </v:shape>
        </w:pict>
      </w:r>
      <w:r>
        <w:rPr>
          <w:rFonts w:ascii="仿宋_GB2312" w:eastAsia="仿宋_GB2312" w:hAnsi="宋体" w:cs="宋体"/>
          <w:sz w:val="24"/>
        </w:rPr>
        <w:pict>
          <v:line id="直线 200" o:spid="_x0000_s1046" style="mso-wrap-style:square;position:absolute;z-index:251670528" from="127.3pt,0.45pt" to="127.3pt,18.4pt">
            <v:stroke endarrow="classic" endarrowlength="long"/>
          </v:line>
        </w:pict>
      </w:r>
      <w:r>
        <w:rPr>
          <w:rFonts w:ascii="仿宋_GB2312" w:eastAsia="仿宋_GB2312" w:hAnsi="宋体" w:cs="宋体"/>
          <w:sz w:val="24"/>
        </w:rPr>
        <w:pict>
          <v:shape id="文本框 201" o:spid="_x0000_s1047" type="#_x0000_t202" style="width:54.1pt;height:76.35pt;margin-top:18.4pt;margin-left:27.65pt;mso-wrap-style:square;position:absolute;z-index:251669504" filled="f" fillcolor="lime">
            <v:fill focus="100%" type="gradient"/>
            <v:textbox inset="0,0,0,0">
              <w:txbxContent>
                <w:p w:rsidR="00AC1F79">
                  <w:pPr>
                    <w:pStyle w:val="List"/>
                    <w:spacing w:line="300" w:lineRule="exact"/>
                    <w:ind w:left="97" w:firstLine="0" w:leftChars="46" w:firstLineChars="0"/>
                    <w:rPr>
                      <w:rFonts w:ascii="宋体"/>
                      <w:sz w:val="18"/>
                      <w:szCs w:val="18"/>
                    </w:rPr>
                  </w:pPr>
                  <w:r>
                    <w:rPr>
                      <w:rFonts w:ascii="宋体" w:hint="eastAsia"/>
                      <w:sz w:val="18"/>
                      <w:szCs w:val="18"/>
                    </w:rPr>
                    <w:t>质量技术组</w:t>
                  </w:r>
                </w:p>
                <w:p w:rsidR="00AC1F79">
                  <w:pPr>
                    <w:pStyle w:val="List"/>
                    <w:spacing w:line="300" w:lineRule="exact"/>
                    <w:ind w:left="32" w:firstLine="99" w:leftChars="15" w:firstLineChars="47"/>
                    <w:rPr>
                      <w:rFonts w:ascii="宋体"/>
                      <w:szCs w:val="28"/>
                    </w:rPr>
                  </w:pPr>
                </w:p>
                <w:p w:rsidR="00AC1F79">
                  <w:pPr>
                    <w:pStyle w:val="List"/>
                    <w:spacing w:line="300" w:lineRule="exact"/>
                    <w:ind w:left="32" w:firstLine="99" w:leftChars="15" w:firstLineChars="47"/>
                    <w:rPr>
                      <w:rFonts w:ascii="宋体"/>
                      <w:szCs w:val="28"/>
                    </w:rPr>
                  </w:pPr>
                  <w:r>
                    <w:rPr>
                      <w:rFonts w:ascii="宋体" w:hint="eastAsia"/>
                      <w:szCs w:val="28"/>
                    </w:rPr>
                    <w:t>曾小林</w:t>
                  </w:r>
                </w:p>
                <w:p w:rsidR="00AC1F79">
                  <w:pPr>
                    <w:pStyle w:val="List"/>
                    <w:spacing w:line="300" w:lineRule="exact"/>
                    <w:ind w:left="32" w:firstLine="99" w:leftChars="15" w:firstLineChars="47"/>
                    <w:rPr>
                      <w:rFonts w:ascii="宋体"/>
                      <w:szCs w:val="28"/>
                    </w:rPr>
                  </w:pPr>
                  <w:r>
                    <w:rPr>
                      <w:rFonts w:ascii="宋体" w:hint="eastAsia"/>
                      <w:szCs w:val="28"/>
                    </w:rPr>
                    <w:t>吴祥龙</w:t>
                  </w:r>
                </w:p>
              </w:txbxContent>
            </v:textbox>
          </v:shape>
        </w:pict>
      </w:r>
      <w:r>
        <w:rPr>
          <w:rFonts w:ascii="仿宋_GB2312" w:eastAsia="仿宋_GB2312" w:hAnsi="宋体" w:cs="宋体"/>
          <w:sz w:val="24"/>
        </w:rPr>
        <w:pict>
          <v:line id="直线 202" o:spid="_x0000_s1048" style="mso-wrap-style:square;position:absolute;z-index:251668480" from="55.85pt,0.4pt" to="55.85pt,18.35pt">
            <v:stroke endarrow="classic" endarrowlength="long"/>
          </v:line>
        </w:pict>
      </w:r>
      <w:r>
        <w:rPr>
          <w:rFonts w:ascii="仿宋_GB2312" w:eastAsia="仿宋_GB2312" w:hAnsi="宋体" w:cs="宋体"/>
          <w:sz w:val="24"/>
        </w:rPr>
        <w:pict>
          <v:line id="直线 203" o:spid="_x0000_s1049" style="mso-wrap-style:square;position:absolute;z-index:251666432" from="55.85pt,0.4pt" to="412.95pt,0.4pt"/>
        </w:pict>
      </w:r>
    </w:p>
    <w:p w:rsidR="00AC1F79">
      <w:pPr>
        <w:pStyle w:val="NormalIndent"/>
        <w:spacing w:line="360" w:lineRule="auto"/>
        <w:ind w:firstLine="480" w:firstLineChars="200"/>
        <w:rPr>
          <w:rFonts w:ascii="仿宋_GB2312" w:eastAsia="仿宋_GB2312" w:hAnsi="宋体" w:cs="宋体"/>
          <w:sz w:val="24"/>
        </w:rPr>
      </w:pPr>
    </w:p>
    <w:p w:rsidR="00AC1F79">
      <w:pPr>
        <w:pStyle w:val="NormalIndent"/>
        <w:spacing w:line="360" w:lineRule="auto"/>
        <w:ind w:firstLine="480" w:firstLineChars="200"/>
        <w:rPr>
          <w:rFonts w:ascii="仿宋_GB2312" w:eastAsia="仿宋_GB2312" w:hAnsi="宋体" w:cs="宋体"/>
          <w:sz w:val="24"/>
        </w:rPr>
      </w:pPr>
    </w:p>
    <w:p w:rsidR="00AC1F79">
      <w:pPr>
        <w:pStyle w:val="NormalIndent"/>
        <w:spacing w:line="360" w:lineRule="auto"/>
        <w:ind w:firstLine="480" w:firstLineChars="200"/>
        <w:rPr>
          <w:rFonts w:ascii="仿宋_GB2312" w:eastAsia="仿宋_GB2312" w:hAnsi="宋体" w:cs="宋体"/>
          <w:sz w:val="24"/>
        </w:rPr>
      </w:pPr>
    </w:p>
    <w:p w:rsidR="00AC1F79">
      <w:pPr>
        <w:pStyle w:val="NormalIndent"/>
        <w:spacing w:line="360" w:lineRule="auto"/>
        <w:ind w:firstLine="480" w:firstLineChars="200"/>
        <w:rPr>
          <w:rFonts w:ascii="仿宋_GB2312" w:eastAsia="仿宋_GB2312" w:hAnsi="宋体" w:cs="宋体"/>
          <w:sz w:val="24"/>
        </w:rPr>
      </w:pPr>
      <w:r>
        <w:rPr>
          <w:rFonts w:ascii="仿宋_GB2312" w:eastAsia="仿宋_GB2312" w:hAnsi="宋体" w:cs="宋体"/>
          <w:sz w:val="24"/>
        </w:rPr>
        <w:pict>
          <v:line id="直线 204" o:spid="_x0000_s1050" style="mso-wrap-style:square;position:absolute;z-index:251689984" from="359.4pt,1.15pt" to="359.4pt,24.55pt"/>
        </w:pict>
      </w:r>
      <w:r>
        <w:rPr>
          <w:rFonts w:ascii="仿宋_GB2312" w:eastAsia="仿宋_GB2312" w:hAnsi="宋体" w:cs="宋体"/>
          <w:sz w:val="24"/>
        </w:rPr>
        <w:pict>
          <v:line id="直线 205" o:spid="_x0000_s1051" style="mso-wrap-style:square;position:absolute;z-index:251688960" from="304.7pt,1.15pt" to="304.7pt,24.55pt"/>
        </w:pict>
      </w:r>
      <w:r>
        <w:rPr>
          <w:rFonts w:ascii="仿宋_GB2312" w:eastAsia="仿宋_GB2312" w:hAnsi="宋体" w:cs="宋体"/>
          <w:sz w:val="24"/>
        </w:rPr>
        <w:pict>
          <v:line id="直线 206" o:spid="_x0000_s1052" style="mso-wrap-style:square;position:absolute;z-index:251687936" from="240.75pt,1.15pt" to="240.75pt,41.4pt">
            <v:stroke endarrow="classic" endarrowlength="long"/>
          </v:line>
        </w:pict>
      </w:r>
      <w:r>
        <w:rPr>
          <w:rFonts w:ascii="仿宋_GB2312" w:eastAsia="仿宋_GB2312" w:hAnsi="宋体" w:cs="宋体"/>
          <w:sz w:val="24"/>
        </w:rPr>
        <w:pict>
          <v:line id="直线 207" o:spid="_x0000_s1053" style="mso-wrap-style:square;position:absolute;z-index:251686912" from="412.95pt,1.15pt" to="412.95pt,24.55pt"/>
        </w:pict>
      </w:r>
      <w:r>
        <w:rPr>
          <w:rFonts w:ascii="仿宋_GB2312" w:eastAsia="仿宋_GB2312" w:hAnsi="宋体" w:cs="宋体"/>
          <w:sz w:val="24"/>
        </w:rPr>
        <w:pict>
          <v:line id="直线 208" o:spid="_x0000_s1054" style="mso-wrap-style:square;position:absolute;z-index:251685888" from="182pt,1.15pt" to="182pt,24.55pt"/>
        </w:pict>
      </w:r>
      <w:r>
        <w:rPr>
          <w:rFonts w:ascii="仿宋_GB2312" w:eastAsia="仿宋_GB2312" w:hAnsi="宋体" w:cs="宋体"/>
          <w:sz w:val="24"/>
        </w:rPr>
        <w:pict>
          <v:line id="直线 209" o:spid="_x0000_s1055" style="mso-wrap-style:square;position:absolute;z-index:251684864" from="127.3pt,1.15pt" to="127.3pt,24.55pt"/>
        </w:pict>
      </w:r>
      <w:r>
        <w:rPr>
          <w:rFonts w:ascii="仿宋_GB2312" w:eastAsia="仿宋_GB2312" w:hAnsi="宋体" w:cs="宋体"/>
          <w:sz w:val="24"/>
        </w:rPr>
        <w:pict>
          <v:line id="直线 210" o:spid="_x0000_s1056" style="mso-wrap-style:square;position:absolute;z-index:251683840" from="52.4pt,1.15pt" to="52.4pt,24.55pt"/>
        </w:pict>
      </w:r>
    </w:p>
    <w:p w:rsidR="00AC1F79">
      <w:pPr>
        <w:pStyle w:val="NormalIndent"/>
        <w:spacing w:line="360" w:lineRule="auto"/>
        <w:ind w:firstLine="480" w:firstLineChars="200"/>
        <w:rPr>
          <w:rFonts w:ascii="仿宋_GB2312" w:eastAsia="仿宋_GB2312" w:hAnsi="宋体" w:cs="宋体"/>
          <w:sz w:val="24"/>
        </w:rPr>
      </w:pPr>
      <w:r>
        <w:rPr>
          <w:rFonts w:ascii="仿宋_GB2312" w:eastAsia="仿宋_GB2312" w:hAnsi="宋体" w:cs="宋体"/>
          <w:sz w:val="24"/>
        </w:rPr>
        <w:pict>
          <v:line id="直线 211" o:spid="_x0000_s1057" style="mso-wrap-style:square;position:absolute;z-index:251682816" from="52.4pt,1.15pt" to="412.95pt,1.15pt"/>
        </w:pict>
      </w:r>
      <w:r>
        <w:rPr>
          <w:rFonts w:ascii="仿宋_GB2312" w:eastAsia="仿宋_GB2312" w:hAnsi="宋体" w:cs="宋体"/>
          <w:sz w:val="24"/>
        </w:rPr>
        <w:pict>
          <v:shape id="文本框 212" o:spid="_x0000_s1058" type="#_x0000_t202" style="width:107.05pt;height:31.2pt;margin-top:18pt;margin-left:182pt;mso-wrap-style:square;position:absolute;z-index:251660288">
            <v:textbox>
              <w:txbxContent>
                <w:p w:rsidR="00AC1F79">
                  <w:pPr>
                    <w:pStyle w:val="List"/>
                    <w:spacing w:line="300" w:lineRule="exact"/>
                    <w:ind w:left="32" w:firstLine="0" w:leftChars="15" w:firstLineChars="0"/>
                    <w:rPr>
                      <w:rFonts w:ascii="宋体"/>
                      <w:szCs w:val="28"/>
                    </w:rPr>
                  </w:pPr>
                  <w:r>
                    <w:rPr>
                      <w:rFonts w:ascii="宋体" w:hint="eastAsia"/>
                      <w:szCs w:val="28"/>
                    </w:rPr>
                    <w:t xml:space="preserve">    </w:t>
                  </w:r>
                  <w:r>
                    <w:rPr>
                      <w:rFonts w:ascii="宋体" w:hint="eastAsia"/>
                      <w:szCs w:val="28"/>
                    </w:rPr>
                    <w:t>施工班组</w:t>
                  </w:r>
                </w:p>
              </w:txbxContent>
            </v:textbox>
          </v:shape>
        </w:pict>
      </w:r>
    </w:p>
    <w:p w:rsidR="00AC1F79">
      <w:pPr>
        <w:pStyle w:val="NormalIndent"/>
        <w:spacing w:line="360" w:lineRule="auto"/>
        <w:ind w:firstLine="480" w:firstLineChars="200"/>
        <w:rPr>
          <w:rFonts w:ascii="仿宋_GB2312" w:eastAsia="仿宋_GB2312" w:hAnsi="宋体" w:cs="宋体"/>
          <w:sz w:val="24"/>
        </w:rPr>
      </w:pPr>
    </w:p>
    <w:p w:rsidR="00AC1F79">
      <w:pPr>
        <w:pStyle w:val="NormalIndent"/>
        <w:spacing w:line="360" w:lineRule="auto"/>
        <w:ind w:firstLine="480" w:firstLineChars="200"/>
        <w:rPr>
          <w:rFonts w:ascii="仿宋_GB2312" w:eastAsia="仿宋_GB2312" w:hAnsi="宋体" w:cs="宋体"/>
          <w:sz w:val="24"/>
        </w:rPr>
      </w:pPr>
    </w:p>
    <w:p w:rsidR="00AC1F79">
      <w:pPr>
        <w:pStyle w:val="NormalIndent"/>
        <w:spacing w:line="360" w:lineRule="auto"/>
        <w:ind w:firstLine="0"/>
        <w:jc w:val="center"/>
        <w:rPr>
          <w:rFonts w:ascii="仿宋_GB2312" w:eastAsia="仿宋_GB2312" w:hAnsi="宋体" w:cs="宋体"/>
          <w:sz w:val="24"/>
          <w:u w:val="single"/>
        </w:rPr>
      </w:pPr>
      <w:r>
        <w:rPr>
          <w:rFonts w:ascii="仿宋_GB2312" w:eastAsia="仿宋_GB2312" w:hAnsi="宋体" w:cs="宋体" w:hint="eastAsia"/>
          <w:sz w:val="24"/>
          <w:u w:val="single"/>
        </w:rPr>
        <w:t>项目组织机构图</w:t>
      </w:r>
    </w:p>
    <w:p w:rsidR="00AC1F79">
      <w:pPr>
        <w:pStyle w:val="Heading2"/>
        <w:spacing w:line="480" w:lineRule="exact"/>
        <w:jc w:val="left"/>
        <w:rPr>
          <w:rFonts w:ascii="仿宋_GB2312" w:eastAsia="仿宋_GB2312" w:hAnsi="仿宋" w:cs="宋体"/>
          <w:color w:val="000000"/>
          <w:sz w:val="30"/>
          <w:szCs w:val="30"/>
        </w:rPr>
      </w:pPr>
      <w:bookmarkStart w:id="43" w:name="_Toc31591"/>
      <w:bookmarkStart w:id="44" w:name="_Toc28019"/>
      <w:r>
        <w:rPr>
          <w:rFonts w:ascii="仿宋_GB2312" w:eastAsia="仿宋_GB2312" w:hAnsi="仿宋" w:cs="宋体" w:hint="eastAsia"/>
          <w:color w:val="000000"/>
          <w:sz w:val="30"/>
          <w:szCs w:val="30"/>
        </w:rPr>
        <w:t>3.2</w:t>
      </w:r>
      <w:r>
        <w:rPr>
          <w:rFonts w:ascii="仿宋_GB2312" w:eastAsia="仿宋_GB2312" w:hAnsi="仿宋" w:cs="宋体" w:hint="eastAsia"/>
          <w:color w:val="000000"/>
          <w:sz w:val="30"/>
          <w:szCs w:val="30"/>
        </w:rPr>
        <w:t>、</w:t>
      </w:r>
      <w:r>
        <w:rPr>
          <w:rFonts w:ascii="仿宋_GB2312" w:eastAsia="仿宋_GB2312" w:hAnsi="仿宋" w:cs="宋体" w:hint="eastAsia"/>
          <w:color w:val="000000"/>
          <w:sz w:val="30"/>
          <w:szCs w:val="30"/>
        </w:rPr>
        <w:t>职责与分工</w:t>
      </w:r>
      <w:bookmarkEnd w:id="43"/>
      <w:bookmarkEnd w:id="44"/>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项目经理部成员必须明确岗位职责，做好本职工作，项目经理部各成员职责如下：</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1</w:t>
      </w:r>
      <w:r>
        <w:rPr>
          <w:rFonts w:ascii="仿宋_GB2312" w:eastAsia="仿宋_GB2312" w:hint="eastAsia"/>
          <w:bCs/>
          <w:sz w:val="28"/>
          <w:szCs w:val="28"/>
        </w:rPr>
        <w:t>、项目经理：对工程全面负责，在组织工程的施工中，建立工程项目的质量保证体系，明确质量分工，确保资源充分配置，做好质量审核工作，在施工中认真执行施工组织设计，组织质量检查和评定，制定措施，确保施工过程处于受控状态，工程质量达到合同要求，对工程的质量、安全负全面责任。</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2</w:t>
      </w:r>
      <w:r>
        <w:rPr>
          <w:rFonts w:ascii="仿宋_GB2312" w:eastAsia="仿宋_GB2312" w:hint="eastAsia"/>
          <w:bCs/>
          <w:sz w:val="28"/>
          <w:szCs w:val="28"/>
        </w:rPr>
        <w:t>、技术负责人：抓好质量管理的具体工作，实施施工组织设计中制定的各项技术措施，实现合同中承诺的工程质量目标，对工程质量负主要责任。负责施工过程的技术交底、质量检查、检验、试验等级评定的组织或具体工作，保证过程施工始终处于受控状态。</w:t>
      </w:r>
    </w:p>
    <w:p w:rsidR="00AC1F79">
      <w:pPr>
        <w:pStyle w:val="Normal0"/>
        <w:spacing w:line="520" w:lineRule="exact"/>
        <w:ind w:firstLine="560" w:firstLineChars="200"/>
        <w:rPr>
          <w:rFonts w:ascii="仿宋_GB2312" w:eastAsia="仿宋_GB2312"/>
          <w:bCs/>
          <w:sz w:val="28"/>
          <w:szCs w:val="28"/>
        </w:rPr>
        <w:sectPr>
          <w:type w:val="nextPage"/>
          <w:pgSz w:w="11907" w:h="16840"/>
          <w:pgMar w:top="1400" w:right="1287" w:bottom="1140" w:left="1418" w:header="851" w:footer="737" w:gutter="0"/>
          <w:pgNumType w:start="11"/>
          <w:cols w:space="708"/>
          <w:titlePg w:val="0"/>
          <w:docGrid w:linePitch="380"/>
        </w:sectPr>
      </w:pPr>
      <w:r>
        <w:rPr>
          <w:rFonts w:ascii="仿宋_GB2312" w:eastAsia="仿宋_GB2312" w:hint="eastAsia"/>
          <w:bCs/>
          <w:sz w:val="28"/>
          <w:szCs w:val="28"/>
        </w:rPr>
        <w:t>3</w:t>
      </w:r>
      <w:r>
        <w:rPr>
          <w:rFonts w:ascii="仿宋_GB2312" w:eastAsia="仿宋_GB2312" w:hint="eastAsia"/>
          <w:bCs/>
          <w:sz w:val="28"/>
          <w:szCs w:val="28"/>
        </w:rPr>
        <w:t>、生产负责</w:t>
      </w:r>
      <w:r>
        <w:rPr>
          <w:rFonts w:ascii="仿宋_GB2312" w:eastAsia="仿宋_GB2312" w:hint="eastAsia"/>
          <w:bCs/>
          <w:sz w:val="28"/>
          <w:szCs w:val="28"/>
        </w:rPr>
        <w:t>人：直接负责专业及特殊专业的施工管理以及协调配合管理。</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4</w:t>
      </w:r>
      <w:r>
        <w:rPr>
          <w:rFonts w:ascii="仿宋_GB2312" w:eastAsia="仿宋_GB2312" w:hint="eastAsia"/>
          <w:bCs/>
          <w:sz w:val="28"/>
          <w:szCs w:val="28"/>
        </w:rPr>
        <w:t>、施工员：对施工范围内的工程质量、进度等进行具体管理、调度。</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5</w:t>
      </w:r>
      <w:r>
        <w:rPr>
          <w:rFonts w:ascii="仿宋_GB2312" w:eastAsia="仿宋_GB2312" w:hint="eastAsia"/>
          <w:bCs/>
          <w:sz w:val="28"/>
          <w:szCs w:val="28"/>
        </w:rPr>
        <w:t>、质量员：对施工范围内的工程质量进行跟踪监督与控制，对工程施工进行测量放线、沉降观测以及按规范要求进行的试验检验，计量管理等。</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6</w:t>
      </w:r>
      <w:r>
        <w:rPr>
          <w:rFonts w:ascii="仿宋_GB2312" w:eastAsia="仿宋_GB2312" w:hint="eastAsia"/>
          <w:bCs/>
          <w:sz w:val="28"/>
          <w:szCs w:val="28"/>
        </w:rPr>
        <w:t>、安全员：对施工过程中的生产安全、文明施工临建、消防保卫等进行综合管理，制度各种安全技术措施，对工程安全生产目标进行控制，负责对施工过程中的安全技术交底。</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7</w:t>
      </w:r>
      <w:r>
        <w:rPr>
          <w:rFonts w:ascii="仿宋_GB2312" w:eastAsia="仿宋_GB2312" w:hint="eastAsia"/>
          <w:bCs/>
          <w:sz w:val="28"/>
          <w:szCs w:val="28"/>
        </w:rPr>
        <w:t>、材料员：对工程材料及施工用材的采购、保管、发放等管理工作。</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8</w:t>
      </w:r>
      <w:r>
        <w:rPr>
          <w:rFonts w:ascii="仿宋_GB2312" w:eastAsia="仿宋_GB2312" w:hint="eastAsia"/>
          <w:bCs/>
          <w:sz w:val="28"/>
          <w:szCs w:val="28"/>
        </w:rPr>
        <w:t>、机械员：负责对施工现场所有机械进行管</w:t>
      </w:r>
      <w:r>
        <w:rPr>
          <w:rFonts w:ascii="仿宋_GB2312" w:eastAsia="仿宋_GB2312" w:hint="eastAsia"/>
          <w:bCs/>
          <w:sz w:val="28"/>
          <w:szCs w:val="28"/>
        </w:rPr>
        <w:t>理，对机械定期检查、维修、</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9</w:t>
      </w:r>
      <w:r>
        <w:rPr>
          <w:rFonts w:ascii="仿宋_GB2312" w:eastAsia="仿宋_GB2312" w:hint="eastAsia"/>
          <w:bCs/>
          <w:sz w:val="28"/>
          <w:szCs w:val="28"/>
        </w:rPr>
        <w:t>、内业技术员：对施工范围内的工程进行技术管理，解决图纸及设计上的问题，编制施工方案及作业指导书，编制与调整各级施工进度计划等，并对施工技术资料进行收集、整理、汇编成册。</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10</w:t>
      </w:r>
      <w:r>
        <w:rPr>
          <w:rFonts w:ascii="仿宋_GB2312" w:eastAsia="仿宋_GB2312" w:hint="eastAsia"/>
          <w:bCs/>
          <w:sz w:val="28"/>
          <w:szCs w:val="28"/>
        </w:rPr>
        <w:t>、核算员：对工程用款有计划、有测算，并进行成本控制等；对工程管理人员和劳务人员进行调配，以及定额核算、人工控制、劳动工资管理等；对施工范围内的工程预决算，报量及对有关分包报量的审定，参与合约谈判及对工程合约进行综合管理。</w:t>
      </w:r>
    </w:p>
    <w:p w:rsidR="00AC1F79">
      <w:pPr>
        <w:pStyle w:val="Normal0"/>
        <w:spacing w:line="520" w:lineRule="exact"/>
        <w:ind w:firstLine="560" w:firstLineChars="200"/>
        <w:jc w:val="center"/>
        <w:rPr>
          <w:rFonts w:ascii="仿宋_GB2312" w:eastAsia="仿宋_GB2312"/>
          <w:bCs/>
          <w:sz w:val="28"/>
          <w:szCs w:val="28"/>
        </w:rPr>
      </w:pPr>
      <w:r>
        <w:rPr>
          <w:rFonts w:ascii="仿宋_GB2312" w:eastAsia="仿宋_GB2312" w:hint="eastAsia"/>
          <w:bCs/>
          <w:sz w:val="28"/>
          <w:szCs w:val="28"/>
        </w:rPr>
        <w:t>项目管理人员名单</w:t>
      </w:r>
    </w:p>
    <w:tbl>
      <w:tblPr>
        <w:tblStyle w:val="TableNormal"/>
        <w:tblW w:w="0" w:type="auto"/>
        <w:jc w:val="center"/>
        <w:tblLayout w:type="fixed"/>
        <w:tblLook w:val="0000"/>
      </w:tblPr>
      <w:tblGrid>
        <w:gridCol w:w="1107"/>
        <w:gridCol w:w="1590"/>
        <w:gridCol w:w="2247"/>
        <w:gridCol w:w="2552"/>
      </w:tblGrid>
      <w:tr>
        <w:tblPrEx>
          <w:tblW w:w="0" w:type="auto"/>
          <w:jc w:val="center"/>
          <w:tblLayout w:type="fixed"/>
          <w:tblLook w:val="0000"/>
        </w:tblPrEx>
        <w:trPr>
          <w:trHeight w:hRule="exact" w:val="340"/>
          <w:jc w:val="center"/>
        </w:trPr>
        <w:tc>
          <w:tcPr>
            <w:tcW w:w="1107" w:type="dxa"/>
            <w:tcBorders>
              <w:top w:val="single" w:sz="4" w:space="0" w:color="auto"/>
              <w:left w:val="single" w:sz="4" w:space="0" w:color="auto"/>
              <w:bottom w:val="nil"/>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序号</w:t>
            </w:r>
          </w:p>
        </w:tc>
        <w:tc>
          <w:tcPr>
            <w:tcW w:w="1590" w:type="dxa"/>
            <w:tcBorders>
              <w:top w:val="single" w:sz="4" w:space="0" w:color="auto"/>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姓名</w:t>
            </w:r>
          </w:p>
        </w:tc>
        <w:tc>
          <w:tcPr>
            <w:tcW w:w="2247" w:type="dxa"/>
            <w:tcBorders>
              <w:top w:val="single" w:sz="4" w:space="0" w:color="auto"/>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职</w:t>
            </w:r>
            <w:r>
              <w:rPr>
                <w:rFonts w:ascii="仿宋_GB2312" w:eastAsia="仿宋_GB2312" w:cs="宋体" w:hint="eastAsia"/>
                <w:kern w:val="0"/>
                <w:sz w:val="24"/>
              </w:rPr>
              <w:t xml:space="preserve"> </w:t>
            </w:r>
            <w:r>
              <w:rPr>
                <w:rFonts w:ascii="仿宋_GB2312" w:eastAsia="仿宋_GB2312" w:cs="宋体" w:hint="eastAsia"/>
                <w:kern w:val="0"/>
                <w:sz w:val="24"/>
              </w:rPr>
              <w:t>务</w:t>
            </w:r>
          </w:p>
        </w:tc>
        <w:tc>
          <w:tcPr>
            <w:tcW w:w="2552" w:type="dxa"/>
            <w:tcBorders>
              <w:top w:val="single" w:sz="4" w:space="0" w:color="auto"/>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资格证</w:t>
            </w:r>
          </w:p>
        </w:tc>
      </w:tr>
      <w:tr>
        <w:tblPrEx>
          <w:tblW w:w="0" w:type="auto"/>
          <w:jc w:val="center"/>
          <w:tblLayout w:type="fixed"/>
          <w:tblLook w:val="0000"/>
        </w:tblPrEx>
        <w:trPr>
          <w:trHeight w:hRule="exact" w:val="340"/>
          <w:jc w:val="center"/>
        </w:trPr>
        <w:tc>
          <w:tcPr>
            <w:tcW w:w="1107" w:type="dxa"/>
            <w:tcBorders>
              <w:top w:val="single" w:sz="4" w:space="0" w:color="auto"/>
              <w:left w:val="single" w:sz="4" w:space="0" w:color="auto"/>
              <w:bottom w:val="nil"/>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1</w:t>
            </w:r>
          </w:p>
        </w:tc>
        <w:tc>
          <w:tcPr>
            <w:tcW w:w="1590"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p>
        </w:tc>
        <w:tc>
          <w:tcPr>
            <w:tcW w:w="2247"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项目经理</w:t>
            </w:r>
          </w:p>
        </w:tc>
        <w:tc>
          <w:tcPr>
            <w:tcW w:w="2552"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一级建造师证</w:t>
            </w:r>
          </w:p>
        </w:tc>
      </w:tr>
      <w:tr>
        <w:tblPrEx>
          <w:tblW w:w="0" w:type="auto"/>
          <w:jc w:val="center"/>
          <w:tblLayout w:type="fixed"/>
          <w:tblLook w:val="0000"/>
        </w:tblPrEx>
        <w:trPr>
          <w:trHeight w:hRule="exact" w:val="340"/>
          <w:jc w:val="center"/>
        </w:trPr>
        <w:tc>
          <w:tcPr>
            <w:tcW w:w="1107" w:type="dxa"/>
            <w:tcBorders>
              <w:top w:val="single" w:sz="4" w:space="0" w:color="auto"/>
              <w:left w:val="single" w:sz="4" w:space="0" w:color="auto"/>
              <w:bottom w:val="nil"/>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2</w:t>
            </w:r>
          </w:p>
        </w:tc>
        <w:tc>
          <w:tcPr>
            <w:tcW w:w="1590"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p>
        </w:tc>
        <w:tc>
          <w:tcPr>
            <w:tcW w:w="2247"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技术负责人</w:t>
            </w:r>
          </w:p>
        </w:tc>
        <w:tc>
          <w:tcPr>
            <w:tcW w:w="2552"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工程师证</w:t>
            </w:r>
          </w:p>
        </w:tc>
      </w:tr>
      <w:tr>
        <w:tblPrEx>
          <w:tblW w:w="0" w:type="auto"/>
          <w:jc w:val="center"/>
          <w:tblLayout w:type="fixed"/>
          <w:tblLook w:val="0000"/>
        </w:tblPrEx>
        <w:trPr>
          <w:trHeight w:hRule="exact" w:val="343"/>
          <w:jc w:val="center"/>
        </w:trPr>
        <w:tc>
          <w:tcPr>
            <w:tcW w:w="1107" w:type="dxa"/>
            <w:tcBorders>
              <w:top w:val="single" w:sz="4" w:space="0" w:color="auto"/>
              <w:left w:val="single" w:sz="4" w:space="0" w:color="auto"/>
              <w:bottom w:val="nil"/>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3</w:t>
            </w:r>
          </w:p>
        </w:tc>
        <w:tc>
          <w:tcPr>
            <w:tcW w:w="1590"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p>
        </w:tc>
        <w:tc>
          <w:tcPr>
            <w:tcW w:w="2247"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生产经理</w:t>
            </w:r>
          </w:p>
        </w:tc>
        <w:tc>
          <w:tcPr>
            <w:tcW w:w="2552"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工程师</w:t>
            </w:r>
          </w:p>
        </w:tc>
      </w:tr>
      <w:tr>
        <w:tblPrEx>
          <w:tblW w:w="0" w:type="auto"/>
          <w:jc w:val="center"/>
          <w:tblLayout w:type="fixed"/>
          <w:tblLook w:val="0000"/>
        </w:tblPrEx>
        <w:trPr>
          <w:trHeight w:hRule="exact" w:val="340"/>
          <w:jc w:val="center"/>
        </w:trPr>
        <w:tc>
          <w:tcPr>
            <w:tcW w:w="1107" w:type="dxa"/>
            <w:tcBorders>
              <w:top w:val="single" w:sz="4" w:space="0" w:color="auto"/>
              <w:left w:val="single" w:sz="4" w:space="0" w:color="auto"/>
              <w:bottom w:val="nil"/>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4</w:t>
            </w:r>
          </w:p>
        </w:tc>
        <w:tc>
          <w:tcPr>
            <w:tcW w:w="1590"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p>
        </w:tc>
        <w:tc>
          <w:tcPr>
            <w:tcW w:w="2247"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施工员</w:t>
            </w:r>
          </w:p>
        </w:tc>
        <w:tc>
          <w:tcPr>
            <w:tcW w:w="2552"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施工员证</w:t>
            </w:r>
          </w:p>
        </w:tc>
      </w:tr>
      <w:tr>
        <w:tblPrEx>
          <w:tblW w:w="0" w:type="auto"/>
          <w:jc w:val="center"/>
          <w:tblLayout w:type="fixed"/>
          <w:tblLook w:val="0000"/>
        </w:tblPrEx>
        <w:trPr>
          <w:trHeight w:hRule="exact" w:val="344"/>
          <w:jc w:val="center"/>
        </w:trPr>
        <w:tc>
          <w:tcPr>
            <w:tcW w:w="1107" w:type="dxa"/>
            <w:tcBorders>
              <w:top w:val="single" w:sz="4" w:space="0" w:color="auto"/>
              <w:left w:val="single" w:sz="4" w:space="0" w:color="auto"/>
              <w:bottom w:val="nil"/>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5</w:t>
            </w:r>
          </w:p>
        </w:tc>
        <w:tc>
          <w:tcPr>
            <w:tcW w:w="1590"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p>
        </w:tc>
        <w:tc>
          <w:tcPr>
            <w:tcW w:w="2247"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测量员</w:t>
            </w:r>
          </w:p>
        </w:tc>
        <w:tc>
          <w:tcPr>
            <w:tcW w:w="2552"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施工员证</w:t>
            </w:r>
          </w:p>
        </w:tc>
      </w:tr>
      <w:tr>
        <w:tblPrEx>
          <w:tblW w:w="0" w:type="auto"/>
          <w:jc w:val="center"/>
          <w:tblLayout w:type="fixed"/>
          <w:tblLook w:val="0000"/>
        </w:tblPrEx>
        <w:trPr>
          <w:trHeight w:hRule="exact" w:val="340"/>
          <w:jc w:val="center"/>
        </w:trPr>
        <w:tc>
          <w:tcPr>
            <w:tcW w:w="1107" w:type="dxa"/>
            <w:tcBorders>
              <w:top w:val="single" w:sz="4" w:space="0" w:color="auto"/>
              <w:left w:val="single" w:sz="4" w:space="0" w:color="auto"/>
              <w:bottom w:val="nil"/>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6</w:t>
            </w:r>
          </w:p>
        </w:tc>
        <w:tc>
          <w:tcPr>
            <w:tcW w:w="1590"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p>
        </w:tc>
        <w:tc>
          <w:tcPr>
            <w:tcW w:w="2247"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质检员</w:t>
            </w:r>
          </w:p>
        </w:tc>
        <w:tc>
          <w:tcPr>
            <w:tcW w:w="2552"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质检员证</w:t>
            </w:r>
          </w:p>
        </w:tc>
      </w:tr>
      <w:tr>
        <w:tblPrEx>
          <w:tblW w:w="0" w:type="auto"/>
          <w:jc w:val="center"/>
          <w:tblLayout w:type="fixed"/>
          <w:tblLook w:val="0000"/>
        </w:tblPrEx>
        <w:trPr>
          <w:trHeight w:hRule="exact" w:val="340"/>
          <w:jc w:val="center"/>
        </w:trPr>
        <w:tc>
          <w:tcPr>
            <w:tcW w:w="1107" w:type="dxa"/>
            <w:tcBorders>
              <w:top w:val="single" w:sz="4" w:space="0" w:color="auto"/>
              <w:left w:val="single" w:sz="4" w:space="0" w:color="auto"/>
              <w:bottom w:val="nil"/>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7</w:t>
            </w:r>
          </w:p>
        </w:tc>
        <w:tc>
          <w:tcPr>
            <w:tcW w:w="1590"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p>
        </w:tc>
        <w:tc>
          <w:tcPr>
            <w:tcW w:w="2247"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安全员</w:t>
            </w:r>
          </w:p>
        </w:tc>
        <w:tc>
          <w:tcPr>
            <w:tcW w:w="2552"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安全员证</w:t>
            </w:r>
          </w:p>
        </w:tc>
      </w:tr>
      <w:tr>
        <w:tblPrEx>
          <w:tblW w:w="0" w:type="auto"/>
          <w:jc w:val="center"/>
          <w:tblLayout w:type="fixed"/>
          <w:tblLook w:val="0000"/>
        </w:tblPrEx>
        <w:trPr>
          <w:trHeight w:hRule="exact" w:val="340"/>
          <w:jc w:val="center"/>
        </w:trPr>
        <w:tc>
          <w:tcPr>
            <w:tcW w:w="1107" w:type="dxa"/>
            <w:tcBorders>
              <w:top w:val="single" w:sz="4" w:space="0" w:color="auto"/>
              <w:left w:val="single" w:sz="4" w:space="0" w:color="auto"/>
              <w:bottom w:val="nil"/>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8</w:t>
            </w:r>
          </w:p>
        </w:tc>
        <w:tc>
          <w:tcPr>
            <w:tcW w:w="1590"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p>
        </w:tc>
        <w:tc>
          <w:tcPr>
            <w:tcW w:w="2247"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内业技术</w:t>
            </w:r>
          </w:p>
        </w:tc>
        <w:tc>
          <w:tcPr>
            <w:tcW w:w="2552"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档案员证</w:t>
            </w:r>
          </w:p>
        </w:tc>
      </w:tr>
      <w:tr>
        <w:tblPrEx>
          <w:tblW w:w="0" w:type="auto"/>
          <w:jc w:val="center"/>
          <w:tblLayout w:type="fixed"/>
          <w:tblLook w:val="0000"/>
        </w:tblPrEx>
        <w:trPr>
          <w:trHeight w:hRule="exact" w:val="340"/>
          <w:jc w:val="center"/>
        </w:trPr>
        <w:tc>
          <w:tcPr>
            <w:tcW w:w="1107" w:type="dxa"/>
            <w:tcBorders>
              <w:top w:val="single" w:sz="4" w:space="0" w:color="auto"/>
              <w:left w:val="single" w:sz="4" w:space="0" w:color="auto"/>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r>
              <w:rPr>
                <w:rFonts w:ascii="仿宋_GB2312" w:eastAsia="仿宋_GB2312" w:cs="宋体" w:hint="eastAsia"/>
                <w:kern w:val="0"/>
                <w:sz w:val="24"/>
              </w:rPr>
              <w:t>9</w:t>
            </w:r>
          </w:p>
        </w:tc>
        <w:tc>
          <w:tcPr>
            <w:tcW w:w="1590"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p>
        </w:tc>
        <w:tc>
          <w:tcPr>
            <w:tcW w:w="2247"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p>
        </w:tc>
        <w:tc>
          <w:tcPr>
            <w:tcW w:w="2552" w:type="dxa"/>
            <w:tcBorders>
              <w:top w:val="nil"/>
              <w:left w:val="nil"/>
              <w:bottom w:val="single" w:sz="4" w:space="0" w:color="auto"/>
              <w:right w:val="single" w:sz="4" w:space="0" w:color="auto"/>
            </w:tcBorders>
            <w:vAlign w:val="center"/>
          </w:tcPr>
          <w:p w:rsidR="00AC1F79">
            <w:pPr>
              <w:pStyle w:val="Normal0"/>
              <w:widowControl/>
              <w:spacing w:line="260" w:lineRule="exact"/>
              <w:jc w:val="center"/>
              <w:rPr>
                <w:rFonts w:ascii="仿宋_GB2312" w:eastAsia="仿宋_GB2312" w:cs="宋体"/>
                <w:kern w:val="0"/>
                <w:sz w:val="24"/>
              </w:rPr>
            </w:pPr>
          </w:p>
        </w:tc>
      </w:tr>
    </w:tbl>
    <w:p w:rsidR="00AC1F79">
      <w:pPr>
        <w:pStyle w:val="Normal0"/>
        <w:spacing w:line="520" w:lineRule="exact"/>
        <w:rPr>
          <w:rFonts w:ascii="仿宋_GB2312" w:eastAsia="仿宋_GB2312" w:hAnsi="宋体"/>
          <w:b/>
          <w:bCs/>
          <w:sz w:val="32"/>
          <w:szCs w:val="32"/>
        </w:rPr>
      </w:pPr>
      <w:bookmarkStart w:id="45" w:name="_Toc20761"/>
    </w:p>
    <w:p w:rsidR="00AC1F79">
      <w:pPr>
        <w:pStyle w:val="Normal0"/>
        <w:snapToGrid w:val="0"/>
        <w:spacing w:line="360" w:lineRule="auto"/>
        <w:ind w:right="97" w:rightChars="46"/>
        <w:jc w:val="center"/>
        <w:outlineLvl w:val="0"/>
        <w:rPr>
          <w:rFonts w:ascii="仿宋_GB2312" w:eastAsia="仿宋_GB2312" w:hAnsi="宋体"/>
          <w:b/>
          <w:bCs/>
          <w:sz w:val="32"/>
          <w:szCs w:val="32"/>
        </w:rPr>
      </w:pPr>
      <w:bookmarkStart w:id="46" w:name="_Toc29006"/>
      <w:r>
        <w:rPr>
          <w:rFonts w:ascii="仿宋_GB2312" w:eastAsia="仿宋_GB2312" w:hAnsi="宋体" w:hint="eastAsia"/>
          <w:b/>
          <w:bCs/>
          <w:sz w:val="32"/>
          <w:szCs w:val="32"/>
        </w:rPr>
        <w:t>4</w:t>
      </w:r>
      <w:r>
        <w:rPr>
          <w:rFonts w:ascii="仿宋_GB2312" w:eastAsia="仿宋_GB2312" w:hAnsi="宋体" w:hint="eastAsia"/>
          <w:b/>
          <w:bCs/>
          <w:sz w:val="32"/>
          <w:szCs w:val="32"/>
        </w:rPr>
        <w:t xml:space="preserve"> </w:t>
      </w:r>
      <w:r>
        <w:rPr>
          <w:rFonts w:ascii="仿宋_GB2312" w:eastAsia="仿宋_GB2312" w:hAnsi="宋体" w:hint="eastAsia"/>
          <w:b/>
          <w:bCs/>
          <w:sz w:val="32"/>
          <w:szCs w:val="32"/>
        </w:rPr>
        <w:t>施工部署</w:t>
      </w:r>
      <w:bookmarkStart w:id="47" w:name="_Toc45219490"/>
      <w:bookmarkStart w:id="48" w:name="_Toc29283330"/>
      <w:bookmarkStart w:id="49" w:name="_Toc18534"/>
      <w:bookmarkEnd w:id="45"/>
      <w:r>
        <w:rPr>
          <w:rFonts w:ascii="仿宋_GB2312" w:eastAsia="仿宋_GB2312" w:hAnsi="宋体" w:hint="eastAsia"/>
          <w:b/>
          <w:bCs/>
          <w:sz w:val="32"/>
          <w:szCs w:val="32"/>
        </w:rPr>
        <w:t>及环境影响</w:t>
      </w:r>
      <w:bookmarkEnd w:id="46"/>
    </w:p>
    <w:p w:rsidR="00AC1F79">
      <w:pPr>
        <w:pStyle w:val="BodyTextIndent"/>
        <w:adjustRightInd w:val="0"/>
        <w:snapToGrid w:val="0"/>
        <w:spacing w:before="120" w:beforeLines="50" w:after="0" w:line="520" w:lineRule="exact"/>
        <w:ind w:left="0" w:leftChars="0"/>
        <w:outlineLvl w:val="1"/>
        <w:rPr>
          <w:rFonts w:ascii="仿宋_GB2312" w:eastAsia="仿宋_GB2312" w:hAnsi="宋体"/>
          <w:b/>
          <w:sz w:val="28"/>
          <w:szCs w:val="28"/>
        </w:rPr>
        <w:sectPr>
          <w:type w:val="nextPage"/>
          <w:pgSz w:w="11907" w:h="16840"/>
          <w:pgMar w:top="1400" w:right="1287" w:bottom="1140" w:left="1418" w:header="851" w:footer="737" w:gutter="0"/>
          <w:pgNumType w:start="12"/>
          <w:cols w:space="708"/>
          <w:titlePg w:val="0"/>
          <w:docGrid w:linePitch="380"/>
        </w:sectPr>
      </w:pPr>
      <w:bookmarkStart w:id="50" w:name="_Toc11111"/>
      <w:r>
        <w:rPr>
          <w:rFonts w:ascii="仿宋_GB2312" w:eastAsia="仿宋_GB2312" w:hAnsi="宋体" w:hint="eastAsia"/>
          <w:b/>
          <w:sz w:val="28"/>
          <w:szCs w:val="28"/>
        </w:rPr>
        <w:t>4.1</w:t>
      </w:r>
      <w:r>
        <w:rPr>
          <w:rFonts w:ascii="仿宋_GB2312" w:eastAsia="仿宋_GB2312" w:hAnsi="宋体" w:hint="eastAsia"/>
          <w:b/>
          <w:sz w:val="28"/>
          <w:szCs w:val="28"/>
        </w:rPr>
        <w:t>、工程目标</w:t>
      </w:r>
      <w:bookmarkEnd w:id="47"/>
      <w:bookmarkEnd w:id="48"/>
      <w:bookmarkEnd w:id="49"/>
      <w:r>
        <w:rPr>
          <w:rFonts w:ascii="仿宋_GB2312" w:eastAsia="仿宋_GB2312" w:hAnsi="宋体" w:hint="eastAsia"/>
          <w:b/>
          <w:sz w:val="28"/>
          <w:szCs w:val="28"/>
        </w:rPr>
        <w:t>及工期</w:t>
      </w:r>
      <w:bookmarkEnd w:id="50"/>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4.1.</w:t>
      </w:r>
      <w:r>
        <w:rPr>
          <w:rFonts w:ascii="仿宋_GB2312" w:eastAsia="仿宋_GB2312" w:hint="eastAsia"/>
          <w:bCs/>
          <w:sz w:val="28"/>
          <w:szCs w:val="28"/>
        </w:rPr>
        <w:t>1</w:t>
      </w:r>
      <w:r>
        <w:rPr>
          <w:rFonts w:ascii="仿宋_GB2312" w:eastAsia="仿宋_GB2312" w:hint="eastAsia"/>
          <w:bCs/>
          <w:sz w:val="28"/>
          <w:szCs w:val="28"/>
        </w:rPr>
        <w:t>、工期目标</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计划于</w:t>
      </w:r>
      <w:r>
        <w:rPr>
          <w:rFonts w:ascii="仿宋_GB2312" w:eastAsia="仿宋_GB2312" w:hint="eastAsia"/>
          <w:bCs/>
          <w:sz w:val="28"/>
          <w:szCs w:val="28"/>
        </w:rPr>
        <w:t>201</w:t>
      </w:r>
      <w:r>
        <w:rPr>
          <w:rFonts w:ascii="仿宋_GB2312" w:eastAsia="仿宋_GB2312" w:hint="eastAsia"/>
          <w:bCs/>
          <w:sz w:val="28"/>
          <w:szCs w:val="28"/>
        </w:rPr>
        <w:t>7</w:t>
      </w:r>
      <w:r>
        <w:rPr>
          <w:rFonts w:ascii="仿宋_GB2312" w:eastAsia="仿宋_GB2312" w:hint="eastAsia"/>
          <w:bCs/>
          <w:sz w:val="28"/>
          <w:szCs w:val="28"/>
        </w:rPr>
        <w:t>年</w:t>
      </w:r>
      <w:r>
        <w:rPr>
          <w:rFonts w:ascii="仿宋_GB2312" w:eastAsia="仿宋_GB2312" w:hint="eastAsia"/>
          <w:bCs/>
          <w:sz w:val="28"/>
          <w:szCs w:val="28"/>
        </w:rPr>
        <w:t>12</w:t>
      </w:r>
      <w:r>
        <w:rPr>
          <w:rFonts w:ascii="仿宋_GB2312" w:eastAsia="仿宋_GB2312" w:hint="eastAsia"/>
          <w:bCs/>
          <w:sz w:val="28"/>
          <w:szCs w:val="28"/>
        </w:rPr>
        <w:t>月</w:t>
      </w:r>
      <w:r>
        <w:rPr>
          <w:rFonts w:ascii="仿宋_GB2312" w:eastAsia="仿宋_GB2312" w:hint="eastAsia"/>
          <w:bCs/>
          <w:sz w:val="28"/>
          <w:szCs w:val="28"/>
        </w:rPr>
        <w:t>15</w:t>
      </w:r>
      <w:r>
        <w:rPr>
          <w:rFonts w:ascii="仿宋_GB2312" w:eastAsia="仿宋_GB2312" w:hint="eastAsia"/>
          <w:bCs/>
          <w:sz w:val="28"/>
          <w:szCs w:val="28"/>
        </w:rPr>
        <w:t>日开工，工期为</w:t>
      </w:r>
      <w:r>
        <w:rPr>
          <w:rFonts w:ascii="仿宋_GB2312" w:eastAsia="仿宋_GB2312" w:hint="eastAsia"/>
          <w:bCs/>
          <w:sz w:val="28"/>
          <w:szCs w:val="28"/>
        </w:rPr>
        <w:t>180</w:t>
      </w:r>
      <w:r>
        <w:rPr>
          <w:rFonts w:ascii="仿宋_GB2312" w:eastAsia="仿宋_GB2312" w:hint="eastAsia"/>
          <w:bCs/>
          <w:sz w:val="28"/>
          <w:szCs w:val="28"/>
        </w:rPr>
        <w:t>天。</w:t>
      </w:r>
    </w:p>
    <w:p w:rsidR="00AC1F79">
      <w:pPr>
        <w:pStyle w:val="Normal0"/>
        <w:widowControl/>
        <w:ind w:firstLine="560"/>
        <w:rPr>
          <w:rFonts w:ascii="仿宋_GB2312" w:eastAsia="仿宋_GB2312" w:hAnsi="仿宋" w:cs="宋体"/>
          <w:color w:val="000000"/>
          <w:sz w:val="30"/>
          <w:szCs w:val="30"/>
        </w:rPr>
      </w:pPr>
      <w:r>
        <w:rPr>
          <w:rFonts w:ascii="仿宋_GB2312" w:eastAsia="仿宋_GB2312" w:hAnsi="仿宋" w:cs="宋体"/>
          <w:color w:val="000000"/>
          <w:sz w:val="30"/>
          <w:szCs w:val="30"/>
        </w:rPr>
        <w:pict>
          <v:shape id="图片 7" o:spid="_x0000_i1059" type="#_x0000_t75" style="width:453pt;height:187.5pt;mso-position-horizontal-relative:page;mso-position-vertical-relative:page;mso-wrap-style:square">
            <v:fill o:detectmouseclick="t"/>
            <v:imagedata r:id="rId8" o:title="QQ图片20171227143102"/>
          </v:shape>
        </w:pict>
      </w:r>
    </w:p>
    <w:p w:rsidR="00AC1F79">
      <w:pPr>
        <w:pStyle w:val="NormalIndent"/>
        <w:spacing w:line="480" w:lineRule="exact"/>
        <w:ind w:firstLine="550"/>
        <w:rPr>
          <w:rFonts w:ascii="仿宋_GB2312" w:eastAsia="仿宋_GB2312" w:hAnsi="仿宋" w:cs="宋体"/>
          <w:color w:val="000000"/>
          <w:sz w:val="28"/>
          <w:szCs w:val="28"/>
        </w:rPr>
      </w:pPr>
      <w:bookmarkStart w:id="51" w:name="_Toc14500"/>
      <w:r>
        <w:rPr>
          <w:rFonts w:ascii="仿宋_GB2312" w:eastAsia="仿宋_GB2312" w:hAnsi="仿宋" w:cs="宋体" w:hint="eastAsia"/>
          <w:color w:val="000000"/>
          <w:sz w:val="28"/>
          <w:szCs w:val="28"/>
        </w:rPr>
        <w:t>4.1.2</w:t>
      </w:r>
      <w:r>
        <w:rPr>
          <w:rFonts w:ascii="仿宋_GB2312" w:eastAsia="仿宋_GB2312" w:hAnsi="仿宋" w:cs="宋体" w:hint="eastAsia"/>
          <w:color w:val="000000"/>
          <w:sz w:val="28"/>
          <w:szCs w:val="28"/>
        </w:rPr>
        <w:t>保证工期的措施</w:t>
      </w:r>
      <w:bookmarkEnd w:id="51"/>
    </w:p>
    <w:p w:rsidR="00AC1F79">
      <w:pPr>
        <w:pStyle w:val="NormalIndent"/>
        <w:spacing w:line="480" w:lineRule="exact"/>
        <w:ind w:firstLine="550"/>
        <w:rPr>
          <w:rFonts w:ascii="仿宋_GB2312" w:eastAsia="仿宋_GB2312" w:hAnsi="仿宋" w:cs="宋体"/>
          <w:color w:val="000000"/>
          <w:sz w:val="28"/>
          <w:szCs w:val="28"/>
        </w:rPr>
      </w:pPr>
      <w:r>
        <w:rPr>
          <w:rFonts w:ascii="仿宋_GB2312" w:eastAsia="仿宋_GB2312" w:hAnsi="仿宋" w:cs="宋体" w:hint="eastAsia"/>
          <w:color w:val="000000"/>
          <w:sz w:val="28"/>
          <w:szCs w:val="28"/>
        </w:rPr>
        <w:t>为保证旋挖桩施工工期目标的实现，必须采取以下措施。</w:t>
      </w:r>
    </w:p>
    <w:p w:rsidR="00AC1F79">
      <w:pPr>
        <w:pStyle w:val="NormalIndent"/>
        <w:spacing w:line="480" w:lineRule="exact"/>
        <w:ind w:firstLine="550"/>
        <w:rPr>
          <w:rFonts w:ascii="仿宋_GB2312" w:eastAsia="仿宋_GB2312" w:hAnsi="仿宋" w:cs="宋体"/>
          <w:color w:val="000000"/>
          <w:sz w:val="28"/>
          <w:szCs w:val="28"/>
        </w:rPr>
      </w:pPr>
      <w:r>
        <w:rPr>
          <w:rFonts w:ascii="仿宋_GB2312" w:eastAsia="仿宋_GB2312" w:hAnsi="仿宋" w:cs="宋体" w:hint="eastAsia"/>
          <w:color w:val="000000"/>
          <w:sz w:val="28"/>
          <w:szCs w:val="28"/>
        </w:rPr>
        <w:t>1</w:t>
      </w:r>
      <w:r>
        <w:rPr>
          <w:rFonts w:ascii="仿宋_GB2312" w:eastAsia="仿宋_GB2312" w:hAnsi="仿宋" w:cs="宋体" w:hint="eastAsia"/>
          <w:color w:val="000000"/>
          <w:sz w:val="28"/>
          <w:szCs w:val="28"/>
        </w:rPr>
        <w:t>、组织有关施工技术人员认真熟悉图纸，充分领会设计意图，增加对图纸的熟悉程度。</w:t>
      </w:r>
    </w:p>
    <w:p w:rsidR="00AC1F79">
      <w:pPr>
        <w:pStyle w:val="NormalIndent"/>
        <w:spacing w:line="480" w:lineRule="exact"/>
        <w:ind w:firstLine="550"/>
        <w:rPr>
          <w:rFonts w:ascii="仿宋_GB2312" w:eastAsia="仿宋_GB2312" w:hAnsi="仿宋" w:cs="宋体"/>
          <w:color w:val="000000"/>
          <w:sz w:val="28"/>
          <w:szCs w:val="28"/>
        </w:rPr>
      </w:pPr>
      <w:r>
        <w:rPr>
          <w:rFonts w:ascii="仿宋_GB2312" w:eastAsia="仿宋_GB2312" w:hAnsi="仿宋" w:cs="宋体" w:hint="eastAsia"/>
          <w:color w:val="000000"/>
          <w:sz w:val="28"/>
          <w:szCs w:val="28"/>
        </w:rPr>
        <w:t>2</w:t>
      </w:r>
      <w:r>
        <w:rPr>
          <w:rFonts w:ascii="仿宋_GB2312" w:eastAsia="仿宋_GB2312" w:hAnsi="仿宋" w:cs="宋体" w:hint="eastAsia"/>
          <w:color w:val="000000"/>
          <w:sz w:val="28"/>
          <w:szCs w:val="28"/>
        </w:rPr>
        <w:t>、进行施工工艺标准化交底及操作技术指导，提高施工操作的熟练程度。</w:t>
      </w:r>
    </w:p>
    <w:p w:rsidR="00AC1F79">
      <w:pPr>
        <w:pStyle w:val="NormalIndent"/>
        <w:spacing w:line="480" w:lineRule="exact"/>
        <w:ind w:firstLine="550"/>
        <w:rPr>
          <w:rFonts w:ascii="仿宋_GB2312" w:eastAsia="仿宋_GB2312" w:hAnsi="仿宋" w:cs="宋体"/>
          <w:color w:val="000000"/>
          <w:sz w:val="28"/>
          <w:szCs w:val="28"/>
        </w:rPr>
      </w:pPr>
      <w:r>
        <w:rPr>
          <w:rFonts w:ascii="仿宋_GB2312" w:eastAsia="仿宋_GB2312" w:hAnsi="仿宋" w:cs="宋体" w:hint="eastAsia"/>
          <w:color w:val="000000"/>
          <w:sz w:val="28"/>
          <w:szCs w:val="28"/>
        </w:rPr>
        <w:t>3</w:t>
      </w:r>
      <w:r>
        <w:rPr>
          <w:rFonts w:ascii="仿宋_GB2312" w:eastAsia="仿宋_GB2312" w:hAnsi="仿宋" w:cs="宋体" w:hint="eastAsia"/>
          <w:color w:val="000000"/>
          <w:sz w:val="28"/>
          <w:szCs w:val="28"/>
        </w:rPr>
        <w:t>、进行层层技术交底，让每个施工技术人员领会施工总体方案及细部处理措施，让操作工人明确质量标准及工期要求，做到定性、定量管理。</w:t>
      </w:r>
    </w:p>
    <w:p w:rsidR="00AC1F79">
      <w:pPr>
        <w:pStyle w:val="NormalIndent"/>
        <w:spacing w:line="480" w:lineRule="exact"/>
        <w:ind w:firstLine="480"/>
        <w:rPr>
          <w:rFonts w:ascii="仿宋_GB2312" w:eastAsia="仿宋_GB2312"/>
          <w:bCs/>
          <w:sz w:val="28"/>
          <w:szCs w:val="28"/>
        </w:rPr>
      </w:pPr>
      <w:r>
        <w:rPr>
          <w:rFonts w:ascii="仿宋_GB2312" w:eastAsia="仿宋_GB2312" w:hAnsi="仿宋" w:cs="宋体" w:hint="eastAsia"/>
          <w:color w:val="000000"/>
          <w:sz w:val="28"/>
          <w:szCs w:val="28"/>
        </w:rPr>
        <w:t>4</w:t>
      </w:r>
      <w:r>
        <w:rPr>
          <w:rFonts w:ascii="仿宋_GB2312" w:eastAsia="仿宋_GB2312" w:hAnsi="仿宋" w:cs="宋体" w:hint="eastAsia"/>
          <w:color w:val="000000"/>
          <w:sz w:val="28"/>
          <w:szCs w:val="28"/>
        </w:rPr>
        <w:t>、在使用人力上执行竞争上岗的制度，防止出工不出力和返工现象发生。</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4.1.3</w:t>
      </w:r>
      <w:r>
        <w:rPr>
          <w:rFonts w:ascii="仿宋_GB2312" w:eastAsia="仿宋_GB2312" w:hint="eastAsia"/>
          <w:bCs/>
          <w:sz w:val="28"/>
          <w:szCs w:val="28"/>
        </w:rPr>
        <w:t>、质量目标</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桩基一次性验收合格，Ⅰ类桩达到</w:t>
      </w:r>
      <w:r>
        <w:rPr>
          <w:rFonts w:ascii="仿宋_GB2312" w:eastAsia="仿宋_GB2312" w:hint="eastAsia"/>
          <w:bCs/>
          <w:sz w:val="28"/>
          <w:szCs w:val="28"/>
        </w:rPr>
        <w:t>85%</w:t>
      </w:r>
      <w:r>
        <w:rPr>
          <w:rFonts w:ascii="仿宋_GB2312" w:eastAsia="仿宋_GB2312" w:hint="eastAsia"/>
          <w:bCs/>
          <w:sz w:val="28"/>
          <w:szCs w:val="28"/>
        </w:rPr>
        <w:t>，Ⅱ类桩为</w:t>
      </w:r>
      <w:r>
        <w:rPr>
          <w:rFonts w:ascii="仿宋_GB2312" w:eastAsia="仿宋_GB2312" w:hint="eastAsia"/>
          <w:bCs/>
          <w:sz w:val="28"/>
          <w:szCs w:val="28"/>
        </w:rPr>
        <w:t>5%~15%</w:t>
      </w:r>
      <w:r>
        <w:rPr>
          <w:rFonts w:ascii="仿宋_GB2312" w:eastAsia="仿宋_GB2312" w:hint="eastAsia"/>
          <w:bCs/>
          <w:sz w:val="28"/>
          <w:szCs w:val="28"/>
        </w:rPr>
        <w:t>，杜绝Ⅲ、Ⅳ类桩。</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4.1.4</w:t>
      </w:r>
      <w:r>
        <w:rPr>
          <w:rFonts w:ascii="仿宋_GB2312" w:eastAsia="仿宋_GB2312" w:hint="eastAsia"/>
          <w:bCs/>
          <w:sz w:val="28"/>
          <w:szCs w:val="28"/>
        </w:rPr>
        <w:t>、安全文明施工目标</w:t>
      </w:r>
    </w:p>
    <w:p w:rsidR="00AC1F79">
      <w:pPr>
        <w:pStyle w:val="Normal0"/>
        <w:spacing w:line="520" w:lineRule="exact"/>
        <w:ind w:firstLine="560" w:firstLineChars="200"/>
        <w:rPr>
          <w:rFonts w:ascii="仿宋_GB2312" w:eastAsia="仿宋_GB2312"/>
          <w:bCs/>
          <w:sz w:val="28"/>
          <w:szCs w:val="28"/>
        </w:rPr>
      </w:pPr>
      <w:bookmarkStart w:id="52" w:name="_Toc33457439"/>
      <w:bookmarkStart w:id="53" w:name="_Toc45219491"/>
      <w:r>
        <w:rPr>
          <w:rFonts w:ascii="仿宋_GB2312" w:eastAsia="仿宋_GB2312" w:hint="eastAsia"/>
          <w:bCs/>
          <w:sz w:val="28"/>
          <w:szCs w:val="28"/>
        </w:rPr>
        <w:t>杜绝死亡事故、重伤事故、重大交通事故和火灾事故，轻伤频率控制在</w:t>
      </w:r>
      <w:r>
        <w:rPr>
          <w:rFonts w:ascii="仿宋_GB2312" w:eastAsia="仿宋_GB2312" w:hint="eastAsia"/>
          <w:bCs/>
          <w:sz w:val="28"/>
          <w:szCs w:val="28"/>
        </w:rPr>
        <w:t>3</w:t>
      </w:r>
      <w:r>
        <w:rPr>
          <w:rFonts w:ascii="仿宋_GB2312" w:eastAsia="仿宋_GB2312" w:hint="eastAsia"/>
          <w:bCs/>
          <w:sz w:val="28"/>
          <w:szCs w:val="28"/>
        </w:rPr>
        <w:t>‰以下。</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严格按重庆市关于现场文明施工的各项规定执行，场内各种建筑材料堆码成行成垛，实行禁烟、无垃圾管理，保持场容、市容环境卫生。</w:t>
      </w:r>
    </w:p>
    <w:p w:rsidR="00AC1F79">
      <w:pPr>
        <w:pStyle w:val="Normal0"/>
        <w:spacing w:line="520" w:lineRule="exact"/>
        <w:ind w:firstLine="560" w:firstLineChars="200"/>
        <w:rPr>
          <w:rFonts w:ascii="仿宋_GB2312" w:eastAsia="仿宋_GB2312"/>
          <w:bCs/>
          <w:sz w:val="28"/>
          <w:szCs w:val="28"/>
        </w:rPr>
        <w:sectPr>
          <w:type w:val="nextPage"/>
          <w:pgSz w:w="11907" w:h="16840"/>
          <w:pgMar w:top="1400" w:right="1287" w:bottom="1140" w:left="1418" w:header="851" w:footer="737" w:gutter="0"/>
          <w:pgNumType w:start="13"/>
          <w:cols w:space="708"/>
          <w:titlePg w:val="0"/>
          <w:docGrid w:linePitch="380"/>
        </w:sectPr>
      </w:pPr>
      <w:r>
        <w:rPr>
          <w:rFonts w:ascii="仿宋_GB2312" w:eastAsia="仿宋_GB2312" w:hint="eastAsia"/>
          <w:bCs/>
          <w:sz w:val="28"/>
          <w:szCs w:val="28"/>
        </w:rPr>
        <w:t>4.1.5</w:t>
      </w:r>
      <w:r>
        <w:rPr>
          <w:rFonts w:ascii="仿宋_GB2312" w:eastAsia="仿宋_GB2312" w:hint="eastAsia"/>
          <w:bCs/>
          <w:sz w:val="28"/>
          <w:szCs w:val="28"/>
        </w:rPr>
        <w:t>、环境保护目标</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1</w:t>
      </w:r>
      <w:r>
        <w:rPr>
          <w:rFonts w:ascii="仿宋_GB2312" w:eastAsia="仿宋_GB2312" w:hint="eastAsia"/>
          <w:bCs/>
          <w:sz w:val="28"/>
          <w:szCs w:val="28"/>
        </w:rPr>
        <w:t>）噪声排放达标；</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2</w:t>
      </w:r>
      <w:r>
        <w:rPr>
          <w:rFonts w:ascii="仿宋_GB2312" w:eastAsia="仿宋_GB2312" w:hint="eastAsia"/>
          <w:bCs/>
          <w:sz w:val="28"/>
          <w:szCs w:val="28"/>
        </w:rPr>
        <w:t>）施工现场目测无杨尘；</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3</w:t>
      </w:r>
      <w:r>
        <w:rPr>
          <w:rFonts w:ascii="仿宋_GB2312" w:eastAsia="仿宋_GB2312" w:hint="eastAsia"/>
          <w:bCs/>
          <w:sz w:val="28"/>
          <w:szCs w:val="28"/>
        </w:rPr>
        <w:t>）运输无遗洒；</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4</w:t>
      </w:r>
      <w:r>
        <w:rPr>
          <w:rFonts w:ascii="仿宋_GB2312" w:eastAsia="仿宋_GB2312" w:hint="eastAsia"/>
          <w:bCs/>
          <w:sz w:val="28"/>
          <w:szCs w:val="28"/>
        </w:rPr>
        <w:t>）生产及生活污水达标排放；</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5</w:t>
      </w:r>
      <w:r>
        <w:rPr>
          <w:rFonts w:ascii="仿宋_GB2312" w:eastAsia="仿宋_GB2312" w:hint="eastAsia"/>
          <w:bCs/>
          <w:sz w:val="28"/>
          <w:szCs w:val="28"/>
        </w:rPr>
        <w:t>）施工现场夜间无光污染；</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6</w:t>
      </w:r>
      <w:r>
        <w:rPr>
          <w:rFonts w:ascii="仿宋_GB2312" w:eastAsia="仿宋_GB2312" w:hint="eastAsia"/>
          <w:bCs/>
          <w:sz w:val="28"/>
          <w:szCs w:val="28"/>
        </w:rPr>
        <w:t>）杜绝油品、化学品的泄漏事件；</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7</w:t>
      </w:r>
      <w:r>
        <w:rPr>
          <w:rFonts w:ascii="仿宋_GB2312" w:eastAsia="仿宋_GB2312" w:hint="eastAsia"/>
          <w:bCs/>
          <w:sz w:val="28"/>
          <w:szCs w:val="28"/>
        </w:rPr>
        <w:t>）杜绝火灾、爆炸的发生；</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8</w:t>
      </w:r>
      <w:r>
        <w:rPr>
          <w:rFonts w:ascii="仿宋_GB2312" w:eastAsia="仿宋_GB2312" w:hint="eastAsia"/>
          <w:bCs/>
          <w:sz w:val="28"/>
          <w:szCs w:val="28"/>
        </w:rPr>
        <w:t>）杜绝重大人身伤亡事故，控制重、轻伤率，防止中毒、中暑、及职业病的发生；</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9</w:t>
      </w:r>
      <w:r>
        <w:rPr>
          <w:rFonts w:ascii="仿宋_GB2312" w:eastAsia="仿宋_GB2312" w:hint="eastAsia"/>
          <w:bCs/>
          <w:sz w:val="28"/>
          <w:szCs w:val="28"/>
        </w:rPr>
        <w:t>）固体废弃物实现合理分类，集中存放，及时清运。</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4.1.6</w:t>
      </w:r>
      <w:r>
        <w:rPr>
          <w:rFonts w:ascii="仿宋_GB2312" w:eastAsia="仿宋_GB2312" w:hint="eastAsia"/>
          <w:bCs/>
          <w:sz w:val="28"/>
          <w:szCs w:val="28"/>
        </w:rPr>
        <w:t>、服务目标</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施工期间：信守合同，积极主动与各协作单位搞好协调，确保施工顺利进行。</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施工完后：以服务为宗旨，建立回访制度和工程维修卡，及时了解工程的质量状况，了解用户的要求，解决发现的问题。</w:t>
      </w:r>
    </w:p>
    <w:p w:rsidR="00AC1F79">
      <w:pPr>
        <w:pStyle w:val="BodyTextIndent"/>
        <w:adjustRightInd w:val="0"/>
        <w:snapToGrid w:val="0"/>
        <w:spacing w:before="120" w:beforeLines="50" w:after="0" w:line="520" w:lineRule="exact"/>
        <w:ind w:left="0" w:leftChars="0"/>
        <w:outlineLvl w:val="1"/>
        <w:rPr>
          <w:rFonts w:ascii="仿宋_GB2312" w:eastAsia="仿宋_GB2312" w:hAnsi="宋体"/>
          <w:b/>
          <w:sz w:val="28"/>
          <w:szCs w:val="28"/>
        </w:rPr>
      </w:pPr>
      <w:bookmarkStart w:id="54" w:name="_Toc2372"/>
      <w:bookmarkStart w:id="55" w:name="_Toc24906"/>
      <w:r>
        <w:rPr>
          <w:rFonts w:ascii="仿宋_GB2312" w:eastAsia="仿宋_GB2312" w:hAnsi="宋体" w:hint="eastAsia"/>
          <w:b/>
          <w:sz w:val="28"/>
          <w:szCs w:val="28"/>
        </w:rPr>
        <w:t>4.2</w:t>
      </w:r>
      <w:r>
        <w:rPr>
          <w:rFonts w:ascii="仿宋_GB2312" w:eastAsia="仿宋_GB2312" w:hAnsi="宋体" w:hint="eastAsia"/>
          <w:b/>
          <w:sz w:val="28"/>
          <w:szCs w:val="28"/>
        </w:rPr>
        <w:t>、施工总体安排</w:t>
      </w:r>
      <w:bookmarkEnd w:id="52"/>
      <w:bookmarkEnd w:id="53"/>
      <w:bookmarkEnd w:id="54"/>
      <w:r>
        <w:rPr>
          <w:rFonts w:ascii="仿宋_GB2312" w:eastAsia="仿宋_GB2312" w:hAnsi="宋体" w:hint="eastAsia"/>
          <w:b/>
          <w:sz w:val="28"/>
          <w:szCs w:val="28"/>
        </w:rPr>
        <w:t>及机械设备</w:t>
      </w:r>
      <w:bookmarkEnd w:id="55"/>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根据工程实际情况，先由监理</w:t>
      </w:r>
      <w:r>
        <w:rPr>
          <w:rFonts w:ascii="仿宋_GB2312" w:eastAsia="仿宋_GB2312" w:hint="eastAsia"/>
          <w:bCs/>
          <w:sz w:val="28"/>
          <w:szCs w:val="28"/>
        </w:rPr>
        <w:t>单位和施工单位</w:t>
      </w:r>
      <w:r>
        <w:rPr>
          <w:rFonts w:ascii="仿宋_GB2312" w:eastAsia="仿宋_GB2312" w:hint="eastAsia"/>
          <w:bCs/>
          <w:sz w:val="28"/>
          <w:szCs w:val="28"/>
        </w:rPr>
        <w:t>对</w:t>
      </w:r>
      <w:r>
        <w:rPr>
          <w:rFonts w:ascii="仿宋_GB2312" w:eastAsia="仿宋_GB2312" w:hint="eastAsia"/>
          <w:bCs/>
          <w:sz w:val="28"/>
          <w:szCs w:val="28"/>
        </w:rPr>
        <w:t>桩基样和超前钻资料对照</w:t>
      </w:r>
      <w:r>
        <w:rPr>
          <w:rFonts w:ascii="仿宋_GB2312" w:eastAsia="仿宋_GB2312" w:hint="eastAsia"/>
          <w:bCs/>
          <w:sz w:val="28"/>
          <w:szCs w:val="28"/>
        </w:rPr>
        <w:t>，</w:t>
      </w:r>
      <w:r>
        <w:rPr>
          <w:rFonts w:ascii="仿宋_GB2312" w:eastAsia="仿宋_GB2312" w:hint="eastAsia"/>
          <w:bCs/>
          <w:sz w:val="28"/>
          <w:szCs w:val="28"/>
        </w:rPr>
        <w:t>然后请地勘和设计单位、质量监督单位对地质进行判断。</w:t>
      </w:r>
      <w:r>
        <w:rPr>
          <w:rFonts w:ascii="仿宋_GB2312" w:eastAsia="仿宋_GB2312" w:hint="eastAsia"/>
          <w:bCs/>
          <w:sz w:val="28"/>
          <w:szCs w:val="28"/>
        </w:rPr>
        <w:t>根据</w:t>
      </w:r>
      <w:r>
        <w:rPr>
          <w:rFonts w:ascii="仿宋_GB2312" w:eastAsia="仿宋_GB2312" w:hint="eastAsia"/>
          <w:bCs/>
          <w:sz w:val="28"/>
          <w:szCs w:val="28"/>
        </w:rPr>
        <w:t>渣</w:t>
      </w:r>
      <w:r>
        <w:rPr>
          <w:rFonts w:ascii="仿宋_GB2312" w:eastAsia="仿宋_GB2312" w:hint="eastAsia"/>
          <w:bCs/>
          <w:sz w:val="28"/>
          <w:szCs w:val="28"/>
        </w:rPr>
        <w:t>样确定周边桩深度。取样桩完成后，再根据现场情况以此施工。</w:t>
      </w:r>
      <w:r>
        <w:rPr>
          <w:rFonts w:ascii="仿宋_GB2312" w:eastAsia="仿宋_GB2312" w:hint="eastAsia"/>
          <w:bCs/>
          <w:sz w:val="28"/>
          <w:szCs w:val="28"/>
        </w:rPr>
        <w:t>现场使用机械设备情况表如下：</w:t>
      </w:r>
    </w:p>
    <w:tbl>
      <w:tblPr>
        <w:tblStyle w:val="TableNormal"/>
        <w:tblW w:w="0" w:type="auto"/>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ayout w:type="fixed"/>
        <w:tblLook w:val="0000"/>
      </w:tblPr>
      <w:tblGrid>
        <w:gridCol w:w="1309"/>
        <w:gridCol w:w="1250"/>
        <w:gridCol w:w="570"/>
        <w:gridCol w:w="832"/>
        <w:gridCol w:w="1729"/>
        <w:gridCol w:w="2853"/>
      </w:tblGrid>
      <w:tr>
        <w:tblPrEx>
          <w:tblW w:w="0" w:type="auto"/>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ayout w:type="fixed"/>
          <w:tblLook w:val="0000"/>
        </w:tblPrEx>
        <w:trPr>
          <w:trHeight w:val="380"/>
        </w:trPr>
        <w:tc>
          <w:tcPr>
            <w:tcW w:w="1309" w:type="dxa"/>
            <w:tcBorders>
              <w:top w:val="single" w:sz="4" w:space="0" w:color="auto"/>
            </w:tcBorders>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名称</w:t>
            </w:r>
          </w:p>
        </w:tc>
        <w:tc>
          <w:tcPr>
            <w:tcW w:w="1250" w:type="dxa"/>
            <w:tcBorders>
              <w:top w:val="single" w:sz="4" w:space="0" w:color="auto"/>
            </w:tcBorders>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规格</w:t>
            </w:r>
          </w:p>
        </w:tc>
        <w:tc>
          <w:tcPr>
            <w:tcW w:w="570" w:type="dxa"/>
            <w:tcBorders>
              <w:top w:val="single" w:sz="4" w:space="0" w:color="auto"/>
            </w:tcBorders>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单位</w:t>
            </w:r>
          </w:p>
        </w:tc>
        <w:tc>
          <w:tcPr>
            <w:tcW w:w="832" w:type="dxa"/>
            <w:tcBorders>
              <w:top w:val="single" w:sz="4" w:space="0" w:color="auto"/>
            </w:tcBorders>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数量</w:t>
            </w:r>
          </w:p>
        </w:tc>
        <w:tc>
          <w:tcPr>
            <w:tcW w:w="1729" w:type="dxa"/>
            <w:tcBorders>
              <w:top w:val="single" w:sz="4" w:space="0" w:color="auto"/>
            </w:tcBorders>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用途</w:t>
            </w:r>
          </w:p>
        </w:tc>
        <w:tc>
          <w:tcPr>
            <w:tcW w:w="2853" w:type="dxa"/>
            <w:tcBorders>
              <w:top w:val="single" w:sz="4" w:space="0" w:color="auto"/>
            </w:tcBorders>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备注</w:t>
            </w:r>
          </w:p>
        </w:tc>
      </w:tr>
      <w:tr>
        <w:tblPrEx>
          <w:tblW w:w="0" w:type="auto"/>
          <w:tblLayout w:type="fixed"/>
          <w:tblLook w:val="0000"/>
        </w:tblPrEx>
        <w:trPr>
          <w:trHeight w:val="598"/>
        </w:trPr>
        <w:tc>
          <w:tcPr>
            <w:tcW w:w="130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钻机</w:t>
            </w:r>
          </w:p>
        </w:tc>
        <w:tc>
          <w:tcPr>
            <w:tcW w:w="125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8T</w:t>
            </w:r>
          </w:p>
        </w:tc>
        <w:tc>
          <w:tcPr>
            <w:tcW w:w="57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台</w:t>
            </w:r>
          </w:p>
        </w:tc>
        <w:tc>
          <w:tcPr>
            <w:tcW w:w="83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4</w:t>
            </w:r>
            <w:r>
              <w:rPr>
                <w:rFonts w:ascii="仿宋_GB2312" w:eastAsia="仿宋_GB2312" w:cs="宋体" w:hint="eastAsia"/>
                <w:kern w:val="0"/>
                <w:sz w:val="28"/>
                <w:szCs w:val="28"/>
              </w:rPr>
              <w:t>～</w:t>
            </w:r>
            <w:r>
              <w:rPr>
                <w:rFonts w:ascii="仿宋_GB2312" w:eastAsia="仿宋_GB2312" w:cs="宋体" w:hint="eastAsia"/>
                <w:kern w:val="0"/>
                <w:sz w:val="28"/>
                <w:szCs w:val="28"/>
              </w:rPr>
              <w:t>5</w:t>
            </w:r>
          </w:p>
        </w:tc>
        <w:tc>
          <w:tcPr>
            <w:tcW w:w="172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成孔</w:t>
            </w:r>
          </w:p>
        </w:tc>
        <w:tc>
          <w:tcPr>
            <w:tcW w:w="2853"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配套齐全</w:t>
            </w:r>
          </w:p>
        </w:tc>
      </w:tr>
      <w:tr>
        <w:tblPrEx>
          <w:tblW w:w="0" w:type="auto"/>
          <w:tblLayout w:type="fixed"/>
          <w:tblLook w:val="0000"/>
        </w:tblPrEx>
        <w:trPr>
          <w:trHeight w:val="400"/>
        </w:trPr>
        <w:tc>
          <w:tcPr>
            <w:tcW w:w="130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钻头</w:t>
            </w:r>
          </w:p>
        </w:tc>
        <w:tc>
          <w:tcPr>
            <w:tcW w:w="125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Ф</w:t>
            </w:r>
            <w:r>
              <w:rPr>
                <w:rFonts w:ascii="仿宋_GB2312" w:eastAsia="仿宋_GB2312" w:cs="宋体" w:hint="eastAsia"/>
                <w:kern w:val="0"/>
                <w:sz w:val="28"/>
                <w:szCs w:val="28"/>
              </w:rPr>
              <w:t>1800</w:t>
            </w:r>
          </w:p>
        </w:tc>
        <w:tc>
          <w:tcPr>
            <w:tcW w:w="57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个</w:t>
            </w:r>
          </w:p>
        </w:tc>
        <w:tc>
          <w:tcPr>
            <w:tcW w:w="83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2</w:t>
            </w:r>
          </w:p>
        </w:tc>
        <w:tc>
          <w:tcPr>
            <w:tcW w:w="172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成孔</w:t>
            </w:r>
          </w:p>
        </w:tc>
        <w:tc>
          <w:tcPr>
            <w:tcW w:w="2853" w:type="dxa"/>
            <w:vAlign w:val="center"/>
          </w:tcPr>
          <w:p w:rsidR="00AC1F79">
            <w:pPr>
              <w:pStyle w:val="Normal0"/>
              <w:jc w:val="center"/>
              <w:rPr>
                <w:rFonts w:ascii="仿宋_GB2312" w:eastAsia="仿宋_GB2312" w:cs="宋体"/>
                <w:kern w:val="0"/>
                <w:sz w:val="28"/>
                <w:szCs w:val="28"/>
              </w:rPr>
            </w:pPr>
          </w:p>
        </w:tc>
      </w:tr>
      <w:tr>
        <w:tblPrEx>
          <w:tblW w:w="0" w:type="auto"/>
          <w:tblLayout w:type="fixed"/>
          <w:tblLook w:val="0000"/>
        </w:tblPrEx>
        <w:trPr>
          <w:trHeight w:val="400"/>
        </w:trPr>
        <w:tc>
          <w:tcPr>
            <w:tcW w:w="130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钻头</w:t>
            </w:r>
          </w:p>
        </w:tc>
        <w:tc>
          <w:tcPr>
            <w:tcW w:w="125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Ф</w:t>
            </w:r>
            <w:r>
              <w:rPr>
                <w:rFonts w:ascii="仿宋_GB2312" w:eastAsia="仿宋_GB2312" w:cs="宋体" w:hint="eastAsia"/>
                <w:kern w:val="0"/>
                <w:sz w:val="28"/>
                <w:szCs w:val="28"/>
              </w:rPr>
              <w:t>1500</w:t>
            </w:r>
          </w:p>
        </w:tc>
        <w:tc>
          <w:tcPr>
            <w:tcW w:w="57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个</w:t>
            </w:r>
          </w:p>
        </w:tc>
        <w:tc>
          <w:tcPr>
            <w:tcW w:w="83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w:t>
            </w:r>
          </w:p>
        </w:tc>
        <w:tc>
          <w:tcPr>
            <w:tcW w:w="172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成孔</w:t>
            </w:r>
          </w:p>
        </w:tc>
        <w:tc>
          <w:tcPr>
            <w:tcW w:w="2853" w:type="dxa"/>
            <w:vAlign w:val="center"/>
          </w:tcPr>
          <w:p w:rsidR="00AC1F79">
            <w:pPr>
              <w:pStyle w:val="Normal0"/>
              <w:jc w:val="center"/>
              <w:rPr>
                <w:rFonts w:ascii="仿宋_GB2312" w:eastAsia="仿宋_GB2312" w:cs="宋体"/>
                <w:kern w:val="0"/>
                <w:sz w:val="28"/>
                <w:szCs w:val="28"/>
              </w:rPr>
            </w:pPr>
          </w:p>
        </w:tc>
      </w:tr>
      <w:tr>
        <w:tblPrEx>
          <w:tblW w:w="0" w:type="auto"/>
          <w:tblLayout w:type="fixed"/>
          <w:tblLook w:val="0000"/>
        </w:tblPrEx>
        <w:trPr>
          <w:trHeight w:val="400"/>
        </w:trPr>
        <w:tc>
          <w:tcPr>
            <w:tcW w:w="130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混浆泵</w:t>
            </w:r>
          </w:p>
        </w:tc>
        <w:tc>
          <w:tcPr>
            <w:tcW w:w="125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3PNL</w:t>
            </w:r>
          </w:p>
        </w:tc>
        <w:tc>
          <w:tcPr>
            <w:tcW w:w="57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台</w:t>
            </w:r>
          </w:p>
        </w:tc>
        <w:tc>
          <w:tcPr>
            <w:tcW w:w="83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4</w:t>
            </w:r>
          </w:p>
        </w:tc>
        <w:tc>
          <w:tcPr>
            <w:tcW w:w="172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灌注回灌补浆排污</w:t>
            </w:r>
          </w:p>
        </w:tc>
        <w:tc>
          <w:tcPr>
            <w:tcW w:w="2853" w:type="dxa"/>
            <w:vAlign w:val="center"/>
          </w:tcPr>
          <w:p w:rsidR="00AC1F79">
            <w:pPr>
              <w:pStyle w:val="Normal0"/>
              <w:jc w:val="center"/>
              <w:rPr>
                <w:rFonts w:ascii="仿宋_GB2312" w:eastAsia="仿宋_GB2312" w:cs="宋体"/>
                <w:kern w:val="0"/>
                <w:sz w:val="28"/>
                <w:szCs w:val="28"/>
              </w:rPr>
            </w:pPr>
          </w:p>
        </w:tc>
      </w:tr>
      <w:tr>
        <w:tblPrEx>
          <w:tblW w:w="0" w:type="auto"/>
          <w:tblLayout w:type="fixed"/>
          <w:tblLook w:val="0000"/>
        </w:tblPrEx>
        <w:trPr>
          <w:trHeight w:val="90"/>
        </w:trPr>
        <w:tc>
          <w:tcPr>
            <w:tcW w:w="130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潜水泵</w:t>
            </w:r>
          </w:p>
        </w:tc>
        <w:tc>
          <w:tcPr>
            <w:tcW w:w="1250" w:type="dxa"/>
            <w:vAlign w:val="center"/>
          </w:tcPr>
          <w:p w:rsidR="00AC1F79">
            <w:pPr>
              <w:pStyle w:val="Normal0"/>
              <w:jc w:val="center"/>
              <w:rPr>
                <w:rFonts w:ascii="仿宋_GB2312" w:eastAsia="仿宋_GB2312" w:cs="宋体"/>
                <w:kern w:val="0"/>
                <w:sz w:val="28"/>
                <w:szCs w:val="28"/>
              </w:rPr>
            </w:pPr>
          </w:p>
        </w:tc>
        <w:tc>
          <w:tcPr>
            <w:tcW w:w="57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台</w:t>
            </w:r>
          </w:p>
        </w:tc>
        <w:tc>
          <w:tcPr>
            <w:tcW w:w="83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4</w:t>
            </w:r>
          </w:p>
        </w:tc>
        <w:tc>
          <w:tcPr>
            <w:tcW w:w="172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抽水</w:t>
            </w:r>
          </w:p>
        </w:tc>
        <w:tc>
          <w:tcPr>
            <w:tcW w:w="2853" w:type="dxa"/>
            <w:vAlign w:val="center"/>
          </w:tcPr>
          <w:p w:rsidR="00AC1F79">
            <w:pPr>
              <w:pStyle w:val="Normal0"/>
              <w:jc w:val="center"/>
              <w:rPr>
                <w:rFonts w:ascii="仿宋_GB2312" w:eastAsia="仿宋_GB2312" w:cs="宋体"/>
                <w:kern w:val="0"/>
                <w:sz w:val="28"/>
                <w:szCs w:val="28"/>
              </w:rPr>
            </w:pPr>
          </w:p>
        </w:tc>
      </w:tr>
      <w:tr>
        <w:tblPrEx>
          <w:tblW w:w="0" w:type="auto"/>
          <w:tblLayout w:type="fixed"/>
          <w:tblLook w:val="0000"/>
        </w:tblPrEx>
        <w:trPr>
          <w:trHeight w:val="400"/>
        </w:trPr>
        <w:tc>
          <w:tcPr>
            <w:tcW w:w="130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导浆管</w:t>
            </w:r>
          </w:p>
        </w:tc>
        <w:tc>
          <w:tcPr>
            <w:tcW w:w="125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φ</w:t>
            </w:r>
            <w:r>
              <w:rPr>
                <w:rFonts w:ascii="仿宋_GB2312" w:eastAsia="仿宋_GB2312" w:cs="宋体" w:hint="eastAsia"/>
                <w:kern w:val="0"/>
                <w:sz w:val="28"/>
                <w:szCs w:val="28"/>
              </w:rPr>
              <w:t>259</w:t>
            </w:r>
          </w:p>
        </w:tc>
        <w:tc>
          <w:tcPr>
            <w:tcW w:w="57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米</w:t>
            </w:r>
          </w:p>
        </w:tc>
        <w:tc>
          <w:tcPr>
            <w:tcW w:w="83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200</w:t>
            </w:r>
          </w:p>
        </w:tc>
        <w:tc>
          <w:tcPr>
            <w:tcW w:w="172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灌注混凝土</w:t>
            </w:r>
          </w:p>
        </w:tc>
        <w:tc>
          <w:tcPr>
            <w:tcW w:w="2853" w:type="dxa"/>
            <w:vAlign w:val="center"/>
          </w:tcPr>
          <w:p w:rsidR="00AC1F79">
            <w:pPr>
              <w:pStyle w:val="Normal0"/>
              <w:jc w:val="center"/>
              <w:rPr>
                <w:rFonts w:ascii="仿宋_GB2312" w:eastAsia="仿宋_GB2312" w:cs="宋体"/>
                <w:kern w:val="0"/>
                <w:sz w:val="28"/>
                <w:szCs w:val="28"/>
              </w:rPr>
            </w:pPr>
          </w:p>
        </w:tc>
      </w:tr>
    </w:tbl>
    <w:p>
      <w:pPr>
        <w:sectPr>
          <w:type w:val="nextPage"/>
          <w:pgSz w:w="11907" w:h="16840"/>
          <w:pgMar w:top="1400" w:right="1287" w:bottom="1140" w:left="1418" w:header="851" w:footer="737" w:gutter="0"/>
          <w:pgNumType w:start="14"/>
          <w:cols w:space="708"/>
          <w:titlePg w:val="0"/>
          <w:docGrid w:linePitch="380"/>
        </w:sectPr>
      </w:pPr>
    </w:p>
    <w:tbl>
      <w:tblPr>
        <w:tblStyle w:val="TableNormal"/>
        <w:tblW w:w="0" w:type="auto"/>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ayout w:type="fixed"/>
        <w:tblLook w:val="0000"/>
      </w:tblPr>
      <w:tblGrid>
        <w:gridCol w:w="1309"/>
        <w:gridCol w:w="1250"/>
        <w:gridCol w:w="570"/>
        <w:gridCol w:w="832"/>
        <w:gridCol w:w="1729"/>
        <w:gridCol w:w="2853"/>
      </w:tblGrid>
      <w:tr>
        <w:tblPrEx>
          <w:tblW w:w="0" w:type="auto"/>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ayout w:type="fixed"/>
          <w:tblLook w:val="0000"/>
        </w:tblPrEx>
        <w:trPr>
          <w:trHeight w:val="398"/>
        </w:trPr>
        <w:tc>
          <w:tcPr>
            <w:tcW w:w="130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吊车</w:t>
            </w:r>
          </w:p>
        </w:tc>
        <w:tc>
          <w:tcPr>
            <w:tcW w:w="125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QY</w:t>
            </w:r>
            <w:r>
              <w:rPr>
                <w:rFonts w:ascii="仿宋_GB2312" w:eastAsia="仿宋_GB2312" w:cs="宋体" w:hint="eastAsia"/>
                <w:kern w:val="0"/>
                <w:sz w:val="28"/>
                <w:szCs w:val="28"/>
              </w:rPr>
              <w:t>25A</w:t>
            </w:r>
          </w:p>
        </w:tc>
        <w:tc>
          <w:tcPr>
            <w:tcW w:w="57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辆</w:t>
            </w:r>
          </w:p>
        </w:tc>
        <w:tc>
          <w:tcPr>
            <w:tcW w:w="83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2</w:t>
            </w:r>
          </w:p>
        </w:tc>
        <w:tc>
          <w:tcPr>
            <w:tcW w:w="172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吊放钢筋笼、设备</w:t>
            </w:r>
          </w:p>
        </w:tc>
        <w:tc>
          <w:tcPr>
            <w:tcW w:w="2853" w:type="dxa"/>
            <w:vAlign w:val="center"/>
          </w:tcPr>
          <w:p w:rsidR="00AC1F79">
            <w:pPr>
              <w:pStyle w:val="Normal0"/>
              <w:jc w:val="center"/>
              <w:rPr>
                <w:rFonts w:ascii="仿宋_GB2312" w:eastAsia="仿宋_GB2312" w:cs="宋体"/>
                <w:kern w:val="0"/>
                <w:sz w:val="28"/>
                <w:szCs w:val="28"/>
              </w:rPr>
            </w:pPr>
          </w:p>
        </w:tc>
      </w:tr>
      <w:tr>
        <w:tblPrEx>
          <w:tblW w:w="0" w:type="auto"/>
          <w:tblLayout w:type="fixed"/>
          <w:tblLook w:val="0000"/>
        </w:tblPrEx>
        <w:trPr>
          <w:trHeight w:val="400"/>
        </w:trPr>
        <w:tc>
          <w:tcPr>
            <w:tcW w:w="130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挖掘机</w:t>
            </w:r>
          </w:p>
        </w:tc>
        <w:tc>
          <w:tcPr>
            <w:tcW w:w="125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卡特</w:t>
            </w:r>
            <w:r>
              <w:rPr>
                <w:rFonts w:ascii="仿宋_GB2312" w:eastAsia="仿宋_GB2312" w:cs="宋体" w:hint="eastAsia"/>
                <w:kern w:val="0"/>
                <w:sz w:val="28"/>
                <w:szCs w:val="28"/>
              </w:rPr>
              <w:t>330</w:t>
            </w:r>
          </w:p>
        </w:tc>
        <w:tc>
          <w:tcPr>
            <w:tcW w:w="57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辆</w:t>
            </w:r>
          </w:p>
        </w:tc>
        <w:tc>
          <w:tcPr>
            <w:tcW w:w="83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1</w:t>
            </w:r>
          </w:p>
        </w:tc>
        <w:tc>
          <w:tcPr>
            <w:tcW w:w="172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清渣、挖池</w:t>
            </w:r>
          </w:p>
        </w:tc>
        <w:tc>
          <w:tcPr>
            <w:tcW w:w="2853" w:type="dxa"/>
            <w:vAlign w:val="center"/>
          </w:tcPr>
          <w:p w:rsidR="00AC1F79">
            <w:pPr>
              <w:pStyle w:val="Normal0"/>
              <w:jc w:val="center"/>
              <w:rPr>
                <w:rFonts w:ascii="仿宋_GB2312" w:eastAsia="仿宋_GB2312" w:cs="宋体"/>
                <w:kern w:val="0"/>
                <w:sz w:val="28"/>
                <w:szCs w:val="28"/>
              </w:rPr>
            </w:pPr>
          </w:p>
        </w:tc>
      </w:tr>
      <w:tr>
        <w:tblPrEx>
          <w:tblW w:w="0" w:type="auto"/>
          <w:tblLayout w:type="fixed"/>
          <w:tblLook w:val="0000"/>
        </w:tblPrEx>
        <w:trPr>
          <w:trHeight w:val="400"/>
        </w:trPr>
        <w:tc>
          <w:tcPr>
            <w:tcW w:w="130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装载机</w:t>
            </w:r>
          </w:p>
        </w:tc>
        <w:tc>
          <w:tcPr>
            <w:tcW w:w="125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ZL300</w:t>
            </w:r>
          </w:p>
        </w:tc>
        <w:tc>
          <w:tcPr>
            <w:tcW w:w="57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台</w:t>
            </w:r>
          </w:p>
        </w:tc>
        <w:tc>
          <w:tcPr>
            <w:tcW w:w="83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1</w:t>
            </w:r>
          </w:p>
        </w:tc>
        <w:tc>
          <w:tcPr>
            <w:tcW w:w="172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上料、平场地</w:t>
            </w:r>
          </w:p>
        </w:tc>
        <w:tc>
          <w:tcPr>
            <w:tcW w:w="2853" w:type="dxa"/>
            <w:vAlign w:val="center"/>
          </w:tcPr>
          <w:p w:rsidR="00AC1F79">
            <w:pPr>
              <w:pStyle w:val="Normal0"/>
              <w:jc w:val="center"/>
              <w:rPr>
                <w:rFonts w:ascii="仿宋_GB2312" w:eastAsia="仿宋_GB2312" w:cs="宋体"/>
                <w:kern w:val="0"/>
                <w:sz w:val="28"/>
                <w:szCs w:val="28"/>
              </w:rPr>
            </w:pPr>
          </w:p>
        </w:tc>
      </w:tr>
      <w:tr>
        <w:tblPrEx>
          <w:tblW w:w="0" w:type="auto"/>
          <w:tblLayout w:type="fixed"/>
          <w:tblLook w:val="0000"/>
        </w:tblPrEx>
        <w:trPr>
          <w:trHeight w:val="398"/>
        </w:trPr>
        <w:tc>
          <w:tcPr>
            <w:tcW w:w="130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电焊机</w:t>
            </w:r>
          </w:p>
        </w:tc>
        <w:tc>
          <w:tcPr>
            <w:tcW w:w="1250" w:type="dxa"/>
            <w:vAlign w:val="center"/>
          </w:tcPr>
          <w:p w:rsidR="00AC1F79">
            <w:pPr>
              <w:pStyle w:val="Normal0"/>
              <w:jc w:val="center"/>
              <w:rPr>
                <w:rFonts w:ascii="仿宋_GB2312" w:eastAsia="仿宋_GB2312" w:cs="宋体"/>
                <w:kern w:val="0"/>
                <w:sz w:val="28"/>
                <w:szCs w:val="28"/>
              </w:rPr>
            </w:pPr>
          </w:p>
        </w:tc>
        <w:tc>
          <w:tcPr>
            <w:tcW w:w="57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台</w:t>
            </w:r>
          </w:p>
        </w:tc>
        <w:tc>
          <w:tcPr>
            <w:tcW w:w="83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10</w:t>
            </w:r>
          </w:p>
        </w:tc>
        <w:tc>
          <w:tcPr>
            <w:tcW w:w="172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焊接钢筋笼及其他</w:t>
            </w:r>
          </w:p>
        </w:tc>
        <w:tc>
          <w:tcPr>
            <w:tcW w:w="2853"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其中一台用于机修等</w:t>
            </w:r>
          </w:p>
        </w:tc>
      </w:tr>
      <w:tr>
        <w:tblPrEx>
          <w:tblW w:w="0" w:type="auto"/>
          <w:tblLayout w:type="fixed"/>
          <w:tblLook w:val="0000"/>
        </w:tblPrEx>
        <w:trPr>
          <w:trHeight w:val="400"/>
        </w:trPr>
        <w:tc>
          <w:tcPr>
            <w:tcW w:w="130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全站仪</w:t>
            </w:r>
          </w:p>
        </w:tc>
        <w:tc>
          <w:tcPr>
            <w:tcW w:w="125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南方</w:t>
            </w:r>
          </w:p>
        </w:tc>
        <w:tc>
          <w:tcPr>
            <w:tcW w:w="57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台</w:t>
            </w:r>
          </w:p>
        </w:tc>
        <w:tc>
          <w:tcPr>
            <w:tcW w:w="83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1</w:t>
            </w:r>
          </w:p>
        </w:tc>
        <w:tc>
          <w:tcPr>
            <w:tcW w:w="172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定位</w:t>
            </w:r>
          </w:p>
        </w:tc>
        <w:tc>
          <w:tcPr>
            <w:tcW w:w="2853" w:type="dxa"/>
            <w:vAlign w:val="center"/>
          </w:tcPr>
          <w:p w:rsidR="00AC1F79">
            <w:pPr>
              <w:pStyle w:val="Normal0"/>
              <w:jc w:val="center"/>
              <w:rPr>
                <w:rFonts w:ascii="仿宋_GB2312" w:eastAsia="仿宋_GB2312" w:cs="宋体"/>
                <w:kern w:val="0"/>
                <w:sz w:val="28"/>
                <w:szCs w:val="28"/>
              </w:rPr>
            </w:pPr>
          </w:p>
        </w:tc>
      </w:tr>
      <w:tr>
        <w:tblPrEx>
          <w:tblW w:w="0" w:type="auto"/>
          <w:tblLayout w:type="fixed"/>
          <w:tblLook w:val="0000"/>
        </w:tblPrEx>
        <w:trPr>
          <w:trHeight w:val="400"/>
        </w:trPr>
        <w:tc>
          <w:tcPr>
            <w:tcW w:w="130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水准仪</w:t>
            </w:r>
          </w:p>
        </w:tc>
        <w:tc>
          <w:tcPr>
            <w:tcW w:w="1250" w:type="dxa"/>
            <w:vAlign w:val="center"/>
          </w:tcPr>
          <w:p w:rsidR="00AC1F79">
            <w:pPr>
              <w:pStyle w:val="Normal0"/>
              <w:jc w:val="center"/>
              <w:rPr>
                <w:rFonts w:ascii="仿宋_GB2312" w:eastAsia="仿宋_GB2312" w:cs="宋体"/>
                <w:kern w:val="0"/>
                <w:sz w:val="28"/>
                <w:szCs w:val="28"/>
              </w:rPr>
            </w:pPr>
          </w:p>
        </w:tc>
        <w:tc>
          <w:tcPr>
            <w:tcW w:w="57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台</w:t>
            </w:r>
          </w:p>
        </w:tc>
        <w:tc>
          <w:tcPr>
            <w:tcW w:w="83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1</w:t>
            </w:r>
          </w:p>
        </w:tc>
        <w:tc>
          <w:tcPr>
            <w:tcW w:w="172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定位及水平</w:t>
            </w:r>
          </w:p>
        </w:tc>
        <w:tc>
          <w:tcPr>
            <w:tcW w:w="2853" w:type="dxa"/>
            <w:vAlign w:val="center"/>
          </w:tcPr>
          <w:p w:rsidR="00AC1F79">
            <w:pPr>
              <w:pStyle w:val="Normal0"/>
              <w:jc w:val="center"/>
              <w:rPr>
                <w:rFonts w:ascii="仿宋_GB2312" w:eastAsia="仿宋_GB2312" w:cs="宋体"/>
                <w:kern w:val="0"/>
                <w:sz w:val="28"/>
                <w:szCs w:val="28"/>
              </w:rPr>
            </w:pPr>
          </w:p>
        </w:tc>
      </w:tr>
      <w:tr>
        <w:tblPrEx>
          <w:tblW w:w="0" w:type="auto"/>
          <w:tblLayout w:type="fixed"/>
          <w:tblLook w:val="0000"/>
        </w:tblPrEx>
        <w:trPr>
          <w:trHeight w:val="398"/>
        </w:trPr>
        <w:tc>
          <w:tcPr>
            <w:tcW w:w="130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泥浆比重计</w:t>
            </w:r>
          </w:p>
        </w:tc>
        <w:tc>
          <w:tcPr>
            <w:tcW w:w="1250" w:type="dxa"/>
            <w:vAlign w:val="center"/>
          </w:tcPr>
          <w:p w:rsidR="00AC1F79">
            <w:pPr>
              <w:pStyle w:val="Normal0"/>
              <w:jc w:val="center"/>
              <w:rPr>
                <w:rFonts w:ascii="仿宋_GB2312" w:eastAsia="仿宋_GB2312" w:cs="宋体"/>
                <w:kern w:val="0"/>
                <w:sz w:val="28"/>
                <w:szCs w:val="28"/>
              </w:rPr>
            </w:pPr>
          </w:p>
        </w:tc>
        <w:tc>
          <w:tcPr>
            <w:tcW w:w="57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个</w:t>
            </w:r>
          </w:p>
        </w:tc>
        <w:tc>
          <w:tcPr>
            <w:tcW w:w="83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1</w:t>
            </w:r>
          </w:p>
        </w:tc>
        <w:tc>
          <w:tcPr>
            <w:tcW w:w="172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测定泥浆比重</w:t>
            </w:r>
          </w:p>
        </w:tc>
        <w:tc>
          <w:tcPr>
            <w:tcW w:w="2853" w:type="dxa"/>
            <w:vAlign w:val="center"/>
          </w:tcPr>
          <w:p w:rsidR="00AC1F79">
            <w:pPr>
              <w:pStyle w:val="Normal0"/>
              <w:jc w:val="center"/>
              <w:rPr>
                <w:rFonts w:ascii="仿宋_GB2312" w:eastAsia="仿宋_GB2312" w:cs="宋体"/>
                <w:kern w:val="0"/>
                <w:sz w:val="28"/>
                <w:szCs w:val="28"/>
              </w:rPr>
            </w:pPr>
          </w:p>
        </w:tc>
      </w:tr>
      <w:tr>
        <w:tblPrEx>
          <w:tblW w:w="0" w:type="auto"/>
          <w:tblLayout w:type="fixed"/>
          <w:tblLook w:val="0000"/>
        </w:tblPrEx>
        <w:trPr>
          <w:trHeight w:val="400"/>
        </w:trPr>
        <w:tc>
          <w:tcPr>
            <w:tcW w:w="130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泥浆罐车</w:t>
            </w:r>
          </w:p>
        </w:tc>
        <w:tc>
          <w:tcPr>
            <w:tcW w:w="125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5</w:t>
            </w:r>
            <w:r>
              <w:rPr>
                <w:rFonts w:ascii="仿宋_GB2312" w:eastAsia="仿宋_GB2312" w:cs="宋体" w:hint="eastAsia"/>
                <w:kern w:val="0"/>
                <w:sz w:val="28"/>
                <w:szCs w:val="28"/>
              </w:rPr>
              <w:t></w:t>
            </w:r>
          </w:p>
        </w:tc>
        <w:tc>
          <w:tcPr>
            <w:tcW w:w="570"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辆</w:t>
            </w:r>
          </w:p>
        </w:tc>
        <w:tc>
          <w:tcPr>
            <w:tcW w:w="83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1</w:t>
            </w:r>
          </w:p>
        </w:tc>
        <w:tc>
          <w:tcPr>
            <w:tcW w:w="1729"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废弃泥浆外运</w:t>
            </w:r>
          </w:p>
        </w:tc>
        <w:tc>
          <w:tcPr>
            <w:tcW w:w="2853"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及时安排</w:t>
            </w:r>
          </w:p>
        </w:tc>
      </w:tr>
      <w:tr>
        <w:tblPrEx>
          <w:tblW w:w="0" w:type="auto"/>
          <w:tblLayout w:type="fixed"/>
          <w:tblLook w:val="0000"/>
        </w:tblPrEx>
        <w:trPr>
          <w:trHeight w:val="388"/>
        </w:trPr>
        <w:tc>
          <w:tcPr>
            <w:tcW w:w="1309" w:type="dxa"/>
            <w:tcBorders>
              <w:bottom w:val="single" w:sz="4" w:space="0" w:color="auto"/>
            </w:tcBorders>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空压机</w:t>
            </w:r>
          </w:p>
        </w:tc>
        <w:tc>
          <w:tcPr>
            <w:tcW w:w="1250" w:type="dxa"/>
            <w:tcBorders>
              <w:bottom w:val="single" w:sz="4" w:space="0" w:color="auto"/>
            </w:tcBorders>
            <w:vAlign w:val="center"/>
          </w:tcPr>
          <w:p w:rsidR="00AC1F79">
            <w:pPr>
              <w:pStyle w:val="Normal0"/>
              <w:jc w:val="center"/>
              <w:rPr>
                <w:rFonts w:ascii="仿宋_GB2312" w:eastAsia="仿宋_GB2312" w:cs="宋体"/>
                <w:kern w:val="0"/>
                <w:sz w:val="28"/>
                <w:szCs w:val="28"/>
              </w:rPr>
            </w:pPr>
          </w:p>
        </w:tc>
        <w:tc>
          <w:tcPr>
            <w:tcW w:w="570" w:type="dxa"/>
            <w:tcBorders>
              <w:bottom w:val="single" w:sz="4" w:space="0" w:color="auto"/>
            </w:tcBorders>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台</w:t>
            </w:r>
          </w:p>
        </w:tc>
        <w:tc>
          <w:tcPr>
            <w:tcW w:w="832" w:type="dxa"/>
            <w:tcBorders>
              <w:bottom w:val="single" w:sz="4" w:space="0" w:color="auto"/>
            </w:tcBorders>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4</w:t>
            </w:r>
          </w:p>
        </w:tc>
        <w:tc>
          <w:tcPr>
            <w:tcW w:w="1729" w:type="dxa"/>
            <w:tcBorders>
              <w:bottom w:val="single" w:sz="4" w:space="0" w:color="auto"/>
            </w:tcBorders>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剔凿桩头</w:t>
            </w:r>
          </w:p>
        </w:tc>
        <w:tc>
          <w:tcPr>
            <w:tcW w:w="2853" w:type="dxa"/>
            <w:tcBorders>
              <w:bottom w:val="single" w:sz="4" w:space="0" w:color="auto"/>
            </w:tcBorders>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视进度情况增加</w:t>
            </w:r>
          </w:p>
        </w:tc>
      </w:tr>
    </w:tbl>
    <w:p w:rsidR="00AC1F79">
      <w:pPr>
        <w:pStyle w:val="BodyTextIndent"/>
        <w:adjustRightInd w:val="0"/>
        <w:snapToGrid w:val="0"/>
        <w:spacing w:before="120" w:beforeLines="50" w:after="0" w:line="520" w:lineRule="exact"/>
        <w:ind w:left="0" w:leftChars="0"/>
        <w:outlineLvl w:val="1"/>
        <w:rPr>
          <w:rFonts w:ascii="仿宋_GB2312" w:eastAsia="仿宋_GB2312" w:hAnsi="宋体"/>
          <w:b/>
          <w:sz w:val="28"/>
          <w:szCs w:val="28"/>
        </w:rPr>
      </w:pPr>
      <w:bookmarkStart w:id="56" w:name="_Toc13195"/>
      <w:r>
        <w:rPr>
          <w:rFonts w:ascii="仿宋_GB2312" w:eastAsia="仿宋_GB2312" w:hAnsi="宋体" w:hint="eastAsia"/>
          <w:b/>
          <w:sz w:val="28"/>
          <w:szCs w:val="28"/>
        </w:rPr>
        <w:t>4.3</w:t>
      </w:r>
      <w:r>
        <w:rPr>
          <w:rFonts w:ascii="仿宋_GB2312" w:eastAsia="仿宋_GB2312" w:hAnsi="宋体" w:hint="eastAsia"/>
          <w:b/>
          <w:sz w:val="28"/>
          <w:szCs w:val="28"/>
        </w:rPr>
        <w:t>、安全隐患及不利的周边环境</w:t>
      </w:r>
      <w:bookmarkEnd w:id="56"/>
    </w:p>
    <w:p w:rsidR="00AC1F79">
      <w:pPr>
        <w:pStyle w:val="Normal0"/>
        <w:adjustRightInd w:val="0"/>
        <w:snapToGrid w:val="0"/>
        <w:spacing w:line="520" w:lineRule="exact"/>
        <w:ind w:firstLine="619" w:firstLineChars="221"/>
        <w:rPr>
          <w:rFonts w:ascii="仿宋_GB2312" w:eastAsia="仿宋_GB2312" w:hAnsi="宋体"/>
          <w:sz w:val="28"/>
          <w:szCs w:val="28"/>
        </w:rPr>
      </w:pPr>
      <w:r>
        <w:rPr>
          <w:rFonts w:ascii="仿宋_GB2312" w:eastAsia="仿宋_GB2312" w:hAnsi="宋体" w:hint="eastAsia"/>
          <w:sz w:val="28"/>
          <w:szCs w:val="28"/>
        </w:rPr>
        <w:t>桥</w:t>
      </w:r>
      <w:r>
        <w:rPr>
          <w:rFonts w:ascii="仿宋_GB2312" w:eastAsia="仿宋_GB2312" w:hAnsi="宋体" w:hint="eastAsia"/>
          <w:sz w:val="28"/>
          <w:szCs w:val="28"/>
        </w:rPr>
        <w:t>桩基</w:t>
      </w:r>
      <w:r>
        <w:rPr>
          <w:rFonts w:ascii="仿宋_GB2312" w:eastAsia="仿宋_GB2312" w:hAnsi="宋体" w:hint="eastAsia"/>
          <w:sz w:val="28"/>
          <w:szCs w:val="28"/>
        </w:rPr>
        <w:t>施工时，机械设备与铁塔及高压线保持</w:t>
      </w:r>
      <w:r>
        <w:rPr>
          <w:rFonts w:ascii="仿宋_GB2312" w:eastAsia="仿宋_GB2312" w:hAnsi="宋体" w:hint="eastAsia"/>
          <w:sz w:val="28"/>
          <w:szCs w:val="28"/>
        </w:rPr>
        <w:t>15m</w:t>
      </w:r>
      <w:r>
        <w:rPr>
          <w:rFonts w:ascii="仿宋_GB2312" w:eastAsia="仿宋_GB2312" w:hAnsi="宋体" w:hint="eastAsia"/>
          <w:sz w:val="28"/>
          <w:szCs w:val="28"/>
        </w:rPr>
        <w:t>以上的安全距离，以确保机械施工对电力铁塔不会造成影响</w:t>
      </w:r>
      <w:r>
        <w:rPr>
          <w:rFonts w:ascii="仿宋_GB2312" w:eastAsia="仿宋_GB2312" w:hAnsi="宋体" w:hint="eastAsia"/>
          <w:sz w:val="28"/>
          <w:szCs w:val="28"/>
        </w:rPr>
        <w:t>以及施工人员的人身安全。现有边坡及现场的施工条件是距高压线的垂直距离只有</w:t>
      </w:r>
      <w:r>
        <w:rPr>
          <w:rFonts w:ascii="仿宋_GB2312" w:eastAsia="仿宋_GB2312" w:hAnsi="宋体" w:hint="eastAsia"/>
          <w:sz w:val="28"/>
          <w:szCs w:val="28"/>
        </w:rPr>
        <w:t>25</w:t>
      </w:r>
      <w:r>
        <w:rPr>
          <w:rFonts w:ascii="仿宋_GB2312" w:eastAsia="仿宋_GB2312" w:hAnsi="宋体" w:hint="eastAsia"/>
          <w:sz w:val="28"/>
          <w:szCs w:val="28"/>
        </w:rPr>
        <w:t>米左右，在桩基施工钢筋笼的吊放时没有足够的安全距离。数据统计如下：</w:t>
      </w:r>
    </w:p>
    <w:p w:rsidR="00AC1F79">
      <w:pPr>
        <w:pStyle w:val="Normal0"/>
        <w:adjustRightInd w:val="0"/>
        <w:snapToGrid w:val="0"/>
        <w:spacing w:line="520" w:lineRule="exact"/>
        <w:ind w:firstLine="619" w:firstLineChars="221"/>
        <w:rPr>
          <w:rFonts w:ascii="仿宋_GB2312" w:eastAsia="仿宋_GB2312" w:hAnsi="宋体"/>
          <w:sz w:val="28"/>
          <w:szCs w:val="28"/>
        </w:rPr>
      </w:pPr>
      <w:r>
        <w:rPr>
          <w:rFonts w:ascii="仿宋_GB2312" w:eastAsia="仿宋_GB2312" w:hAnsi="宋体" w:hint="eastAsia"/>
          <w:sz w:val="28"/>
          <w:szCs w:val="28"/>
        </w:rPr>
        <w:t>4</w:t>
      </w:r>
      <w:r>
        <w:rPr>
          <w:rFonts w:ascii="仿宋_GB2312" w:eastAsia="仿宋_GB2312" w:hAnsi="宋体" w:hint="eastAsia"/>
          <w:sz w:val="28"/>
          <w:szCs w:val="28"/>
        </w:rPr>
        <w:t>号桥：</w:t>
      </w:r>
    </w:p>
    <w:p w:rsidR="00AC1F79">
      <w:pPr>
        <w:pStyle w:val="Normal0"/>
        <w:adjustRightInd w:val="0"/>
        <w:snapToGrid w:val="0"/>
        <w:spacing w:line="520" w:lineRule="exact"/>
        <w:ind w:firstLine="619" w:firstLineChars="221"/>
        <w:rPr>
          <w:rFonts w:ascii="仿宋_GB2312" w:eastAsia="仿宋_GB2312" w:hAnsi="宋体"/>
          <w:sz w:val="28"/>
          <w:szCs w:val="28"/>
        </w:rPr>
      </w:pPr>
      <w:r>
        <w:rPr>
          <w:rFonts w:ascii="仿宋_GB2312" w:eastAsia="仿宋_GB2312" w:hAnsi="宋体" w:hint="eastAsia"/>
          <w:sz w:val="28"/>
          <w:szCs w:val="28"/>
        </w:rPr>
        <w:t>0#</w:t>
      </w:r>
      <w:r>
        <w:rPr>
          <w:rFonts w:ascii="仿宋_GB2312" w:eastAsia="仿宋_GB2312" w:hAnsi="宋体" w:hint="eastAsia"/>
          <w:sz w:val="28"/>
          <w:szCs w:val="28"/>
        </w:rPr>
        <w:t>台</w:t>
      </w:r>
      <w:r>
        <w:rPr>
          <w:rFonts w:ascii="仿宋_GB2312" w:eastAsia="仿宋_GB2312" w:hAnsi="宋体" w:hint="eastAsia"/>
          <w:sz w:val="28"/>
          <w:szCs w:val="28"/>
        </w:rPr>
        <w:t>D0-1</w:t>
      </w:r>
      <w:r>
        <w:rPr>
          <w:rFonts w:ascii="仿宋_GB2312" w:eastAsia="仿宋_GB2312" w:hAnsi="宋体" w:hint="eastAsia"/>
          <w:sz w:val="28"/>
          <w:szCs w:val="28"/>
        </w:rPr>
        <w:t>，</w:t>
      </w:r>
      <w:r>
        <w:rPr>
          <w:rFonts w:ascii="仿宋_GB2312" w:eastAsia="仿宋_GB2312" w:hAnsi="宋体" w:hint="eastAsia"/>
          <w:sz w:val="28"/>
          <w:szCs w:val="28"/>
        </w:rPr>
        <w:t>D0-8</w:t>
      </w:r>
      <w:r>
        <w:rPr>
          <w:rFonts w:ascii="仿宋_GB2312" w:eastAsia="仿宋_GB2312" w:hAnsi="宋体" w:hint="eastAsia"/>
          <w:sz w:val="28"/>
          <w:szCs w:val="28"/>
        </w:rPr>
        <w:t>直线距离高压线</w:t>
      </w:r>
      <w:r>
        <w:rPr>
          <w:rFonts w:ascii="仿宋_GB2312" w:eastAsia="仿宋_GB2312" w:hAnsi="宋体" w:hint="eastAsia"/>
          <w:sz w:val="28"/>
          <w:szCs w:val="28"/>
        </w:rPr>
        <w:t>9.85m,</w:t>
      </w:r>
      <w:r>
        <w:rPr>
          <w:rFonts w:ascii="仿宋_GB2312" w:eastAsia="仿宋_GB2312" w:hAnsi="宋体" w:hint="eastAsia"/>
          <w:sz w:val="28"/>
          <w:szCs w:val="28"/>
        </w:rPr>
        <w:t>高差</w:t>
      </w:r>
      <w:r>
        <w:rPr>
          <w:rFonts w:ascii="仿宋_GB2312" w:eastAsia="仿宋_GB2312" w:hAnsi="宋体" w:hint="eastAsia"/>
          <w:sz w:val="28"/>
          <w:szCs w:val="28"/>
        </w:rPr>
        <w:t>12.898 m</w:t>
      </w:r>
      <w:r>
        <w:rPr>
          <w:rFonts w:ascii="仿宋_GB2312" w:eastAsia="仿宋_GB2312" w:hAnsi="宋体" w:hint="eastAsia"/>
          <w:sz w:val="28"/>
          <w:szCs w:val="28"/>
        </w:rPr>
        <w:t>；</w:t>
      </w:r>
    </w:p>
    <w:p w:rsidR="00AC1F79">
      <w:pPr>
        <w:pStyle w:val="Normal0"/>
        <w:adjustRightInd w:val="0"/>
        <w:snapToGrid w:val="0"/>
        <w:spacing w:line="520" w:lineRule="exact"/>
        <w:ind w:firstLine="619" w:firstLineChars="221"/>
        <w:rPr>
          <w:rFonts w:ascii="仿宋_GB2312" w:eastAsia="仿宋_GB2312" w:hAnsi="宋体"/>
          <w:sz w:val="28"/>
          <w:szCs w:val="28"/>
        </w:rPr>
      </w:pPr>
      <w:r>
        <w:rPr>
          <w:rFonts w:ascii="仿宋_GB2312" w:eastAsia="仿宋_GB2312" w:hAnsi="宋体" w:hint="eastAsia"/>
          <w:sz w:val="28"/>
          <w:szCs w:val="28"/>
        </w:rPr>
        <w:t>1#</w:t>
      </w:r>
      <w:r>
        <w:rPr>
          <w:rFonts w:ascii="仿宋_GB2312" w:eastAsia="仿宋_GB2312" w:hAnsi="宋体" w:hint="eastAsia"/>
          <w:sz w:val="28"/>
          <w:szCs w:val="28"/>
        </w:rPr>
        <w:t>墩</w:t>
      </w:r>
      <w:r>
        <w:rPr>
          <w:rFonts w:ascii="仿宋_GB2312" w:eastAsia="仿宋_GB2312" w:hAnsi="宋体" w:hint="eastAsia"/>
          <w:sz w:val="28"/>
          <w:szCs w:val="28"/>
        </w:rPr>
        <w:t>D1-1</w:t>
      </w:r>
      <w:r>
        <w:rPr>
          <w:rFonts w:ascii="仿宋_GB2312" w:eastAsia="仿宋_GB2312" w:hAnsi="宋体" w:hint="eastAsia"/>
          <w:sz w:val="28"/>
          <w:szCs w:val="28"/>
        </w:rPr>
        <w:t>直线距离高压线</w:t>
      </w:r>
      <w:r>
        <w:rPr>
          <w:rFonts w:ascii="仿宋_GB2312" w:eastAsia="仿宋_GB2312" w:hAnsi="宋体" w:hint="eastAsia"/>
          <w:sz w:val="28"/>
          <w:szCs w:val="28"/>
        </w:rPr>
        <w:t>12m,</w:t>
      </w:r>
      <w:r>
        <w:rPr>
          <w:rFonts w:ascii="仿宋_GB2312" w:eastAsia="仿宋_GB2312" w:hAnsi="宋体" w:hint="eastAsia"/>
          <w:sz w:val="28"/>
          <w:szCs w:val="28"/>
        </w:rPr>
        <w:t>高差</w:t>
      </w:r>
      <w:r>
        <w:rPr>
          <w:rFonts w:ascii="仿宋_GB2312" w:eastAsia="仿宋_GB2312" w:hAnsi="宋体" w:hint="eastAsia"/>
          <w:sz w:val="28"/>
          <w:szCs w:val="28"/>
        </w:rPr>
        <w:t>19.76 m</w:t>
      </w:r>
      <w:r>
        <w:rPr>
          <w:rFonts w:ascii="仿宋_GB2312" w:eastAsia="仿宋_GB2312" w:hAnsi="宋体" w:hint="eastAsia"/>
          <w:sz w:val="28"/>
          <w:szCs w:val="28"/>
        </w:rPr>
        <w:t>；</w:t>
      </w:r>
    </w:p>
    <w:p w:rsidR="00AC1F79">
      <w:pPr>
        <w:pStyle w:val="Normal0"/>
        <w:adjustRightInd w:val="0"/>
        <w:snapToGrid w:val="0"/>
        <w:spacing w:line="520" w:lineRule="exact"/>
        <w:ind w:firstLine="619" w:firstLineChars="221"/>
        <w:rPr>
          <w:rFonts w:ascii="仿宋_GB2312" w:eastAsia="仿宋_GB2312" w:hAnsi="宋体"/>
          <w:sz w:val="28"/>
          <w:szCs w:val="28"/>
        </w:rPr>
      </w:pPr>
      <w:r>
        <w:rPr>
          <w:rFonts w:ascii="仿宋_GB2312" w:eastAsia="仿宋_GB2312" w:hAnsi="宋体" w:hint="eastAsia"/>
          <w:sz w:val="28"/>
          <w:szCs w:val="28"/>
        </w:rPr>
        <w:t>2#</w:t>
      </w:r>
      <w:r>
        <w:rPr>
          <w:rFonts w:ascii="仿宋_GB2312" w:eastAsia="仿宋_GB2312" w:hAnsi="宋体" w:hint="eastAsia"/>
          <w:sz w:val="28"/>
          <w:szCs w:val="28"/>
        </w:rPr>
        <w:t>墩</w:t>
      </w:r>
      <w:r>
        <w:rPr>
          <w:rFonts w:ascii="仿宋_GB2312" w:eastAsia="仿宋_GB2312" w:hAnsi="宋体" w:hint="eastAsia"/>
          <w:sz w:val="28"/>
          <w:szCs w:val="28"/>
        </w:rPr>
        <w:t>D2-1</w:t>
      </w:r>
      <w:r>
        <w:rPr>
          <w:rFonts w:ascii="仿宋_GB2312" w:eastAsia="仿宋_GB2312" w:hAnsi="宋体" w:hint="eastAsia"/>
          <w:sz w:val="28"/>
          <w:szCs w:val="28"/>
        </w:rPr>
        <w:t>直线距离高压线</w:t>
      </w:r>
      <w:r>
        <w:rPr>
          <w:rFonts w:ascii="仿宋_GB2312" w:eastAsia="仿宋_GB2312" w:hAnsi="宋体" w:hint="eastAsia"/>
          <w:sz w:val="28"/>
          <w:szCs w:val="28"/>
        </w:rPr>
        <w:t>11.9m,</w:t>
      </w:r>
      <w:r>
        <w:rPr>
          <w:rFonts w:ascii="仿宋_GB2312" w:eastAsia="仿宋_GB2312" w:hAnsi="宋体" w:hint="eastAsia"/>
          <w:sz w:val="28"/>
          <w:szCs w:val="28"/>
        </w:rPr>
        <w:t>高差</w:t>
      </w:r>
      <w:r>
        <w:rPr>
          <w:rFonts w:ascii="仿宋_GB2312" w:eastAsia="仿宋_GB2312" w:hAnsi="宋体" w:hint="eastAsia"/>
          <w:sz w:val="28"/>
          <w:szCs w:val="28"/>
        </w:rPr>
        <w:t>26.4 m</w:t>
      </w:r>
      <w:r>
        <w:rPr>
          <w:rFonts w:ascii="仿宋_GB2312" w:eastAsia="仿宋_GB2312" w:hAnsi="宋体" w:hint="eastAsia"/>
          <w:sz w:val="28"/>
          <w:szCs w:val="28"/>
        </w:rPr>
        <w:t>；</w:t>
      </w:r>
    </w:p>
    <w:p w:rsidR="00AC1F79">
      <w:pPr>
        <w:pStyle w:val="Normal0"/>
        <w:adjustRightInd w:val="0"/>
        <w:snapToGrid w:val="0"/>
        <w:spacing w:line="520" w:lineRule="exact"/>
        <w:ind w:firstLine="619" w:firstLineChars="221"/>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Ansi="宋体" w:hint="eastAsia"/>
          <w:sz w:val="28"/>
          <w:szCs w:val="28"/>
        </w:rPr>
        <w:t>墩</w:t>
      </w:r>
      <w:r>
        <w:rPr>
          <w:rFonts w:ascii="仿宋_GB2312" w:eastAsia="仿宋_GB2312" w:hAnsi="宋体" w:hint="eastAsia"/>
          <w:sz w:val="28"/>
          <w:szCs w:val="28"/>
        </w:rPr>
        <w:t>D3-1</w:t>
      </w:r>
      <w:r>
        <w:rPr>
          <w:rFonts w:ascii="仿宋_GB2312" w:eastAsia="仿宋_GB2312" w:hAnsi="宋体" w:hint="eastAsia"/>
          <w:sz w:val="28"/>
          <w:szCs w:val="28"/>
        </w:rPr>
        <w:t>直线距离高压线</w:t>
      </w:r>
      <w:r>
        <w:rPr>
          <w:rFonts w:ascii="仿宋_GB2312" w:eastAsia="仿宋_GB2312" w:hAnsi="宋体" w:hint="eastAsia"/>
          <w:sz w:val="28"/>
          <w:szCs w:val="28"/>
        </w:rPr>
        <w:t>9.4m,</w:t>
      </w:r>
      <w:r>
        <w:rPr>
          <w:rFonts w:ascii="仿宋_GB2312" w:eastAsia="仿宋_GB2312" w:hAnsi="宋体" w:hint="eastAsia"/>
          <w:sz w:val="28"/>
          <w:szCs w:val="28"/>
        </w:rPr>
        <w:t>高差</w:t>
      </w:r>
      <w:r>
        <w:rPr>
          <w:rFonts w:ascii="仿宋_GB2312" w:eastAsia="仿宋_GB2312" w:hAnsi="宋体" w:hint="eastAsia"/>
          <w:sz w:val="28"/>
          <w:szCs w:val="28"/>
        </w:rPr>
        <w:t>22.8m</w:t>
      </w:r>
      <w:r>
        <w:rPr>
          <w:rFonts w:ascii="仿宋_GB2312" w:eastAsia="仿宋_GB2312" w:hAnsi="宋体" w:hint="eastAsia"/>
          <w:sz w:val="28"/>
          <w:szCs w:val="28"/>
        </w:rPr>
        <w:t>；</w:t>
      </w:r>
    </w:p>
    <w:p w:rsidR="00AC1F79">
      <w:pPr>
        <w:pStyle w:val="Normal0"/>
        <w:adjustRightInd w:val="0"/>
        <w:snapToGrid w:val="0"/>
        <w:spacing w:line="520" w:lineRule="exact"/>
        <w:ind w:firstLine="619" w:firstLineChars="221"/>
        <w:rPr>
          <w:rFonts w:ascii="仿宋_GB2312" w:eastAsia="仿宋_GB2312" w:hAnsi="宋体"/>
          <w:sz w:val="28"/>
          <w:szCs w:val="28"/>
        </w:rPr>
      </w:pPr>
      <w:r>
        <w:rPr>
          <w:rFonts w:ascii="仿宋_GB2312" w:eastAsia="仿宋_GB2312" w:hAnsi="宋体" w:hint="eastAsia"/>
          <w:sz w:val="28"/>
          <w:szCs w:val="28"/>
        </w:rPr>
        <w:t>4#</w:t>
      </w:r>
      <w:r>
        <w:rPr>
          <w:rFonts w:ascii="仿宋_GB2312" w:eastAsia="仿宋_GB2312" w:hAnsi="宋体" w:hint="eastAsia"/>
          <w:sz w:val="28"/>
          <w:szCs w:val="28"/>
        </w:rPr>
        <w:t>墩</w:t>
      </w:r>
      <w:r>
        <w:rPr>
          <w:rFonts w:ascii="仿宋_GB2312" w:eastAsia="仿宋_GB2312" w:hAnsi="宋体" w:hint="eastAsia"/>
          <w:sz w:val="28"/>
          <w:szCs w:val="28"/>
        </w:rPr>
        <w:t>D4-1</w:t>
      </w:r>
      <w:r>
        <w:rPr>
          <w:rFonts w:ascii="仿宋_GB2312" w:eastAsia="仿宋_GB2312" w:hAnsi="宋体" w:hint="eastAsia"/>
          <w:sz w:val="28"/>
          <w:szCs w:val="28"/>
        </w:rPr>
        <w:t>直线距离高压线</w:t>
      </w:r>
      <w:r>
        <w:rPr>
          <w:rFonts w:ascii="仿宋_GB2312" w:eastAsia="仿宋_GB2312" w:hAnsi="宋体" w:hint="eastAsia"/>
          <w:sz w:val="28"/>
          <w:szCs w:val="28"/>
        </w:rPr>
        <w:t>6.3m,</w:t>
      </w:r>
      <w:r>
        <w:rPr>
          <w:rFonts w:ascii="仿宋_GB2312" w:eastAsia="仿宋_GB2312" w:hAnsi="宋体" w:hint="eastAsia"/>
          <w:sz w:val="28"/>
          <w:szCs w:val="28"/>
        </w:rPr>
        <w:t>高差</w:t>
      </w:r>
      <w:r>
        <w:rPr>
          <w:rFonts w:ascii="仿宋_GB2312" w:eastAsia="仿宋_GB2312" w:hAnsi="宋体" w:hint="eastAsia"/>
          <w:sz w:val="28"/>
          <w:szCs w:val="28"/>
        </w:rPr>
        <w:t>16.8m</w:t>
      </w:r>
      <w:r>
        <w:rPr>
          <w:rFonts w:ascii="仿宋_GB2312" w:eastAsia="仿宋_GB2312" w:hAnsi="宋体" w:hint="eastAsia"/>
          <w:sz w:val="28"/>
          <w:szCs w:val="28"/>
        </w:rPr>
        <w:t>；</w:t>
      </w:r>
      <w:r>
        <w:rPr>
          <w:rFonts w:ascii="仿宋_GB2312" w:eastAsia="仿宋_GB2312" w:hAnsi="宋体" w:hint="eastAsia"/>
          <w:sz w:val="28"/>
          <w:szCs w:val="28"/>
        </w:rPr>
        <w:t xml:space="preserve"> </w:t>
      </w:r>
    </w:p>
    <w:p w:rsidR="00AC1F79">
      <w:pPr>
        <w:pStyle w:val="Normal0"/>
        <w:adjustRightInd w:val="0"/>
        <w:snapToGrid w:val="0"/>
        <w:spacing w:line="520" w:lineRule="exact"/>
        <w:ind w:firstLine="619" w:firstLineChars="221"/>
        <w:rPr>
          <w:rFonts w:ascii="仿宋_GB2312" w:eastAsia="仿宋_GB2312" w:hAnsi="宋体"/>
          <w:sz w:val="28"/>
          <w:szCs w:val="28"/>
        </w:rPr>
      </w:pPr>
      <w:r>
        <w:rPr>
          <w:rFonts w:ascii="仿宋_GB2312" w:eastAsia="仿宋_GB2312" w:hAnsi="宋体" w:hint="eastAsia"/>
          <w:sz w:val="28"/>
          <w:szCs w:val="28"/>
        </w:rPr>
        <w:t>5</w:t>
      </w:r>
      <w:r>
        <w:rPr>
          <w:rFonts w:ascii="仿宋_GB2312" w:eastAsia="仿宋_GB2312" w:hAnsi="宋体" w:hint="eastAsia"/>
          <w:sz w:val="28"/>
          <w:szCs w:val="28"/>
        </w:rPr>
        <w:t>号桥：</w:t>
      </w:r>
    </w:p>
    <w:p w:rsidR="00AC1F79">
      <w:pPr>
        <w:pStyle w:val="Normal0"/>
        <w:adjustRightInd w:val="0"/>
        <w:snapToGrid w:val="0"/>
        <w:spacing w:line="520" w:lineRule="exact"/>
        <w:ind w:firstLine="619" w:firstLineChars="221"/>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Ansi="宋体" w:hint="eastAsia"/>
          <w:sz w:val="28"/>
          <w:szCs w:val="28"/>
        </w:rPr>
        <w:t>台共计</w:t>
      </w:r>
      <w:r>
        <w:rPr>
          <w:rFonts w:ascii="仿宋_GB2312" w:eastAsia="仿宋_GB2312" w:hAnsi="宋体" w:hint="eastAsia"/>
          <w:sz w:val="28"/>
          <w:szCs w:val="28"/>
        </w:rPr>
        <w:t>15</w:t>
      </w:r>
      <w:r>
        <w:rPr>
          <w:rFonts w:ascii="仿宋_GB2312" w:eastAsia="仿宋_GB2312" w:hAnsi="宋体" w:hint="eastAsia"/>
          <w:sz w:val="28"/>
          <w:szCs w:val="28"/>
        </w:rPr>
        <w:t>根桩在高压线正下方，距离高压线</w:t>
      </w:r>
      <w:r>
        <w:rPr>
          <w:rFonts w:ascii="仿宋_GB2312" w:eastAsia="仿宋_GB2312" w:hAnsi="宋体" w:hint="eastAsia"/>
          <w:sz w:val="28"/>
          <w:szCs w:val="28"/>
        </w:rPr>
        <w:t>15.2m</w:t>
      </w:r>
      <w:r>
        <w:rPr>
          <w:rFonts w:ascii="仿宋_GB2312" w:eastAsia="仿宋_GB2312" w:hAnsi="宋体" w:hint="eastAsia"/>
          <w:sz w:val="28"/>
          <w:szCs w:val="28"/>
        </w:rPr>
        <w:t>；</w:t>
      </w:r>
    </w:p>
    <w:p w:rsidR="00AC1F79">
      <w:pPr>
        <w:pStyle w:val="Normal0"/>
        <w:adjustRightInd w:val="0"/>
        <w:snapToGrid w:val="0"/>
        <w:spacing w:line="520" w:lineRule="exact"/>
        <w:ind w:firstLine="619" w:firstLineChars="221"/>
        <w:rPr>
          <w:rFonts w:ascii="仿宋_GB2312" w:eastAsia="仿宋_GB2312" w:hAnsi="宋体"/>
          <w:sz w:val="28"/>
          <w:szCs w:val="28"/>
        </w:rPr>
        <w:sectPr>
          <w:type w:val="nextPage"/>
          <w:pgSz w:w="11907" w:h="16840"/>
          <w:pgMar w:top="1400" w:right="1287" w:bottom="1140" w:left="1418" w:header="851" w:footer="737" w:gutter="0"/>
          <w:pgNumType w:start="15"/>
          <w:cols w:space="708"/>
          <w:titlePg w:val="0"/>
          <w:docGrid w:linePitch="380"/>
        </w:sectPr>
      </w:pPr>
      <w:r>
        <w:rPr>
          <w:rFonts w:ascii="仿宋_GB2312" w:eastAsia="仿宋_GB2312" w:hAnsi="宋体" w:hint="eastAsia"/>
          <w:sz w:val="28"/>
          <w:szCs w:val="28"/>
        </w:rPr>
        <w:t>为保证工期和施工质量，我司暂时只能施工距高压线安全距离足够的桩基，采用冲击成孔灌注桩施工工艺（最长桩基</w:t>
      </w:r>
      <w:r>
        <w:rPr>
          <w:rFonts w:ascii="仿宋_GB2312" w:eastAsia="仿宋_GB2312" w:hAnsi="宋体" w:hint="eastAsia"/>
          <w:sz w:val="28"/>
          <w:szCs w:val="28"/>
        </w:rPr>
        <w:t>47.5</w:t>
      </w:r>
      <w:r>
        <w:rPr>
          <w:rFonts w:ascii="仿宋_GB2312" w:eastAsia="仿宋_GB2312" w:hAnsi="宋体" w:hint="eastAsia"/>
          <w:sz w:val="28"/>
          <w:szCs w:val="28"/>
        </w:rPr>
        <w:t>米，排除人工挖孔作业，</w:t>
      </w:r>
      <w:r>
        <w:rPr>
          <w:rFonts w:ascii="仿宋_GB2312" w:eastAsia="仿宋_GB2312" w:hAnsi="宋体" w:hint="eastAsia"/>
          <w:sz w:val="28"/>
          <w:szCs w:val="28"/>
        </w:rPr>
        <w:t>260</w:t>
      </w:r>
      <w:r>
        <w:rPr>
          <w:rFonts w:ascii="仿宋_GB2312" w:eastAsia="仿宋_GB2312" w:hAnsi="宋体" w:hint="eastAsia"/>
          <w:sz w:val="28"/>
          <w:szCs w:val="28"/>
        </w:rPr>
        <w:t>旋挖钻机工作状态的高度为</w:t>
      </w:r>
      <w:r>
        <w:rPr>
          <w:rFonts w:ascii="仿宋_GB2312" w:eastAsia="仿宋_GB2312" w:hAnsi="宋体" w:hint="eastAsia"/>
          <w:sz w:val="28"/>
          <w:szCs w:val="28"/>
        </w:rPr>
        <w:t>28.17</w:t>
      </w:r>
      <w:r>
        <w:rPr>
          <w:rFonts w:ascii="仿宋_GB2312" w:eastAsia="仿宋_GB2312" w:hAnsi="宋体" w:hint="eastAsia"/>
          <w:sz w:val="28"/>
          <w:szCs w:val="28"/>
        </w:rPr>
        <w:t>米，施工安全距离严重不足，排除旋</w:t>
      </w:r>
    </w:p>
    <w:p w:rsidR="00AC1F79">
      <w:pPr>
        <w:pStyle w:val="Normal0"/>
        <w:adjustRightInd w:val="0"/>
        <w:snapToGrid w:val="0"/>
        <w:spacing w:line="520" w:lineRule="exact"/>
        <w:ind w:firstLine="619" w:firstLineChars="221"/>
        <w:rPr>
          <w:rFonts w:ascii="仿宋_GB2312" w:eastAsia="仿宋_GB2312" w:hAnsi="宋体"/>
          <w:sz w:val="28"/>
          <w:szCs w:val="28"/>
        </w:rPr>
      </w:pPr>
      <w:r>
        <w:rPr>
          <w:rFonts w:ascii="仿宋_GB2312" w:eastAsia="仿宋_GB2312" w:hAnsi="宋体" w:hint="eastAsia"/>
          <w:sz w:val="28"/>
          <w:szCs w:val="28"/>
        </w:rPr>
        <w:t>挖成孔作业）。在施工前会同甲方、质监站、设计、地勘等单位对此方案的安全进行专家论证。</w:t>
      </w:r>
    </w:p>
    <w:p w:rsidR="00AC1F79">
      <w:pPr>
        <w:pStyle w:val="BodyTextIndent"/>
        <w:adjustRightInd w:val="0"/>
        <w:snapToGrid w:val="0"/>
        <w:spacing w:before="120" w:beforeLines="50" w:after="0" w:line="520" w:lineRule="exact"/>
        <w:ind w:left="0" w:leftChars="0"/>
        <w:outlineLvl w:val="1"/>
        <w:rPr>
          <w:rFonts w:ascii="仿宋_GB2312" w:eastAsia="仿宋_GB2312" w:hAnsi="宋体"/>
          <w:b/>
          <w:sz w:val="28"/>
          <w:szCs w:val="28"/>
        </w:rPr>
      </w:pPr>
      <w:bookmarkStart w:id="57" w:name="_Toc16319"/>
      <w:r>
        <w:rPr>
          <w:rFonts w:ascii="仿宋_GB2312" w:eastAsia="仿宋_GB2312" w:hAnsi="宋体" w:hint="eastAsia"/>
          <w:b/>
          <w:sz w:val="28"/>
          <w:szCs w:val="28"/>
        </w:rPr>
        <w:t>4.4</w:t>
      </w:r>
      <w:r>
        <w:rPr>
          <w:rFonts w:ascii="仿宋_GB2312" w:eastAsia="仿宋_GB2312" w:hAnsi="宋体" w:hint="eastAsia"/>
          <w:b/>
          <w:sz w:val="28"/>
          <w:szCs w:val="28"/>
        </w:rPr>
        <w:t>、桩基情况一览表</w:t>
      </w:r>
      <w:bookmarkEnd w:id="57"/>
    </w:p>
    <w:p w:rsidR="00AC1F79">
      <w:pPr>
        <w:pStyle w:val="Normal0"/>
        <w:ind w:firstLine="3220" w:firstLineChars="1150"/>
        <w:rPr>
          <w:sz w:val="28"/>
          <w:szCs w:val="28"/>
        </w:rPr>
      </w:pPr>
      <w:r>
        <w:rPr>
          <w:rFonts w:hint="eastAsia"/>
          <w:sz w:val="28"/>
          <w:szCs w:val="28"/>
        </w:rPr>
        <w:t>4</w:t>
      </w:r>
      <w:r>
        <w:rPr>
          <w:rFonts w:hint="eastAsia"/>
          <w:sz w:val="28"/>
          <w:szCs w:val="28"/>
        </w:rPr>
        <w:t>号桥桩基一览表</w:t>
      </w:r>
    </w:p>
    <w:tbl>
      <w:tblPr>
        <w:tblStyle w:val="TableNormal"/>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2"/>
        <w:gridCol w:w="669"/>
        <w:gridCol w:w="892"/>
        <w:gridCol w:w="972"/>
        <w:gridCol w:w="1245"/>
        <w:gridCol w:w="1380"/>
        <w:gridCol w:w="1402"/>
        <w:gridCol w:w="1281"/>
      </w:tblGrid>
      <w:tr>
        <w:tblPrEx>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975"/>
        </w:trPr>
        <w:tc>
          <w:tcPr>
            <w:tcW w:w="88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桩基自编号</w:t>
            </w:r>
          </w:p>
        </w:tc>
        <w:tc>
          <w:tcPr>
            <w:tcW w:w="66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桩径（</w:t>
            </w:r>
            <w:r>
              <w:rPr>
                <w:rFonts w:ascii="仿宋_GB2312" w:eastAsia="仿宋_GB2312" w:cs="宋体" w:hint="eastAsia"/>
                <w:kern w:val="0"/>
                <w:sz w:val="28"/>
                <w:szCs w:val="28"/>
              </w:rPr>
              <w:t>m)</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设计嵌岩长度（</w:t>
            </w:r>
            <w:r>
              <w:rPr>
                <w:rFonts w:ascii="仿宋_GB2312" w:eastAsia="仿宋_GB2312" w:cs="宋体" w:hint="eastAsia"/>
                <w:kern w:val="0"/>
                <w:sz w:val="28"/>
                <w:szCs w:val="28"/>
              </w:rPr>
              <w:t>m)</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桩长</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桩顶标高（</w:t>
            </w:r>
            <w:r>
              <w:rPr>
                <w:rFonts w:ascii="仿宋_GB2312" w:eastAsia="仿宋_GB2312" w:cs="宋体" w:hint="eastAsia"/>
                <w:kern w:val="0"/>
                <w:sz w:val="28"/>
                <w:szCs w:val="28"/>
              </w:rPr>
              <w:t>m)</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单桩桩底标高（</w:t>
            </w:r>
            <w:r>
              <w:rPr>
                <w:rFonts w:ascii="仿宋_GB2312" w:eastAsia="仿宋_GB2312" w:cs="宋体" w:hint="eastAsia"/>
                <w:kern w:val="0"/>
                <w:sz w:val="28"/>
                <w:szCs w:val="28"/>
              </w:rPr>
              <w:t>m)</w:t>
            </w:r>
          </w:p>
        </w:tc>
        <w:tc>
          <w:tcPr>
            <w:tcW w:w="140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超前钻入岩标高</w:t>
            </w:r>
            <w:r>
              <w:rPr>
                <w:rFonts w:ascii="仿宋_GB2312" w:eastAsia="仿宋_GB2312" w:cs="宋体" w:hint="eastAsia"/>
                <w:kern w:val="0"/>
                <w:sz w:val="28"/>
                <w:szCs w:val="28"/>
              </w:rPr>
              <w:t>(m)</w:t>
            </w:r>
          </w:p>
        </w:tc>
        <w:tc>
          <w:tcPr>
            <w:tcW w:w="1281"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回填土厚度（</w:t>
            </w:r>
            <w:r>
              <w:rPr>
                <w:rFonts w:ascii="仿宋_GB2312" w:eastAsia="仿宋_GB2312" w:cs="宋体" w:hint="eastAsia"/>
                <w:kern w:val="0"/>
                <w:sz w:val="28"/>
                <w:szCs w:val="28"/>
              </w:rPr>
              <w:t>m</w:t>
            </w:r>
            <w:r>
              <w:rPr>
                <w:rFonts w:ascii="仿宋_GB2312" w:eastAsia="仿宋_GB2312" w:cs="宋体" w:hint="eastAsia"/>
                <w:kern w:val="0"/>
                <w:sz w:val="28"/>
                <w:szCs w:val="28"/>
              </w:rPr>
              <w:t>）</w:t>
            </w:r>
          </w:p>
        </w:tc>
      </w:tr>
      <w:tr>
        <w:tblPrEx>
          <w:tblW w:w="0" w:type="auto"/>
          <w:tblInd w:w="93" w:type="dxa"/>
          <w:tblLayout w:type="fixed"/>
          <w:tblLook w:val="0000"/>
        </w:tblPrEx>
        <w:trPr>
          <w:trHeight w:val="402"/>
        </w:trPr>
        <w:tc>
          <w:tcPr>
            <w:tcW w:w="88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D0-1</w:t>
            </w:r>
          </w:p>
        </w:tc>
        <w:tc>
          <w:tcPr>
            <w:tcW w:w="66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1.5</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20</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312.496</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292.496</w:t>
            </w:r>
          </w:p>
        </w:tc>
        <w:tc>
          <w:tcPr>
            <w:tcW w:w="140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303.59</w:t>
            </w:r>
          </w:p>
        </w:tc>
        <w:tc>
          <w:tcPr>
            <w:tcW w:w="1281"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8.906</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D0-2</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20</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312.496</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292.496</w:t>
            </w:r>
          </w:p>
        </w:tc>
        <w:tc>
          <w:tcPr>
            <w:tcW w:w="140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306.50</w:t>
            </w:r>
          </w:p>
        </w:tc>
        <w:tc>
          <w:tcPr>
            <w:tcW w:w="1281"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5.996</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D0-3</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20</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312.496</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292.496</w:t>
            </w:r>
          </w:p>
        </w:tc>
        <w:tc>
          <w:tcPr>
            <w:tcW w:w="140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315.50</w:t>
            </w:r>
          </w:p>
        </w:tc>
        <w:tc>
          <w:tcPr>
            <w:tcW w:w="1281"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-3.004</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D0-4</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12.5</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312.496</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299.996</w:t>
            </w:r>
          </w:p>
        </w:tc>
        <w:tc>
          <w:tcPr>
            <w:tcW w:w="140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316.49</w:t>
            </w:r>
          </w:p>
        </w:tc>
        <w:tc>
          <w:tcPr>
            <w:tcW w:w="1281"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-3.994</w:t>
            </w:r>
          </w:p>
        </w:tc>
      </w:tr>
      <w:tr>
        <w:tblPrEx>
          <w:tblW w:w="0" w:type="auto"/>
          <w:tblInd w:w="93" w:type="dxa"/>
          <w:tblLayout w:type="fixed"/>
          <w:tblLook w:val="0000"/>
        </w:tblPrEx>
        <w:trPr>
          <w:trHeight w:val="402"/>
        </w:trPr>
        <w:tc>
          <w:tcPr>
            <w:tcW w:w="882" w:type="dxa"/>
            <w:shd w:val="clear" w:color="auto" w:fill="auto"/>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D0-5</w:t>
            </w:r>
          </w:p>
        </w:tc>
        <w:tc>
          <w:tcPr>
            <w:tcW w:w="669" w:type="dxa"/>
            <w:shd w:val="clear" w:color="auto" w:fill="auto"/>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892"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72"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12.5</w:t>
            </w:r>
          </w:p>
        </w:tc>
        <w:tc>
          <w:tcPr>
            <w:tcW w:w="1245"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312.496</w:t>
            </w:r>
          </w:p>
        </w:tc>
        <w:tc>
          <w:tcPr>
            <w:tcW w:w="1380" w:type="dxa"/>
            <w:shd w:val="clear" w:color="000000" w:fill="FFFFFF"/>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299.996</w:t>
            </w:r>
          </w:p>
        </w:tc>
        <w:tc>
          <w:tcPr>
            <w:tcW w:w="1402" w:type="dxa"/>
            <w:shd w:val="clear" w:color="000000" w:fill="FFFFFF"/>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315.50</w:t>
            </w:r>
          </w:p>
        </w:tc>
        <w:tc>
          <w:tcPr>
            <w:tcW w:w="1281" w:type="dxa"/>
            <w:shd w:val="clear" w:color="000000" w:fill="FFFFFF"/>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-3.004</w:t>
            </w:r>
          </w:p>
        </w:tc>
      </w:tr>
      <w:tr>
        <w:tblPrEx>
          <w:tblW w:w="0" w:type="auto"/>
          <w:tblInd w:w="93" w:type="dxa"/>
          <w:tblLayout w:type="fixed"/>
          <w:tblLook w:val="0000"/>
        </w:tblPrEx>
        <w:trPr>
          <w:trHeight w:val="402"/>
        </w:trPr>
        <w:tc>
          <w:tcPr>
            <w:tcW w:w="882" w:type="dxa"/>
            <w:shd w:val="clear" w:color="auto" w:fill="auto"/>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D0-6</w:t>
            </w:r>
          </w:p>
        </w:tc>
        <w:tc>
          <w:tcPr>
            <w:tcW w:w="669" w:type="dxa"/>
            <w:shd w:val="clear" w:color="auto" w:fill="auto"/>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892"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72"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12.5</w:t>
            </w:r>
          </w:p>
        </w:tc>
        <w:tc>
          <w:tcPr>
            <w:tcW w:w="1245"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312.496</w:t>
            </w:r>
          </w:p>
        </w:tc>
        <w:tc>
          <w:tcPr>
            <w:tcW w:w="1380" w:type="dxa"/>
            <w:shd w:val="clear" w:color="000000" w:fill="FFFFFF"/>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299.996</w:t>
            </w:r>
          </w:p>
        </w:tc>
        <w:tc>
          <w:tcPr>
            <w:tcW w:w="1402" w:type="dxa"/>
            <w:shd w:val="clear" w:color="000000" w:fill="FFFFFF"/>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316.49</w:t>
            </w:r>
          </w:p>
        </w:tc>
        <w:tc>
          <w:tcPr>
            <w:tcW w:w="1281" w:type="dxa"/>
            <w:shd w:val="clear" w:color="000000" w:fill="FFFFFF"/>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-3.994</w:t>
            </w:r>
          </w:p>
        </w:tc>
      </w:tr>
      <w:tr>
        <w:tblPrEx>
          <w:tblW w:w="0" w:type="auto"/>
          <w:tblInd w:w="93" w:type="dxa"/>
          <w:tblLayout w:type="fixed"/>
          <w:tblLook w:val="0000"/>
        </w:tblPrEx>
        <w:trPr>
          <w:trHeight w:val="402"/>
        </w:trPr>
        <w:tc>
          <w:tcPr>
            <w:tcW w:w="882" w:type="dxa"/>
            <w:shd w:val="clear" w:color="auto" w:fill="auto"/>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D0-7</w:t>
            </w:r>
          </w:p>
        </w:tc>
        <w:tc>
          <w:tcPr>
            <w:tcW w:w="669" w:type="dxa"/>
            <w:shd w:val="clear" w:color="auto" w:fill="auto"/>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892"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72"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20</w:t>
            </w:r>
          </w:p>
        </w:tc>
        <w:tc>
          <w:tcPr>
            <w:tcW w:w="1245"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312.496</w:t>
            </w:r>
          </w:p>
        </w:tc>
        <w:tc>
          <w:tcPr>
            <w:tcW w:w="1380" w:type="dxa"/>
            <w:shd w:val="clear" w:color="000000" w:fill="FFFFFF"/>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292.496</w:t>
            </w:r>
          </w:p>
        </w:tc>
        <w:tc>
          <w:tcPr>
            <w:tcW w:w="1402" w:type="dxa"/>
            <w:shd w:val="clear" w:color="000000" w:fill="FFFFFF"/>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308.36</w:t>
            </w:r>
          </w:p>
        </w:tc>
        <w:tc>
          <w:tcPr>
            <w:tcW w:w="1281" w:type="dxa"/>
            <w:shd w:val="clear" w:color="000000" w:fill="FFFFFF"/>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4.136</w:t>
            </w:r>
          </w:p>
        </w:tc>
      </w:tr>
      <w:tr>
        <w:tblPrEx>
          <w:tblW w:w="0" w:type="auto"/>
          <w:tblInd w:w="93" w:type="dxa"/>
          <w:tblLayout w:type="fixed"/>
          <w:tblLook w:val="0000"/>
        </w:tblPrEx>
        <w:trPr>
          <w:trHeight w:val="402"/>
        </w:trPr>
        <w:tc>
          <w:tcPr>
            <w:tcW w:w="882" w:type="dxa"/>
            <w:shd w:val="clear" w:color="auto" w:fill="auto"/>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D0-8</w:t>
            </w:r>
          </w:p>
        </w:tc>
        <w:tc>
          <w:tcPr>
            <w:tcW w:w="669" w:type="dxa"/>
            <w:shd w:val="clear" w:color="auto" w:fill="auto"/>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892"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72"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20</w:t>
            </w:r>
          </w:p>
        </w:tc>
        <w:tc>
          <w:tcPr>
            <w:tcW w:w="1245"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312.496</w:t>
            </w:r>
          </w:p>
        </w:tc>
        <w:tc>
          <w:tcPr>
            <w:tcW w:w="1380" w:type="dxa"/>
            <w:shd w:val="clear" w:color="000000" w:fill="FFFFFF"/>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292.496</w:t>
            </w:r>
          </w:p>
        </w:tc>
        <w:tc>
          <w:tcPr>
            <w:tcW w:w="1402" w:type="dxa"/>
            <w:shd w:val="clear" w:color="000000" w:fill="FFFFFF"/>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310.57</w:t>
            </w:r>
          </w:p>
        </w:tc>
        <w:tc>
          <w:tcPr>
            <w:tcW w:w="1281" w:type="dxa"/>
            <w:shd w:val="clear" w:color="000000" w:fill="FFFFFF"/>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1.926</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D0-9</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20</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312.496</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292.496</w:t>
            </w:r>
          </w:p>
        </w:tc>
        <w:tc>
          <w:tcPr>
            <w:tcW w:w="140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312.48</w:t>
            </w:r>
          </w:p>
        </w:tc>
        <w:tc>
          <w:tcPr>
            <w:tcW w:w="1281"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0.016</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D0-10</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12.5</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312.496</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299.996</w:t>
            </w:r>
          </w:p>
        </w:tc>
        <w:tc>
          <w:tcPr>
            <w:tcW w:w="140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315.50</w:t>
            </w:r>
          </w:p>
        </w:tc>
        <w:tc>
          <w:tcPr>
            <w:tcW w:w="1281"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-3.004</w:t>
            </w:r>
          </w:p>
        </w:tc>
      </w:tr>
      <w:tr>
        <w:tblPrEx>
          <w:tblW w:w="0" w:type="auto"/>
          <w:tblInd w:w="93" w:type="dxa"/>
          <w:tblLayout w:type="fixed"/>
          <w:tblLook w:val="0000"/>
        </w:tblPrEx>
        <w:trPr>
          <w:trHeight w:val="402"/>
        </w:trPr>
        <w:tc>
          <w:tcPr>
            <w:tcW w:w="882" w:type="dxa"/>
            <w:vAlign w:val="center"/>
          </w:tcPr>
          <w:p w:rsidR="00AC1F79">
            <w:pPr>
              <w:pStyle w:val="Normal0"/>
              <w:rPr>
                <w:rFonts w:ascii="仿宋_GB2312" w:eastAsia="仿宋_GB2312" w:cs="宋体"/>
                <w:kern w:val="0"/>
                <w:sz w:val="28"/>
                <w:szCs w:val="28"/>
              </w:rPr>
            </w:pPr>
            <w:r>
              <w:rPr>
                <w:rFonts w:ascii="仿宋_GB2312" w:eastAsia="仿宋_GB2312" w:cs="宋体" w:hint="eastAsia"/>
                <w:kern w:val="0"/>
                <w:sz w:val="28"/>
                <w:szCs w:val="28"/>
              </w:rPr>
              <w:t>D0-11</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12.5</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312.496</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299.996</w:t>
            </w:r>
          </w:p>
        </w:tc>
        <w:tc>
          <w:tcPr>
            <w:tcW w:w="1402" w:type="dxa"/>
            <w:vAlign w:val="center"/>
          </w:tcPr>
          <w:p w:rsidR="00AC1F79">
            <w:pPr>
              <w:pStyle w:val="Normal0"/>
              <w:jc w:val="center"/>
              <w:rPr>
                <w:rFonts w:ascii="仿宋_GB2312" w:eastAsia="仿宋_GB2312" w:cs="宋体"/>
                <w:kern w:val="0"/>
                <w:sz w:val="28"/>
                <w:szCs w:val="28"/>
              </w:rPr>
            </w:pPr>
            <w:r>
              <w:rPr>
                <w:rFonts w:ascii="仿宋_GB2312" w:eastAsia="仿宋_GB2312" w:cs="宋体"/>
                <w:kern w:val="0"/>
                <w:sz w:val="28"/>
                <w:szCs w:val="28"/>
              </w:rPr>
              <w:t xml:space="preserve">316.00 </w:t>
            </w:r>
          </w:p>
        </w:tc>
        <w:tc>
          <w:tcPr>
            <w:tcW w:w="1281" w:type="dxa"/>
            <w:vAlign w:val="center"/>
          </w:tcPr>
          <w:p w:rsidR="00AC1F79">
            <w:pPr>
              <w:pStyle w:val="Normal0"/>
              <w:jc w:val="center"/>
              <w:rPr>
                <w:rFonts w:ascii="仿宋_GB2312" w:eastAsia="仿宋_GB2312" w:cs="宋体"/>
                <w:kern w:val="0"/>
                <w:sz w:val="28"/>
                <w:szCs w:val="28"/>
              </w:rPr>
            </w:pPr>
            <w:r>
              <w:rPr>
                <w:rFonts w:ascii="仿宋_GB2312" w:eastAsia="仿宋_GB2312" w:cs="宋体"/>
                <w:kern w:val="0"/>
                <w:sz w:val="28"/>
                <w:szCs w:val="28"/>
              </w:rPr>
              <w:t>-3.504</w:t>
            </w:r>
          </w:p>
        </w:tc>
      </w:tr>
      <w:tr>
        <w:tblPrEx>
          <w:tblW w:w="0" w:type="auto"/>
          <w:tblInd w:w="93" w:type="dxa"/>
          <w:tblLayout w:type="fixed"/>
          <w:tblLook w:val="0000"/>
        </w:tblPrEx>
        <w:trPr>
          <w:trHeight w:val="402"/>
        </w:trPr>
        <w:tc>
          <w:tcPr>
            <w:tcW w:w="882" w:type="dxa"/>
            <w:vAlign w:val="center"/>
          </w:tcPr>
          <w:p w:rsidR="00AC1F79">
            <w:pPr>
              <w:pStyle w:val="Normal0"/>
              <w:rPr>
                <w:rFonts w:ascii="仿宋_GB2312" w:eastAsia="仿宋_GB2312" w:cs="宋体"/>
                <w:kern w:val="0"/>
                <w:sz w:val="28"/>
                <w:szCs w:val="28"/>
              </w:rPr>
            </w:pPr>
            <w:r>
              <w:rPr>
                <w:rFonts w:ascii="仿宋_GB2312" w:eastAsia="仿宋_GB2312" w:cs="宋体" w:hint="eastAsia"/>
                <w:kern w:val="0"/>
                <w:sz w:val="28"/>
                <w:szCs w:val="28"/>
              </w:rPr>
              <w:t>D0-12</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12.5</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312.496</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299.996</w:t>
            </w:r>
          </w:p>
        </w:tc>
        <w:tc>
          <w:tcPr>
            <w:tcW w:w="1402" w:type="dxa"/>
            <w:vAlign w:val="center"/>
          </w:tcPr>
          <w:p w:rsidR="00AC1F79">
            <w:pPr>
              <w:pStyle w:val="Normal0"/>
              <w:jc w:val="center"/>
              <w:rPr>
                <w:rFonts w:ascii="仿宋_GB2312" w:eastAsia="仿宋_GB2312" w:cs="宋体"/>
                <w:kern w:val="0"/>
                <w:sz w:val="28"/>
                <w:szCs w:val="28"/>
              </w:rPr>
            </w:pPr>
            <w:r>
              <w:rPr>
                <w:rFonts w:ascii="仿宋_GB2312" w:eastAsia="仿宋_GB2312" w:cs="宋体"/>
                <w:kern w:val="0"/>
                <w:sz w:val="28"/>
                <w:szCs w:val="28"/>
              </w:rPr>
              <w:t>317.51</w:t>
            </w:r>
          </w:p>
        </w:tc>
        <w:tc>
          <w:tcPr>
            <w:tcW w:w="1281" w:type="dxa"/>
            <w:vAlign w:val="center"/>
          </w:tcPr>
          <w:p w:rsidR="00AC1F79">
            <w:pPr>
              <w:pStyle w:val="Normal0"/>
              <w:jc w:val="center"/>
              <w:rPr>
                <w:rFonts w:ascii="仿宋_GB2312" w:eastAsia="仿宋_GB2312" w:cs="宋体"/>
                <w:kern w:val="0"/>
                <w:sz w:val="28"/>
                <w:szCs w:val="28"/>
              </w:rPr>
            </w:pPr>
            <w:r>
              <w:rPr>
                <w:rFonts w:ascii="仿宋_GB2312" w:eastAsia="仿宋_GB2312" w:cs="宋体"/>
                <w:kern w:val="0"/>
                <w:sz w:val="28"/>
                <w:szCs w:val="28"/>
              </w:rPr>
              <w:t>-5.014</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D1-1</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9.5</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306.209</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296.709</w:t>
            </w:r>
          </w:p>
        </w:tc>
        <w:tc>
          <w:tcPr>
            <w:tcW w:w="1402"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303.81</w:t>
            </w:r>
          </w:p>
        </w:tc>
        <w:tc>
          <w:tcPr>
            <w:tcW w:w="1281"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2.399</w:t>
            </w:r>
          </w:p>
        </w:tc>
      </w:tr>
      <w:tr>
        <w:tblPrEx>
          <w:tblW w:w="0" w:type="auto"/>
          <w:tblInd w:w="93" w:type="dxa"/>
          <w:tblLayout w:type="fixed"/>
          <w:tblLook w:val="0000"/>
        </w:tblPrEx>
        <w:trPr>
          <w:trHeight w:val="446"/>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D1-2</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11.5</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308.791</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297.291</w:t>
            </w:r>
          </w:p>
        </w:tc>
        <w:tc>
          <w:tcPr>
            <w:tcW w:w="1402"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302.61</w:t>
            </w:r>
          </w:p>
        </w:tc>
        <w:tc>
          <w:tcPr>
            <w:tcW w:w="1281"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6.181</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D1-3</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13</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311.291</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298.291</w:t>
            </w:r>
          </w:p>
        </w:tc>
        <w:tc>
          <w:tcPr>
            <w:tcW w:w="1402"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301.97</w:t>
            </w:r>
          </w:p>
        </w:tc>
        <w:tc>
          <w:tcPr>
            <w:tcW w:w="1281"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9.321</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D1-4</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14.5</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314.209</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299.709</w:t>
            </w:r>
          </w:p>
        </w:tc>
        <w:tc>
          <w:tcPr>
            <w:tcW w:w="1402"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301.04</w:t>
            </w:r>
          </w:p>
        </w:tc>
        <w:tc>
          <w:tcPr>
            <w:tcW w:w="1281"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13.169</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D2-1</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12.5</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299.602</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287.102</w:t>
            </w:r>
          </w:p>
        </w:tc>
        <w:tc>
          <w:tcPr>
            <w:tcW w:w="1402"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291.56</w:t>
            </w:r>
          </w:p>
        </w:tc>
        <w:tc>
          <w:tcPr>
            <w:tcW w:w="1281"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8.042</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D2-2</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15</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301.685</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286.685</w:t>
            </w:r>
          </w:p>
        </w:tc>
        <w:tc>
          <w:tcPr>
            <w:tcW w:w="1402"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291.04</w:t>
            </w:r>
          </w:p>
        </w:tc>
        <w:tc>
          <w:tcPr>
            <w:tcW w:w="1281"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10.645</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D2-3</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16.5</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303.185</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286.685</w:t>
            </w:r>
          </w:p>
        </w:tc>
        <w:tc>
          <w:tcPr>
            <w:tcW w:w="1402"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288.44</w:t>
            </w:r>
          </w:p>
        </w:tc>
        <w:tc>
          <w:tcPr>
            <w:tcW w:w="1281"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14.745</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D2-4</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20</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305.602</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285.602</w:t>
            </w:r>
          </w:p>
        </w:tc>
        <w:tc>
          <w:tcPr>
            <w:tcW w:w="1402"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286.96</w:t>
            </w:r>
          </w:p>
        </w:tc>
        <w:tc>
          <w:tcPr>
            <w:tcW w:w="1281"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18.642</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D3-1</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31.5</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302.823</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271.323</w:t>
            </w:r>
          </w:p>
        </w:tc>
        <w:tc>
          <w:tcPr>
            <w:tcW w:w="1402"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272.05</w:t>
            </w:r>
          </w:p>
        </w:tc>
        <w:tc>
          <w:tcPr>
            <w:tcW w:w="1281"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30.773</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D3-2</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36</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306.406</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270.406</w:t>
            </w:r>
          </w:p>
        </w:tc>
        <w:tc>
          <w:tcPr>
            <w:tcW w:w="1402"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271.05</w:t>
            </w:r>
          </w:p>
        </w:tc>
        <w:tc>
          <w:tcPr>
            <w:tcW w:w="1281"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35.356</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D3-3</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42</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310.406</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268.406</w:t>
            </w:r>
          </w:p>
        </w:tc>
        <w:tc>
          <w:tcPr>
            <w:tcW w:w="1402"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271.05</w:t>
            </w:r>
          </w:p>
        </w:tc>
        <w:tc>
          <w:tcPr>
            <w:tcW w:w="1281"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39.356</w:t>
            </w:r>
          </w:p>
        </w:tc>
      </w:tr>
    </w:tbl>
    <w:p>
      <w:pPr>
        <w:sectPr>
          <w:type w:val="nextPage"/>
          <w:pgSz w:w="11907" w:h="16840"/>
          <w:pgMar w:top="1400" w:right="1287" w:bottom="1140" w:left="1418" w:header="851" w:footer="737" w:gutter="0"/>
          <w:pgNumType w:start="16"/>
          <w:cols w:space="708"/>
          <w:titlePg w:val="0"/>
          <w:docGrid w:linePitch="380"/>
        </w:sectPr>
      </w:pPr>
    </w:p>
    <w:tbl>
      <w:tblPr>
        <w:tblStyle w:val="TableNormal"/>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2"/>
        <w:gridCol w:w="669"/>
        <w:gridCol w:w="892"/>
        <w:gridCol w:w="972"/>
        <w:gridCol w:w="1245"/>
        <w:gridCol w:w="1380"/>
        <w:gridCol w:w="1402"/>
        <w:gridCol w:w="1281"/>
      </w:tblGrid>
      <w:tr>
        <w:tblPrEx>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D3-4</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47</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314.323</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267.323</w:t>
            </w:r>
          </w:p>
        </w:tc>
        <w:tc>
          <w:tcPr>
            <w:tcW w:w="1402"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273.06</w:t>
            </w:r>
          </w:p>
        </w:tc>
        <w:tc>
          <w:tcPr>
            <w:tcW w:w="1281"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41.263</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D4-1</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46</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308.399</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262.399</w:t>
            </w:r>
          </w:p>
        </w:tc>
        <w:tc>
          <w:tcPr>
            <w:tcW w:w="1402"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268.18</w:t>
            </w:r>
          </w:p>
        </w:tc>
        <w:tc>
          <w:tcPr>
            <w:tcW w:w="1281"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40.219</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D4-2</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47.5</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310.899</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263.399</w:t>
            </w:r>
          </w:p>
        </w:tc>
        <w:tc>
          <w:tcPr>
            <w:tcW w:w="1402"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268.82</w:t>
            </w:r>
          </w:p>
        </w:tc>
        <w:tc>
          <w:tcPr>
            <w:tcW w:w="1281"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42.079</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D4-3</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47.5</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311.899</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264.399</w:t>
            </w:r>
          </w:p>
        </w:tc>
        <w:tc>
          <w:tcPr>
            <w:tcW w:w="1402"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270.72</w:t>
            </w:r>
          </w:p>
        </w:tc>
        <w:tc>
          <w:tcPr>
            <w:tcW w:w="1281"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41.179</w:t>
            </w:r>
          </w:p>
        </w:tc>
      </w:tr>
      <w:tr>
        <w:tblPrEx>
          <w:tblW w:w="0" w:type="auto"/>
          <w:tblInd w:w="93" w:type="dxa"/>
          <w:tblLayout w:type="fixed"/>
          <w:tblLook w:val="0000"/>
        </w:tblPrEx>
        <w:trPr>
          <w:trHeight w:val="402"/>
        </w:trPr>
        <w:tc>
          <w:tcPr>
            <w:tcW w:w="882"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D4-4</w:t>
            </w:r>
          </w:p>
        </w:tc>
        <w:tc>
          <w:tcPr>
            <w:tcW w:w="669"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89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72"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47.5</w:t>
            </w:r>
          </w:p>
        </w:tc>
        <w:tc>
          <w:tcPr>
            <w:tcW w:w="12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312.399</w:t>
            </w:r>
          </w:p>
        </w:tc>
        <w:tc>
          <w:tcPr>
            <w:tcW w:w="1380"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264.899</w:t>
            </w:r>
          </w:p>
        </w:tc>
        <w:tc>
          <w:tcPr>
            <w:tcW w:w="1402"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272.66</w:t>
            </w:r>
          </w:p>
        </w:tc>
        <w:tc>
          <w:tcPr>
            <w:tcW w:w="1281" w:type="dxa"/>
            <w:vAlign w:val="center"/>
          </w:tcPr>
          <w:p w:rsidR="00AC1F79">
            <w:pPr>
              <w:pStyle w:val="Normal0"/>
              <w:widowControl/>
              <w:jc w:val="center"/>
              <w:textAlignment w:val="center"/>
              <w:rPr>
                <w:rFonts w:ascii="仿宋_GB2312" w:eastAsia="仿宋_GB2312" w:cs="宋体"/>
                <w:kern w:val="0"/>
                <w:sz w:val="28"/>
                <w:szCs w:val="28"/>
              </w:rPr>
            </w:pPr>
            <w:r>
              <w:rPr>
                <w:rFonts w:ascii="仿宋_GB2312" w:eastAsia="仿宋_GB2312" w:hAnsi="宋体" w:cs="仿宋_GB2312"/>
                <w:color w:val="000000"/>
                <w:kern w:val="0"/>
                <w:sz w:val="28"/>
                <w:szCs w:val="28"/>
                <w:lang w:bidi="ar"/>
              </w:rPr>
              <w:t>39.739</w:t>
            </w:r>
          </w:p>
        </w:tc>
      </w:tr>
    </w:tbl>
    <w:p w:rsidR="00AC1F79">
      <w:pPr>
        <w:pStyle w:val="Normal0"/>
        <w:ind w:firstLine="560"/>
        <w:rPr>
          <w:rFonts w:ascii="仿宋_GB2312" w:eastAsia="仿宋_GB2312"/>
          <w:sz w:val="28"/>
          <w:szCs w:val="28"/>
        </w:rPr>
      </w:pPr>
    </w:p>
    <w:p w:rsidR="00AC1F79">
      <w:pPr>
        <w:pStyle w:val="Normal0"/>
        <w:ind w:firstLine="560"/>
        <w:rPr>
          <w:rFonts w:ascii="仿宋_GB2312" w:eastAsia="仿宋_GB2312"/>
          <w:sz w:val="28"/>
          <w:szCs w:val="28"/>
        </w:rPr>
      </w:pPr>
    </w:p>
    <w:p w:rsidR="00AC1F79">
      <w:pPr>
        <w:pStyle w:val="Normal0"/>
        <w:ind w:firstLine="3500" w:firstLineChars="1250"/>
        <w:rPr>
          <w:sz w:val="28"/>
          <w:szCs w:val="28"/>
        </w:rPr>
      </w:pPr>
      <w:r>
        <w:rPr>
          <w:rFonts w:hint="eastAsia"/>
          <w:sz w:val="28"/>
          <w:szCs w:val="28"/>
        </w:rPr>
        <w:t>5</w:t>
      </w:r>
      <w:r>
        <w:rPr>
          <w:rFonts w:hint="eastAsia"/>
          <w:sz w:val="28"/>
          <w:szCs w:val="28"/>
        </w:rPr>
        <w:t>号桥桩基一览表</w:t>
      </w:r>
    </w:p>
    <w:tbl>
      <w:tblPr>
        <w:tblStyle w:val="TableNormal"/>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36"/>
        <w:gridCol w:w="645"/>
        <w:gridCol w:w="908"/>
        <w:gridCol w:w="929"/>
        <w:gridCol w:w="1423"/>
        <w:gridCol w:w="1485"/>
        <w:gridCol w:w="1485"/>
        <w:gridCol w:w="1485"/>
      </w:tblGrid>
      <w:tr>
        <w:tblPrEx>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975"/>
        </w:trPr>
        <w:tc>
          <w:tcPr>
            <w:tcW w:w="936"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桩基自编号</w:t>
            </w:r>
          </w:p>
        </w:tc>
        <w:tc>
          <w:tcPr>
            <w:tcW w:w="64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桩径（</w:t>
            </w:r>
            <w:r>
              <w:rPr>
                <w:rFonts w:ascii="仿宋_GB2312" w:eastAsia="仿宋_GB2312" w:cs="宋体" w:hint="eastAsia"/>
                <w:kern w:val="0"/>
                <w:sz w:val="28"/>
                <w:szCs w:val="28"/>
              </w:rPr>
              <w:t>m)</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设计嵌岩长度（</w:t>
            </w:r>
            <w:r>
              <w:rPr>
                <w:rFonts w:ascii="仿宋_GB2312" w:eastAsia="仿宋_GB2312" w:cs="宋体" w:hint="eastAsia"/>
                <w:kern w:val="0"/>
                <w:sz w:val="28"/>
                <w:szCs w:val="28"/>
              </w:rPr>
              <w:t>m)</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桩长</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桩顶标高（</w:t>
            </w:r>
            <w:r>
              <w:rPr>
                <w:rFonts w:ascii="仿宋_GB2312" w:eastAsia="仿宋_GB2312" w:cs="宋体" w:hint="eastAsia"/>
                <w:kern w:val="0"/>
                <w:sz w:val="28"/>
                <w:szCs w:val="28"/>
              </w:rPr>
              <w:t>m)</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单桩桩底标高（</w:t>
            </w:r>
            <w:r>
              <w:rPr>
                <w:rFonts w:ascii="仿宋_GB2312" w:eastAsia="仿宋_GB2312" w:cs="宋体" w:hint="eastAsia"/>
                <w:kern w:val="0"/>
                <w:sz w:val="28"/>
                <w:szCs w:val="28"/>
              </w:rPr>
              <w:t>m)</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超前钻入岩标高</w:t>
            </w:r>
            <w:r>
              <w:rPr>
                <w:rFonts w:ascii="仿宋_GB2312" w:eastAsia="仿宋_GB2312" w:cs="宋体" w:hint="eastAsia"/>
                <w:kern w:val="0"/>
                <w:sz w:val="28"/>
                <w:szCs w:val="28"/>
              </w:rPr>
              <w:t>(m)</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回填土厚度（</w:t>
            </w:r>
            <w:r>
              <w:rPr>
                <w:rFonts w:ascii="仿宋_GB2312" w:eastAsia="仿宋_GB2312" w:cs="宋体" w:hint="eastAsia"/>
                <w:kern w:val="0"/>
                <w:sz w:val="28"/>
                <w:szCs w:val="28"/>
              </w:rPr>
              <w:t>m</w:t>
            </w:r>
            <w:r>
              <w:rPr>
                <w:rFonts w:ascii="仿宋_GB2312" w:eastAsia="仿宋_GB2312" w:cs="宋体" w:hint="eastAsia"/>
                <w:kern w:val="0"/>
                <w:sz w:val="28"/>
                <w:szCs w:val="28"/>
              </w:rPr>
              <w:t>）</w:t>
            </w:r>
          </w:p>
        </w:tc>
      </w:tr>
      <w:tr>
        <w:tblPrEx>
          <w:tblW w:w="0" w:type="auto"/>
          <w:tblInd w:w="93" w:type="dxa"/>
          <w:tblLayout w:type="fixed"/>
          <w:tblLook w:val="0000"/>
        </w:tblPrEx>
        <w:trPr>
          <w:trHeight w:val="402"/>
        </w:trPr>
        <w:tc>
          <w:tcPr>
            <w:tcW w:w="936"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P1-1</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10</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302.189</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292.189</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300.19</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1.999</w:t>
            </w:r>
          </w:p>
        </w:tc>
      </w:tr>
      <w:tr>
        <w:tblPrEx>
          <w:tblW w:w="0" w:type="auto"/>
          <w:tblInd w:w="93" w:type="dxa"/>
          <w:tblLayout w:type="fixed"/>
          <w:tblLook w:val="0000"/>
        </w:tblPrEx>
        <w:trPr>
          <w:trHeight w:val="402"/>
        </w:trPr>
        <w:tc>
          <w:tcPr>
            <w:tcW w:w="936"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P1-2</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10</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304.189</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294.189</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302.42</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1.769</w:t>
            </w:r>
          </w:p>
        </w:tc>
      </w:tr>
      <w:tr>
        <w:tblPrEx>
          <w:tblW w:w="0" w:type="auto"/>
          <w:tblInd w:w="93" w:type="dxa"/>
          <w:tblLayout w:type="fixed"/>
          <w:tblLook w:val="0000"/>
        </w:tblPrEx>
        <w:trPr>
          <w:trHeight w:val="402"/>
        </w:trPr>
        <w:tc>
          <w:tcPr>
            <w:tcW w:w="936" w:type="dxa"/>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P1-3</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10</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306.189</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296.189</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304.16</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2.029</w:t>
            </w:r>
          </w:p>
        </w:tc>
      </w:tr>
      <w:tr>
        <w:tblPrEx>
          <w:tblW w:w="0" w:type="auto"/>
          <w:tblInd w:w="93" w:type="dxa"/>
          <w:tblLayout w:type="fixed"/>
          <w:tblLook w:val="0000"/>
        </w:tblPrEx>
        <w:trPr>
          <w:trHeight w:val="402"/>
        </w:trPr>
        <w:tc>
          <w:tcPr>
            <w:tcW w:w="936"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P2-1</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23</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300.489</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277.489</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283.46</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17.029</w:t>
            </w:r>
          </w:p>
        </w:tc>
      </w:tr>
      <w:tr>
        <w:tblPrEx>
          <w:tblW w:w="0" w:type="auto"/>
          <w:tblInd w:w="93" w:type="dxa"/>
          <w:tblLayout w:type="fixed"/>
          <w:tblLook w:val="0000"/>
        </w:tblPrEx>
        <w:trPr>
          <w:trHeight w:val="402"/>
        </w:trPr>
        <w:tc>
          <w:tcPr>
            <w:tcW w:w="936" w:type="dxa"/>
            <w:shd w:val="clear" w:color="auto" w:fill="auto"/>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P2-2</w:t>
            </w:r>
          </w:p>
        </w:tc>
        <w:tc>
          <w:tcPr>
            <w:tcW w:w="645" w:type="dxa"/>
            <w:shd w:val="clear" w:color="auto" w:fill="auto"/>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908"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29"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23</w:t>
            </w:r>
          </w:p>
        </w:tc>
        <w:tc>
          <w:tcPr>
            <w:tcW w:w="1423"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300.489</w:t>
            </w:r>
          </w:p>
        </w:tc>
        <w:tc>
          <w:tcPr>
            <w:tcW w:w="1485" w:type="dxa"/>
            <w:shd w:val="clear" w:color="000000" w:fill="FFFFFF"/>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277.489</w:t>
            </w:r>
          </w:p>
        </w:tc>
        <w:tc>
          <w:tcPr>
            <w:tcW w:w="1485" w:type="dxa"/>
            <w:shd w:val="clear" w:color="000000" w:fill="FFFFFF"/>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 xml:space="preserve">285.10 </w:t>
            </w:r>
          </w:p>
        </w:tc>
        <w:tc>
          <w:tcPr>
            <w:tcW w:w="1485" w:type="dxa"/>
            <w:shd w:val="clear" w:color="000000" w:fill="FFFFFF"/>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15.389</w:t>
            </w:r>
          </w:p>
        </w:tc>
      </w:tr>
      <w:tr>
        <w:tblPrEx>
          <w:tblW w:w="0" w:type="auto"/>
          <w:tblInd w:w="93" w:type="dxa"/>
          <w:tblLayout w:type="fixed"/>
          <w:tblLook w:val="0000"/>
        </w:tblPrEx>
        <w:trPr>
          <w:trHeight w:val="402"/>
        </w:trPr>
        <w:tc>
          <w:tcPr>
            <w:tcW w:w="936" w:type="dxa"/>
            <w:shd w:val="clear" w:color="auto" w:fill="auto"/>
            <w:vAlign w:val="center"/>
          </w:tcPr>
          <w:p w:rsidR="00AC1F79">
            <w:pPr>
              <w:pStyle w:val="Normal0"/>
              <w:jc w:val="center"/>
              <w:rPr>
                <w:rFonts w:ascii="仿宋_GB2312" w:eastAsia="仿宋_GB2312" w:cs="宋体"/>
                <w:kern w:val="0"/>
                <w:sz w:val="28"/>
                <w:szCs w:val="28"/>
              </w:rPr>
            </w:pPr>
            <w:r>
              <w:rPr>
                <w:rFonts w:ascii="仿宋_GB2312" w:eastAsia="仿宋_GB2312" w:cs="宋体" w:hint="eastAsia"/>
                <w:kern w:val="0"/>
                <w:sz w:val="28"/>
                <w:szCs w:val="28"/>
              </w:rPr>
              <w:t>P2-3</w:t>
            </w:r>
          </w:p>
        </w:tc>
        <w:tc>
          <w:tcPr>
            <w:tcW w:w="645" w:type="dxa"/>
            <w:shd w:val="clear" w:color="auto" w:fill="auto"/>
            <w:vAlign w:val="center"/>
          </w:tcPr>
          <w:p w:rsidR="00AC1F79">
            <w:pPr>
              <w:pStyle w:val="Normal0"/>
              <w:jc w:val="center"/>
              <w:rPr>
                <w:sz w:val="28"/>
                <w:szCs w:val="28"/>
              </w:rPr>
            </w:pPr>
            <w:r>
              <w:rPr>
                <w:rFonts w:ascii="仿宋_GB2312" w:eastAsia="仿宋_GB2312" w:cs="宋体" w:hint="eastAsia"/>
                <w:kern w:val="0"/>
                <w:sz w:val="28"/>
                <w:szCs w:val="28"/>
              </w:rPr>
              <w:t>1.8</w:t>
            </w:r>
          </w:p>
        </w:tc>
        <w:tc>
          <w:tcPr>
            <w:tcW w:w="908"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5.4</w:t>
            </w:r>
          </w:p>
        </w:tc>
        <w:tc>
          <w:tcPr>
            <w:tcW w:w="929"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23</w:t>
            </w:r>
          </w:p>
        </w:tc>
        <w:tc>
          <w:tcPr>
            <w:tcW w:w="1423"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300.489</w:t>
            </w:r>
          </w:p>
        </w:tc>
        <w:tc>
          <w:tcPr>
            <w:tcW w:w="1485" w:type="dxa"/>
            <w:shd w:val="clear" w:color="000000" w:fill="FFFFFF"/>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277.489</w:t>
            </w:r>
          </w:p>
        </w:tc>
        <w:tc>
          <w:tcPr>
            <w:tcW w:w="1485" w:type="dxa"/>
            <w:shd w:val="clear" w:color="000000" w:fill="FFFFFF"/>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284.77</w:t>
            </w:r>
          </w:p>
        </w:tc>
        <w:tc>
          <w:tcPr>
            <w:tcW w:w="1485" w:type="dxa"/>
            <w:shd w:val="clear" w:color="000000" w:fill="FFFFFF"/>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15.719</w:t>
            </w:r>
          </w:p>
        </w:tc>
      </w:tr>
      <w:tr>
        <w:tblPrEx>
          <w:tblW w:w="0" w:type="auto"/>
          <w:tblInd w:w="93" w:type="dxa"/>
          <w:tblLayout w:type="fixed"/>
          <w:tblLook w:val="0000"/>
        </w:tblPrEx>
        <w:trPr>
          <w:trHeight w:val="402"/>
        </w:trPr>
        <w:tc>
          <w:tcPr>
            <w:tcW w:w="936"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P3-1</w:t>
            </w:r>
          </w:p>
        </w:tc>
        <w:tc>
          <w:tcPr>
            <w:tcW w:w="645" w:type="dxa"/>
            <w:shd w:val="clear" w:color="auto" w:fill="auto"/>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908"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29"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25</w:t>
            </w:r>
          </w:p>
        </w:tc>
        <w:tc>
          <w:tcPr>
            <w:tcW w:w="1423"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307.228</w:t>
            </w:r>
          </w:p>
        </w:tc>
        <w:tc>
          <w:tcPr>
            <w:tcW w:w="1485" w:type="dxa"/>
            <w:shd w:val="clear" w:color="000000" w:fill="FFFFFF"/>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282.228</w:t>
            </w:r>
          </w:p>
        </w:tc>
        <w:tc>
          <w:tcPr>
            <w:tcW w:w="1485" w:type="dxa"/>
            <w:shd w:val="clear" w:color="000000" w:fill="FFFFFF"/>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288.22</w:t>
            </w:r>
          </w:p>
        </w:tc>
        <w:tc>
          <w:tcPr>
            <w:tcW w:w="1485" w:type="dxa"/>
            <w:shd w:val="clear" w:color="000000" w:fill="FFFFFF"/>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19.008</w:t>
            </w:r>
          </w:p>
        </w:tc>
      </w:tr>
      <w:tr>
        <w:tblPrEx>
          <w:tblW w:w="0" w:type="auto"/>
          <w:tblInd w:w="93" w:type="dxa"/>
          <w:tblLayout w:type="fixed"/>
          <w:tblLook w:val="0000"/>
        </w:tblPrEx>
        <w:trPr>
          <w:trHeight w:val="402"/>
        </w:trPr>
        <w:tc>
          <w:tcPr>
            <w:tcW w:w="936"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P3-2</w:t>
            </w:r>
          </w:p>
        </w:tc>
        <w:tc>
          <w:tcPr>
            <w:tcW w:w="645" w:type="dxa"/>
            <w:shd w:val="clear" w:color="auto" w:fill="auto"/>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908"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29"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26</w:t>
            </w:r>
          </w:p>
        </w:tc>
        <w:tc>
          <w:tcPr>
            <w:tcW w:w="1423" w:type="dxa"/>
            <w:shd w:val="clear" w:color="auto" w:fill="auto"/>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307.228</w:t>
            </w:r>
          </w:p>
        </w:tc>
        <w:tc>
          <w:tcPr>
            <w:tcW w:w="1485" w:type="dxa"/>
            <w:shd w:val="clear" w:color="000000" w:fill="FFFFFF"/>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281.228</w:t>
            </w:r>
          </w:p>
        </w:tc>
        <w:tc>
          <w:tcPr>
            <w:tcW w:w="1485" w:type="dxa"/>
            <w:shd w:val="clear" w:color="000000" w:fill="FFFFFF"/>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288.87</w:t>
            </w:r>
          </w:p>
        </w:tc>
        <w:tc>
          <w:tcPr>
            <w:tcW w:w="1485" w:type="dxa"/>
            <w:shd w:val="clear" w:color="000000" w:fill="FFFFFF"/>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18.358</w:t>
            </w:r>
          </w:p>
        </w:tc>
      </w:tr>
      <w:tr>
        <w:tblPrEx>
          <w:tblW w:w="0" w:type="auto"/>
          <w:tblInd w:w="93" w:type="dxa"/>
          <w:tblLayout w:type="fixed"/>
          <w:tblLook w:val="0000"/>
        </w:tblPrEx>
        <w:trPr>
          <w:trHeight w:val="402"/>
        </w:trPr>
        <w:tc>
          <w:tcPr>
            <w:tcW w:w="936"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P3-3</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307.228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280.228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289.52</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17.708</w:t>
            </w:r>
          </w:p>
        </w:tc>
      </w:tr>
      <w:tr>
        <w:tblPrEx>
          <w:tblW w:w="0" w:type="auto"/>
          <w:tblInd w:w="93" w:type="dxa"/>
          <w:tblLayout w:type="fixed"/>
          <w:tblLook w:val="0000"/>
        </w:tblPrEx>
        <w:trPr>
          <w:trHeight w:val="402"/>
        </w:trPr>
        <w:tc>
          <w:tcPr>
            <w:tcW w:w="936"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P3-4</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307.228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279.228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290.17</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17.058</w:t>
            </w:r>
          </w:p>
        </w:tc>
      </w:tr>
      <w:tr>
        <w:tblPrEx>
          <w:tblW w:w="0" w:type="auto"/>
          <w:tblInd w:w="93" w:type="dxa"/>
          <w:tblLayout w:type="fixed"/>
          <w:tblLook w:val="0000"/>
        </w:tblPrEx>
        <w:trPr>
          <w:trHeight w:val="402"/>
        </w:trPr>
        <w:tc>
          <w:tcPr>
            <w:tcW w:w="936"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P3-5</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27.5</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307.228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279.728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284.96</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22.268</w:t>
            </w:r>
          </w:p>
        </w:tc>
      </w:tr>
      <w:tr>
        <w:tblPrEx>
          <w:tblW w:w="0" w:type="auto"/>
          <w:tblInd w:w="93" w:type="dxa"/>
          <w:tblLayout w:type="fixed"/>
          <w:tblLook w:val="0000"/>
        </w:tblPrEx>
        <w:trPr>
          <w:trHeight w:val="402"/>
        </w:trPr>
        <w:tc>
          <w:tcPr>
            <w:tcW w:w="936"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P3-6</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25</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307.228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282.228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290.92</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16.308</w:t>
            </w:r>
          </w:p>
        </w:tc>
      </w:tr>
      <w:tr>
        <w:tblPrEx>
          <w:tblW w:w="0" w:type="auto"/>
          <w:tblInd w:w="93" w:type="dxa"/>
          <w:tblLayout w:type="fixed"/>
          <w:tblLook w:val="0000"/>
        </w:tblPrEx>
        <w:trPr>
          <w:trHeight w:val="402"/>
        </w:trPr>
        <w:tc>
          <w:tcPr>
            <w:tcW w:w="936"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P3-7</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26</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307.228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281.228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291.57</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15.658</w:t>
            </w:r>
          </w:p>
        </w:tc>
      </w:tr>
      <w:tr>
        <w:tblPrEx>
          <w:tblW w:w="0" w:type="auto"/>
          <w:tblInd w:w="93" w:type="dxa"/>
          <w:tblLayout w:type="fixed"/>
          <w:tblLook w:val="0000"/>
        </w:tblPrEx>
        <w:trPr>
          <w:trHeight w:val="402"/>
        </w:trPr>
        <w:tc>
          <w:tcPr>
            <w:tcW w:w="936"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P3-8</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307.228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280.228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292.22</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15.008</w:t>
            </w:r>
          </w:p>
        </w:tc>
      </w:tr>
      <w:tr>
        <w:tblPrEx>
          <w:tblW w:w="0" w:type="auto"/>
          <w:tblInd w:w="93" w:type="dxa"/>
          <w:tblLayout w:type="fixed"/>
          <w:tblLook w:val="0000"/>
        </w:tblPrEx>
        <w:trPr>
          <w:trHeight w:val="402"/>
        </w:trPr>
        <w:tc>
          <w:tcPr>
            <w:tcW w:w="936"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P3-9</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307.228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279.228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292.87</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14.358</w:t>
            </w:r>
          </w:p>
        </w:tc>
      </w:tr>
      <w:tr>
        <w:tblPrEx>
          <w:tblW w:w="0" w:type="auto"/>
          <w:tblInd w:w="93" w:type="dxa"/>
          <w:tblLayout w:type="fixed"/>
          <w:tblLook w:val="0000"/>
        </w:tblPrEx>
        <w:trPr>
          <w:trHeight w:val="402"/>
        </w:trPr>
        <w:tc>
          <w:tcPr>
            <w:tcW w:w="936"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P3-10</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27.5</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307.228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279.728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288.56</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18.668</w:t>
            </w:r>
          </w:p>
        </w:tc>
      </w:tr>
      <w:tr>
        <w:tblPrEx>
          <w:tblW w:w="0" w:type="auto"/>
          <w:tblInd w:w="93" w:type="dxa"/>
          <w:tblLayout w:type="fixed"/>
          <w:tblLook w:val="0000"/>
        </w:tblPrEx>
        <w:trPr>
          <w:trHeight w:val="402"/>
        </w:trPr>
        <w:tc>
          <w:tcPr>
            <w:tcW w:w="936"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P3-11</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25</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307.228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282.228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295.42</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11.808</w:t>
            </w:r>
          </w:p>
        </w:tc>
      </w:tr>
      <w:tr>
        <w:tblPrEx>
          <w:tblW w:w="0" w:type="auto"/>
          <w:tblInd w:w="93" w:type="dxa"/>
          <w:tblLayout w:type="fixed"/>
          <w:tblLook w:val="0000"/>
        </w:tblPrEx>
        <w:trPr>
          <w:trHeight w:val="402"/>
        </w:trPr>
        <w:tc>
          <w:tcPr>
            <w:tcW w:w="936"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P3-12</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26</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307.228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281.228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289.81</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17.418</w:t>
            </w:r>
          </w:p>
        </w:tc>
      </w:tr>
      <w:tr>
        <w:tblPrEx>
          <w:tblW w:w="0" w:type="auto"/>
          <w:tblInd w:w="93" w:type="dxa"/>
          <w:tblLayout w:type="fixed"/>
          <w:tblLook w:val="0000"/>
        </w:tblPrEx>
        <w:trPr>
          <w:trHeight w:val="402"/>
        </w:trPr>
        <w:tc>
          <w:tcPr>
            <w:tcW w:w="936"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P3-13</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307.228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280.228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 xml:space="preserve">294.50 </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12.728</w:t>
            </w:r>
          </w:p>
        </w:tc>
      </w:tr>
      <w:tr>
        <w:tblPrEx>
          <w:tblW w:w="0" w:type="auto"/>
          <w:tblInd w:w="93" w:type="dxa"/>
          <w:tblLayout w:type="fixed"/>
          <w:tblLook w:val="0000"/>
        </w:tblPrEx>
        <w:trPr>
          <w:trHeight w:val="402"/>
        </w:trPr>
        <w:tc>
          <w:tcPr>
            <w:tcW w:w="936"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P3-14</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28</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307.228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279.228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293.23</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13.998</w:t>
            </w:r>
          </w:p>
        </w:tc>
      </w:tr>
      <w:tr>
        <w:tblPrEx>
          <w:tblW w:w="0" w:type="auto"/>
          <w:tblInd w:w="93" w:type="dxa"/>
          <w:tblLayout w:type="fixed"/>
          <w:tblLook w:val="0000"/>
        </w:tblPrEx>
        <w:trPr>
          <w:trHeight w:val="402"/>
        </w:trPr>
        <w:tc>
          <w:tcPr>
            <w:tcW w:w="936"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P3-15</w:t>
            </w:r>
          </w:p>
        </w:tc>
        <w:tc>
          <w:tcPr>
            <w:tcW w:w="645" w:type="dxa"/>
            <w:vAlign w:val="center"/>
          </w:tcPr>
          <w:p w:rsidR="00AC1F79">
            <w:pPr>
              <w:pStyle w:val="Normal0"/>
              <w:jc w:val="center"/>
              <w:rPr>
                <w:sz w:val="28"/>
                <w:szCs w:val="28"/>
              </w:rPr>
            </w:pPr>
            <w:r>
              <w:rPr>
                <w:rFonts w:ascii="仿宋_GB2312" w:eastAsia="仿宋_GB2312" w:cs="宋体" w:hint="eastAsia"/>
                <w:kern w:val="0"/>
                <w:sz w:val="28"/>
                <w:szCs w:val="28"/>
              </w:rPr>
              <w:t>1.5</w:t>
            </w:r>
          </w:p>
        </w:tc>
        <w:tc>
          <w:tcPr>
            <w:tcW w:w="908"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4.5</w:t>
            </w:r>
          </w:p>
        </w:tc>
        <w:tc>
          <w:tcPr>
            <w:tcW w:w="929"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27.5</w:t>
            </w:r>
          </w:p>
        </w:tc>
        <w:tc>
          <w:tcPr>
            <w:tcW w:w="1423"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307.228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279.728</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291.3</w:t>
            </w:r>
          </w:p>
        </w:tc>
        <w:tc>
          <w:tcPr>
            <w:tcW w:w="1485" w:type="dxa"/>
            <w:vAlign w:val="center"/>
          </w:tcPr>
          <w:p w:rsidR="00AC1F79">
            <w:pPr>
              <w:pStyle w:val="Normal0"/>
              <w:widowControl/>
              <w:jc w:val="center"/>
              <w:rPr>
                <w:rFonts w:ascii="仿宋_GB2312" w:eastAsia="仿宋_GB2312" w:cs="宋体"/>
                <w:kern w:val="0"/>
                <w:sz w:val="28"/>
                <w:szCs w:val="28"/>
              </w:rPr>
            </w:pPr>
            <w:r>
              <w:rPr>
                <w:rFonts w:ascii="仿宋_GB2312" w:eastAsia="仿宋_GB2312" w:cs="宋体" w:hint="eastAsia"/>
                <w:kern w:val="0"/>
                <w:sz w:val="28"/>
                <w:szCs w:val="28"/>
              </w:rPr>
              <w:t>15.928</w:t>
            </w:r>
          </w:p>
        </w:tc>
      </w:tr>
    </w:tbl>
    <w:p w:rsidR="00AC1F79">
      <w:pPr>
        <w:pStyle w:val="BodyTextIndent"/>
        <w:adjustRightInd w:val="0"/>
        <w:snapToGrid w:val="0"/>
        <w:spacing w:before="120" w:beforeLines="50" w:after="0" w:line="520" w:lineRule="exact"/>
        <w:ind w:left="0" w:leftChars="0"/>
        <w:outlineLvl w:val="1"/>
        <w:rPr>
          <w:rFonts w:ascii="仿宋_GB2312" w:eastAsia="仿宋_GB2312" w:hAnsi="宋体"/>
          <w:b/>
          <w:sz w:val="28"/>
          <w:szCs w:val="28"/>
        </w:rPr>
        <w:sectPr>
          <w:type w:val="nextPage"/>
          <w:pgSz w:w="11907" w:h="16840"/>
          <w:pgMar w:top="1400" w:right="1287" w:bottom="1140" w:left="1418" w:header="851" w:footer="737" w:gutter="0"/>
          <w:pgNumType w:start="17"/>
          <w:cols w:space="708"/>
          <w:titlePg w:val="0"/>
          <w:docGrid w:linePitch="380"/>
        </w:sectPr>
      </w:pPr>
      <w:bookmarkStart w:id="58" w:name="_Toc13867"/>
      <w:r>
        <w:rPr>
          <w:rFonts w:ascii="仿宋_GB2312" w:eastAsia="仿宋_GB2312" w:hAnsi="宋体" w:hint="eastAsia"/>
          <w:b/>
          <w:sz w:val="28"/>
          <w:szCs w:val="28"/>
        </w:rPr>
        <w:t>4.5</w:t>
      </w:r>
      <w:r>
        <w:rPr>
          <w:rFonts w:ascii="仿宋_GB2312" w:eastAsia="仿宋_GB2312" w:hAnsi="宋体" w:hint="eastAsia"/>
          <w:b/>
          <w:sz w:val="28"/>
          <w:szCs w:val="28"/>
        </w:rPr>
        <w:t>、现场施工平面布置</w:t>
      </w:r>
      <w:bookmarkEnd w:id="58"/>
    </w:p>
    <w:p w:rsidR="00AC1F79">
      <w:pPr>
        <w:pStyle w:val="Normal0"/>
        <w:adjustRightInd w:val="0"/>
        <w:snapToGrid w:val="0"/>
        <w:spacing w:line="520" w:lineRule="exact"/>
        <w:ind w:firstLine="619" w:firstLineChars="221"/>
        <w:rPr>
          <w:rFonts w:ascii="仿宋_GB2312" w:eastAsia="仿宋_GB2312" w:hAnsi="宋体"/>
          <w:sz w:val="28"/>
          <w:szCs w:val="28"/>
        </w:rPr>
      </w:pPr>
      <w:r>
        <w:rPr>
          <w:rFonts w:ascii="仿宋_GB2312" w:eastAsia="仿宋_GB2312" w:hAnsi="宋体" w:hint="eastAsia"/>
          <w:sz w:val="28"/>
          <w:szCs w:val="28"/>
        </w:rPr>
        <w:t>现场施工平面布置图包含钢筋加工场地、泥浆池的布置、施工临时通道。平面布置图附后。</w:t>
      </w: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adjustRightInd w:val="0"/>
        <w:snapToGrid w:val="0"/>
        <w:spacing w:line="520" w:lineRule="exact"/>
        <w:ind w:firstLine="619" w:firstLineChars="221"/>
        <w:rPr>
          <w:rFonts w:ascii="仿宋_GB2312" w:eastAsia="仿宋_GB2312" w:hAnsi="宋体"/>
          <w:sz w:val="28"/>
          <w:szCs w:val="28"/>
        </w:rPr>
      </w:pPr>
    </w:p>
    <w:p w:rsidR="00AC1F79">
      <w:pPr>
        <w:pStyle w:val="Normal0"/>
        <w:snapToGrid w:val="0"/>
        <w:spacing w:line="360" w:lineRule="auto"/>
        <w:ind w:right="97" w:rightChars="46"/>
        <w:outlineLvl w:val="0"/>
        <w:rPr>
          <w:rFonts w:ascii="仿宋_GB2312" w:eastAsia="仿宋_GB2312" w:hAnsi="宋体"/>
          <w:b/>
          <w:bCs/>
          <w:sz w:val="32"/>
          <w:szCs w:val="32"/>
        </w:rPr>
      </w:pPr>
    </w:p>
    <w:p w:rsidR="00AC1F79">
      <w:pPr>
        <w:pStyle w:val="Normal0"/>
        <w:snapToGrid w:val="0"/>
        <w:spacing w:line="360" w:lineRule="auto"/>
        <w:ind w:right="97" w:rightChars="46"/>
        <w:outlineLvl w:val="0"/>
        <w:rPr>
          <w:rFonts w:ascii="仿宋_GB2312" w:eastAsia="仿宋_GB2312" w:hAnsi="宋体"/>
          <w:b/>
          <w:bCs/>
          <w:sz w:val="32"/>
          <w:szCs w:val="32"/>
        </w:rPr>
      </w:pPr>
    </w:p>
    <w:p w:rsidR="00AC1F79">
      <w:pPr>
        <w:pStyle w:val="Normal0"/>
        <w:snapToGrid w:val="0"/>
        <w:spacing w:line="360" w:lineRule="auto"/>
        <w:ind w:right="97" w:rightChars="46"/>
        <w:outlineLvl w:val="0"/>
        <w:rPr>
          <w:rFonts w:ascii="仿宋_GB2312" w:eastAsia="仿宋_GB2312" w:hAnsi="宋体"/>
          <w:b/>
          <w:bCs/>
          <w:sz w:val="32"/>
          <w:szCs w:val="32"/>
        </w:rPr>
      </w:pPr>
    </w:p>
    <w:p w:rsidR="00AC1F79">
      <w:pPr>
        <w:pStyle w:val="Normal0"/>
        <w:snapToGrid w:val="0"/>
        <w:spacing w:line="360" w:lineRule="auto"/>
        <w:ind w:right="97" w:firstLine="2880" w:rightChars="46" w:firstLineChars="900"/>
        <w:outlineLvl w:val="0"/>
        <w:rPr>
          <w:rFonts w:ascii="仿宋_GB2312" w:eastAsia="仿宋_GB2312" w:hAnsi="宋体"/>
          <w:b/>
          <w:bCs/>
          <w:sz w:val="32"/>
          <w:szCs w:val="32"/>
        </w:rPr>
        <w:sectPr>
          <w:type w:val="nextPage"/>
          <w:pgSz w:w="11907" w:h="16840"/>
          <w:pgMar w:top="1400" w:right="1287" w:bottom="1140" w:left="1418" w:header="851" w:footer="737" w:gutter="0"/>
          <w:pgNumType w:start="18"/>
          <w:cols w:space="708"/>
          <w:titlePg w:val="0"/>
          <w:docGrid w:linePitch="380"/>
        </w:sectPr>
      </w:pPr>
      <w:bookmarkStart w:id="59" w:name="_Toc22016"/>
      <w:r>
        <w:rPr>
          <w:rFonts w:ascii="仿宋_GB2312" w:eastAsia="仿宋_GB2312" w:hAnsi="宋体" w:hint="eastAsia"/>
          <w:b/>
          <w:bCs/>
          <w:sz w:val="32"/>
          <w:szCs w:val="32"/>
        </w:rPr>
        <w:t>5</w:t>
      </w:r>
      <w:r>
        <w:rPr>
          <w:rFonts w:ascii="仿宋_GB2312" w:eastAsia="仿宋_GB2312" w:hAnsi="宋体" w:hint="eastAsia"/>
          <w:b/>
          <w:bCs/>
          <w:sz w:val="32"/>
          <w:szCs w:val="32"/>
        </w:rPr>
        <w:t>施工方法及工艺</w:t>
      </w:r>
      <w:bookmarkEnd w:id="59"/>
    </w:p>
    <w:p w:rsidR="00AC1F79">
      <w:pPr>
        <w:pStyle w:val="BodyTextIndent"/>
        <w:adjustRightInd w:val="0"/>
        <w:snapToGrid w:val="0"/>
        <w:spacing w:before="120" w:beforeLines="50" w:after="0" w:line="520" w:lineRule="exact"/>
        <w:ind w:left="0" w:leftChars="0"/>
        <w:outlineLvl w:val="1"/>
        <w:rPr>
          <w:rFonts w:ascii="仿宋_GB2312" w:eastAsia="仿宋_GB2312" w:hAnsi="宋体"/>
          <w:b/>
          <w:sz w:val="28"/>
          <w:szCs w:val="28"/>
        </w:rPr>
      </w:pPr>
      <w:bookmarkStart w:id="60" w:name="_Toc12451"/>
      <w:r>
        <w:rPr>
          <w:rFonts w:ascii="仿宋_GB2312" w:eastAsia="仿宋_GB2312" w:hAnsi="宋体" w:hint="eastAsia"/>
          <w:b/>
          <w:sz w:val="28"/>
          <w:szCs w:val="28"/>
        </w:rPr>
        <w:t>5.1</w:t>
      </w:r>
      <w:r>
        <w:rPr>
          <w:rFonts w:ascii="仿宋_GB2312" w:eastAsia="仿宋_GB2312" w:hAnsi="宋体" w:hint="eastAsia"/>
          <w:b/>
          <w:sz w:val="28"/>
          <w:szCs w:val="28"/>
        </w:rPr>
        <w:t>、施工工序</w:t>
      </w:r>
      <w:bookmarkEnd w:id="60"/>
    </w:p>
    <w:p w:rsidR="00AC1F79">
      <w:pPr>
        <w:pStyle w:val="Normal0"/>
        <w:spacing w:line="360" w:lineRule="auto"/>
        <w:rPr>
          <w:rFonts w:ascii="宋体"/>
          <w:sz w:val="28"/>
        </w:rPr>
      </w:pPr>
      <w:bookmarkStart w:id="61" w:name="_Toc266621896"/>
      <w:r>
        <w:rPr>
          <w:sz w:val="20"/>
        </w:rPr>
        <w:pict>
          <v:shape id="文本框 213" o:spid="_x0000_s1060" type="#_x0000_t202" style="width:171pt;height:28.95pt;margin-top:15.6pt;margin-left:63pt;mso-wrap-style:square;position:absolute;z-index:-251618304">
            <v:textbox>
              <w:txbxContent>
                <w:p w:rsidR="00AC1F79">
                  <w:pPr>
                    <w:pStyle w:val="Normal0"/>
                    <w:jc w:val="center"/>
                    <w:rPr>
                      <w:sz w:val="24"/>
                    </w:rPr>
                  </w:pPr>
                  <w:r>
                    <w:rPr>
                      <w:rFonts w:ascii="宋体" w:hint="eastAsia"/>
                      <w:sz w:val="24"/>
                    </w:rPr>
                    <w:t>平整场地（搭设工作平台）</w:t>
                  </w:r>
                </w:p>
              </w:txbxContent>
            </v:textbox>
          </v:shape>
        </w:pict>
      </w:r>
    </w:p>
    <w:p w:rsidR="00AC1F79">
      <w:pPr>
        <w:pStyle w:val="Normal0"/>
        <w:spacing w:line="360" w:lineRule="auto"/>
        <w:rPr>
          <w:rFonts w:ascii="宋体"/>
          <w:sz w:val="28"/>
        </w:rPr>
      </w:pPr>
      <w:r>
        <w:rPr>
          <w:rFonts w:ascii="宋体"/>
          <w:sz w:val="20"/>
        </w:rPr>
        <w:pict>
          <v:line id="直线 214" o:spid="_x0000_s1061" style="mso-wrap-style:square;position:absolute;z-index:-251623424" from="150.15pt,15.1pt" to="150.2pt,40.1pt">
            <v:stroke endarrow="classic"/>
          </v:line>
        </w:pict>
      </w:r>
    </w:p>
    <w:p w:rsidR="00AC1F79">
      <w:pPr>
        <w:pStyle w:val="Normal0"/>
        <w:spacing w:line="360" w:lineRule="auto"/>
        <w:rPr>
          <w:rFonts w:ascii="宋体"/>
          <w:sz w:val="24"/>
        </w:rPr>
      </w:pPr>
      <w:r>
        <w:rPr>
          <w:rFonts w:ascii="宋体"/>
          <w:sz w:val="20"/>
        </w:rPr>
        <w:pict>
          <v:rect id="矩形 215" o:spid="_x0000_s1062" style="width:70.95pt;height:21.3pt;margin-top:2.5pt;margin-left:238.35pt;mso-wrap-style:square;position:absolute;z-index:251713536" filled="f" fillcolor="#fc9">
            <v:fill color2="#cfc" focus="100%" type="gradientRadial">
              <o:fill v:ext="view" type="gradientCenter"/>
            </v:fill>
          </v:rect>
        </w:pict>
      </w:r>
      <w:r>
        <w:rPr>
          <w:rFonts w:ascii="宋体"/>
          <w:sz w:val="20"/>
        </w:rPr>
        <w:pict>
          <v:shape id="文本框 216" o:spid="_x0000_s1063" type="#_x0000_t202" style="width:70pt;height:23.6pt;margin-top:11.1pt;margin-left:119pt;mso-wrap-style:square;position:absolute;z-index:-251617280">
            <v:textbox>
              <w:txbxContent>
                <w:p w:rsidR="00AC1F79">
                  <w:pPr>
                    <w:pStyle w:val="Normal0"/>
                    <w:rPr>
                      <w:color w:val="000000"/>
                    </w:rPr>
                  </w:pPr>
                  <w:r>
                    <w:rPr>
                      <w:rFonts w:ascii="宋体" w:hint="eastAsia"/>
                      <w:color w:val="000000"/>
                      <w:sz w:val="24"/>
                    </w:rPr>
                    <w:t>桩位放样</w:t>
                  </w:r>
                </w:p>
              </w:txbxContent>
            </v:textbox>
          </v:shape>
        </w:pict>
      </w:r>
      <w:r>
        <w:rPr>
          <w:rFonts w:ascii="宋体"/>
          <w:sz w:val="28"/>
        </w:rPr>
        <w:t xml:space="preserve">                             </w:t>
      </w:r>
      <w:r>
        <w:rPr>
          <w:rFonts w:ascii="宋体" w:hint="eastAsia"/>
          <w:sz w:val="28"/>
        </w:rPr>
        <w:t xml:space="preserve">       </w:t>
      </w:r>
      <w:r>
        <w:rPr>
          <w:rFonts w:ascii="宋体" w:hint="eastAsia"/>
          <w:sz w:val="24"/>
        </w:rPr>
        <w:t>自</w:t>
      </w:r>
      <w:r>
        <w:rPr>
          <w:rFonts w:ascii="宋体" w:hint="eastAsia"/>
          <w:sz w:val="24"/>
        </w:rPr>
        <w:t xml:space="preserve">  </w:t>
      </w:r>
      <w:r>
        <w:rPr>
          <w:rFonts w:ascii="宋体" w:hint="eastAsia"/>
          <w:sz w:val="24"/>
        </w:rPr>
        <w:t>检</w:t>
      </w:r>
    </w:p>
    <w:p w:rsidR="00AC1F79">
      <w:pPr>
        <w:pStyle w:val="Normal0"/>
        <w:spacing w:line="360" w:lineRule="auto"/>
        <w:rPr>
          <w:rFonts w:ascii="宋体"/>
          <w:sz w:val="28"/>
        </w:rPr>
      </w:pPr>
      <w:r>
        <w:rPr>
          <w:rFonts w:ascii="宋体"/>
          <w:sz w:val="20"/>
        </w:rPr>
        <w:pict>
          <v:line id="直线 217" o:spid="_x0000_s1064" style="mso-wrap-style:square;position:absolute;z-index:-251609088" from="270.9pt,2.3pt" to="270.95pt,27.3pt">
            <v:stroke endarrow="classic"/>
          </v:line>
        </w:pict>
      </w:r>
      <w:r>
        <w:rPr>
          <w:rFonts w:ascii="宋体"/>
          <w:sz w:val="20"/>
        </w:rPr>
        <w:pict>
          <v:rect id="矩形 218" o:spid="_x0000_s1065" style="width:65.1pt;height:21.7pt;margin-top:27.1pt;margin-left:241.5pt;mso-wrap-style:square;position:absolute;z-index:251711488" filled="f" fillcolor="#fc9">
            <v:fill color2="#cfc" focus="100%" type="gradientRadial">
              <o:fill v:ext="view" type="gradientCenter"/>
            </v:fill>
          </v:rect>
        </w:pict>
      </w:r>
      <w:r>
        <w:rPr>
          <w:rFonts w:ascii="宋体"/>
          <w:sz w:val="20"/>
        </w:rPr>
        <w:pict>
          <v:line id="直线 219" o:spid="_x0000_s1066" style="mso-wrap-style:square;position:absolute;z-index:-251622400" from="149.75pt,7.1pt" to="149.8pt,23.8pt">
            <v:stroke endarrow="classic"/>
          </v:line>
        </w:pict>
      </w:r>
      <w:r>
        <w:rPr>
          <w:rFonts w:ascii="宋体"/>
          <w:sz w:val="20"/>
        </w:rPr>
        <w:pict>
          <v:shape id="文本框 220" o:spid="_x0000_s1067" type="#_x0000_t202" style="width:80pt;height:24.25pt;margin-top:23.8pt;margin-left:118.8pt;mso-wrap-style:square;position:absolute;z-index:-251619328">
            <v:textbox>
              <w:txbxContent>
                <w:p w:rsidR="00AC1F79">
                  <w:pPr>
                    <w:pStyle w:val="Normal0"/>
                    <w:jc w:val="center"/>
                    <w:rPr>
                      <w:sz w:val="24"/>
                    </w:rPr>
                  </w:pPr>
                  <w:r>
                    <w:rPr>
                      <w:rFonts w:ascii="宋体" w:hint="eastAsia"/>
                      <w:sz w:val="24"/>
                    </w:rPr>
                    <w:t>埋设护筒</w:t>
                  </w:r>
                </w:p>
              </w:txbxContent>
            </v:textbox>
          </v:shape>
        </w:pict>
      </w:r>
      <w:r>
        <w:rPr>
          <w:rFonts w:ascii="宋体"/>
          <w:sz w:val="20"/>
        </w:rPr>
        <w:pict>
          <v:shape id="文本框 221" o:spid="_x0000_s1068" type="#_x0000_t202" style="width:75pt;height:24.25pt;margin-top:23.3pt;margin-left:9pt;mso-wrap-style:square;position:absolute;z-index:-251620352">
            <v:textbox>
              <w:txbxContent>
                <w:p w:rsidR="00AC1F79">
                  <w:pPr>
                    <w:pStyle w:val="Normal0"/>
                    <w:jc w:val="center"/>
                    <w:rPr>
                      <w:sz w:val="24"/>
                    </w:rPr>
                  </w:pPr>
                  <w:r>
                    <w:rPr>
                      <w:rFonts w:ascii="宋体" w:hint="eastAsia"/>
                      <w:sz w:val="24"/>
                    </w:rPr>
                    <w:t>制作护筒</w:t>
                  </w:r>
                </w:p>
              </w:txbxContent>
            </v:textbox>
          </v:shape>
        </w:pict>
      </w:r>
      <w:r>
        <w:rPr>
          <w:rFonts w:ascii="宋体"/>
          <w:sz w:val="28"/>
        </w:rPr>
        <w:t xml:space="preserve">     </w:t>
      </w:r>
    </w:p>
    <w:p w:rsidR="00AC1F79">
      <w:pPr>
        <w:pStyle w:val="Normal0"/>
        <w:spacing w:line="360" w:lineRule="auto"/>
        <w:rPr>
          <w:rFonts w:ascii="宋体"/>
          <w:sz w:val="24"/>
        </w:rPr>
      </w:pPr>
      <w:r>
        <w:rPr>
          <w:rFonts w:ascii="宋体"/>
          <w:sz w:val="20"/>
        </w:rPr>
        <w:pict>
          <v:line id="直线 222" o:spid="_x0000_s1069" style="flip:x;mso-wrap-style:square;position:absolute;z-index:-251610112" from="273pt,17.6pt" to="273.05pt,37.75pt">
            <v:stroke endarrow="classic"/>
          </v:line>
        </w:pict>
      </w:r>
      <w:r>
        <w:rPr>
          <w:rFonts w:ascii="宋体"/>
          <w:sz w:val="20"/>
        </w:rPr>
        <w:pict>
          <v:line id="直线 223" o:spid="_x0000_s1070" style="mso-wrap-style:square;position:absolute;z-index:-251621376" from="149pt,21.05pt" to="149.05pt,35.55pt">
            <v:stroke endarrow="classic"/>
          </v:line>
        </w:pict>
      </w:r>
      <w:r>
        <w:rPr>
          <w:rFonts w:ascii="宋体"/>
          <w:sz w:val="20"/>
        </w:rPr>
        <w:pict>
          <v:line id="直线 224" o:spid="_x0000_s1071" style="mso-wrap-style:square;position:absolute;z-index:-251624448" from="89pt,6.6pt" to="117.35pt,6.6pt">
            <v:stroke endarrow="classic"/>
          </v:line>
        </w:pict>
      </w:r>
      <w:r>
        <w:rPr>
          <w:rFonts w:ascii="宋体"/>
          <w:sz w:val="28"/>
        </w:rPr>
        <w:t xml:space="preserve">              </w:t>
      </w:r>
      <w:r>
        <w:rPr>
          <w:rFonts w:ascii="宋体"/>
          <w:sz w:val="28"/>
        </w:rPr>
        <w:tab/>
      </w:r>
      <w:r>
        <w:rPr>
          <w:rFonts w:ascii="宋体" w:hint="eastAsia"/>
          <w:sz w:val="28"/>
        </w:rPr>
        <w:t xml:space="preserve">                      </w:t>
      </w:r>
      <w:r>
        <w:rPr>
          <w:rFonts w:ascii="宋体" w:hint="eastAsia"/>
          <w:sz w:val="24"/>
        </w:rPr>
        <w:t>互</w:t>
      </w:r>
      <w:r>
        <w:rPr>
          <w:rFonts w:ascii="宋体" w:hint="eastAsia"/>
          <w:sz w:val="24"/>
        </w:rPr>
        <w:t xml:space="preserve"> </w:t>
      </w:r>
      <w:r>
        <w:rPr>
          <w:rFonts w:ascii="宋体" w:hint="eastAsia"/>
          <w:sz w:val="24"/>
        </w:rPr>
        <w:t>检</w:t>
      </w:r>
    </w:p>
    <w:p w:rsidR="00AC1F79">
      <w:pPr>
        <w:pStyle w:val="Normal0"/>
        <w:tabs>
          <w:tab w:val="left" w:pos="6380"/>
        </w:tabs>
        <w:spacing w:line="360" w:lineRule="auto"/>
        <w:rPr>
          <w:rFonts w:ascii="宋体"/>
          <w:sz w:val="24"/>
        </w:rPr>
      </w:pPr>
      <w:r>
        <w:rPr>
          <w:rFonts w:ascii="宋体"/>
          <w:sz w:val="20"/>
        </w:rPr>
        <w:pict>
          <v:group id="组合 225" o:spid="_x0000_s1072" style="width:459.5pt;height:458.5pt;margin-top:18.8pt;margin-left:-4.85pt;position:absolute;z-index:-251612160" coordsize="9190,9170">
            <v:line id="直线 226" o:spid="_x0000_s1073" style="mso-wrap-style:square;position:absolute" from="1790,1158" to="2420,1158">
              <v:stroke endarrow="classic"/>
            </v:line>
            <v:line id="直线 227" o:spid="_x0000_s1074" style="mso-wrap-style:square;position:absolute" from="3190,290" to="3190,790">
              <v:stroke endarrow="classic"/>
            </v:line>
            <v:line id="直线 228" o:spid="_x0000_s1075" style="flip:x;mso-wrap-style:square;position:absolute" from="3129,867" to="4592,1642">
              <v:stroke endarrow="classic"/>
            </v:line>
            <v:line id="直线 229" o:spid="_x0000_s1076" style="mso-wrap-style:square;position:absolute" from="6690,2316" to="7650,2316">
              <v:stroke endarrow="classic"/>
            </v:line>
            <v:line id="直线 230" o:spid="_x0000_s1077" style="flip:y;mso-wrap-style:square;position:absolute" from="8248,1269" to="8248,2103"/>
            <v:line id="直线 231" o:spid="_x0000_s1078" style="flip:x;mso-wrap-style:square;position:absolute" from="6355,1269" to="8245,1269">
              <v:stroke endarrow="classic"/>
            </v:line>
            <v:line id="直线 232" o:spid="_x0000_s1079" style="flip:y;mso-wrap-style:square;position:absolute;rotation:180" from="6985,270" to="6985,1269">
              <v:stroke endarrow="classic"/>
            </v:line>
            <v:line id="直线 233" o:spid="_x0000_s1080" style="mso-wrap-style:square;position:absolute" from="6985,270" to="7720,270"/>
            <v:shape id="文本框 234" o:spid="_x0000_s1081" type="#_x0000_t202" style="width:1700;height:1158;left:4590;mso-wrap-style:square;position:absolute;top:579">
              <v:textbox>
                <w:txbxContent>
                  <w:p w:rsidR="00AC1F79">
                    <w:pPr>
                      <w:pStyle w:val="Normal0"/>
                      <w:rPr>
                        <w:sz w:val="24"/>
                      </w:rPr>
                    </w:pPr>
                    <w:r>
                      <w:rPr>
                        <w:rFonts w:ascii="宋体" w:hint="eastAsia"/>
                        <w:sz w:val="24"/>
                      </w:rPr>
                      <w:t>向孔中注清水或泥浆</w:t>
                    </w:r>
                  </w:p>
                </w:txbxContent>
              </v:textbox>
            </v:shape>
            <v:shape id="文本框 235" o:spid="_x0000_s1082" type="#_x0000_t202" style="width:1400;height:483;left:390;mso-wrap-style:square;position:absolute;top:869">
              <o:lock v:ext="edit" aspectratio="t"/>
              <v:textbox>
                <w:txbxContent>
                  <w:p w:rsidR="00AC1F79">
                    <w:pPr>
                      <w:pStyle w:val="Normal0"/>
                      <w:jc w:val="center"/>
                    </w:pPr>
                    <w:r>
                      <w:rPr>
                        <w:rFonts w:ascii="宋体" w:hint="eastAsia"/>
                        <w:sz w:val="24"/>
                      </w:rPr>
                      <w:t>检修钻头</w:t>
                    </w:r>
                  </w:p>
                </w:txbxContent>
              </v:textbox>
            </v:shape>
            <v:shape id="文本框 236" o:spid="_x0000_s1083" type="#_x0000_t202" style="width:1100;height:485;left:2490;mso-wrap-style:square;position:absolute;top:869">
              <v:textbox>
                <w:txbxContent>
                  <w:p w:rsidR="00AC1F79">
                    <w:pPr>
                      <w:pStyle w:val="Normal0"/>
                      <w:jc w:val="center"/>
                    </w:pPr>
                    <w:r>
                      <w:rPr>
                        <w:rFonts w:ascii="宋体" w:hint="eastAsia"/>
                        <w:sz w:val="24"/>
                      </w:rPr>
                      <w:t>钻</w:t>
                    </w:r>
                    <w:r>
                      <w:rPr>
                        <w:rFonts w:ascii="宋体"/>
                        <w:sz w:val="24"/>
                      </w:rPr>
                      <w:t xml:space="preserve">  </w:t>
                    </w:r>
                    <w:r>
                      <w:rPr>
                        <w:rFonts w:ascii="宋体" w:hint="eastAsia"/>
                        <w:sz w:val="24"/>
                      </w:rPr>
                      <w:t>进</w:t>
                    </w:r>
                  </w:p>
                </w:txbxContent>
              </v:textbox>
            </v:shape>
            <v:shape id="文本框 237" o:spid="_x0000_s1084" type="#_x0000_t202" style="width:1900;height:485;left:4790;mso-wrap-style:square;position:absolute;top:2027">
              <v:textbox>
                <w:txbxContent>
                  <w:p w:rsidR="00AC1F79">
                    <w:pPr>
                      <w:pStyle w:val="Normal0"/>
                      <w:jc w:val="center"/>
                    </w:pPr>
                    <w:r>
                      <w:rPr>
                        <w:rFonts w:ascii="宋体" w:hint="eastAsia"/>
                        <w:sz w:val="24"/>
                      </w:rPr>
                      <w:t>泥浆沉淀池</w:t>
                    </w:r>
                  </w:p>
                </w:txbxContent>
              </v:textbox>
            </v:shape>
            <v:shape id="文本框 238" o:spid="_x0000_s1085" type="#_x0000_t202" style="width:1400;height:485;left:7590;mso-wrap-style:square;position:absolute;top:2027">
              <v:textbox>
                <w:txbxContent>
                  <w:p w:rsidR="00AC1F79">
                    <w:pPr>
                      <w:pStyle w:val="Normal0"/>
                      <w:jc w:val="center"/>
                    </w:pPr>
                    <w:r>
                      <w:rPr>
                        <w:rFonts w:ascii="宋体" w:hint="eastAsia"/>
                        <w:sz w:val="24"/>
                      </w:rPr>
                      <w:t>泥浆池</w:t>
                    </w:r>
                  </w:p>
                </w:txbxContent>
              </v:textbox>
            </v:shape>
            <v:shape id="文本框 239" o:spid="_x0000_s1086" type="#_x0000_t202" style="width:1300;height:485;left:7890;mso-wrap-style:square;position:absolute">
              <v:textbox>
                <w:txbxContent>
                  <w:p w:rsidR="00AC1F79">
                    <w:pPr>
                      <w:pStyle w:val="Normal0"/>
                      <w:jc w:val="center"/>
                      <w:rPr>
                        <w:sz w:val="24"/>
                      </w:rPr>
                    </w:pPr>
                    <w:r>
                      <w:rPr>
                        <w:rFonts w:ascii="宋体" w:hint="eastAsia"/>
                        <w:sz w:val="24"/>
                      </w:rPr>
                      <w:t>供</w:t>
                    </w:r>
                    <w:r>
                      <w:rPr>
                        <w:rFonts w:ascii="宋体"/>
                        <w:sz w:val="24"/>
                      </w:rPr>
                      <w:t xml:space="preserve">  </w:t>
                    </w:r>
                    <w:r>
                      <w:rPr>
                        <w:rFonts w:ascii="宋体" w:hint="eastAsia"/>
                        <w:sz w:val="24"/>
                      </w:rPr>
                      <w:t>水</w:t>
                    </w:r>
                  </w:p>
                </w:txbxContent>
              </v:textbox>
            </v:shape>
            <v:shape id="文本框 240" o:spid="_x0000_s1087" type="#_x0000_t202" style="width:1100;height:485;left:2520;mso-wrap-style:square;position:absolute;top:2045">
              <v:textbox>
                <w:txbxContent>
                  <w:p w:rsidR="00AC1F79">
                    <w:pPr>
                      <w:pStyle w:val="Normal0"/>
                      <w:jc w:val="center"/>
                    </w:pPr>
                    <w:r>
                      <w:rPr>
                        <w:rFonts w:ascii="宋体" w:hint="eastAsia"/>
                        <w:sz w:val="24"/>
                      </w:rPr>
                      <w:t>成</w:t>
                    </w:r>
                    <w:r>
                      <w:rPr>
                        <w:rFonts w:ascii="宋体" w:hint="eastAsia"/>
                        <w:sz w:val="24"/>
                      </w:rPr>
                      <w:t xml:space="preserve">  </w:t>
                    </w:r>
                    <w:r>
                      <w:rPr>
                        <w:rFonts w:ascii="宋体" w:hint="eastAsia"/>
                        <w:sz w:val="24"/>
                      </w:rPr>
                      <w:t>孔</w:t>
                    </w:r>
                  </w:p>
                </w:txbxContent>
              </v:textbox>
            </v:shape>
            <v:line id="直线 241" o:spid="_x0000_s1088" style="mso-wrap-style:square;position:absolute" from="3192,1735" to="4746,2107">
              <v:stroke endarrow="classic"/>
            </v:line>
            <v:line id="直线 242" o:spid="_x0000_s1089" style="mso-wrap-style:square;position:absolute" from="3171,1456" to="3171,1956">
              <v:stroke endarrow="classic"/>
            </v:line>
            <v:group id="组合 243" o:spid="_x0000_s1090" style="width:9190;height:6567;position:absolute;top:2603" coordsize="9190,6567">
              <v:line id="直线 244" o:spid="_x0000_s1091" style="mso-wrap-style:square;position:absolute" from="2390,3477" to="3230,3477">
                <v:stroke endarrow="classic"/>
              </v:line>
              <v:line id="直线 245" o:spid="_x0000_s1092" style="mso-wrap-style:square;position:absolute" from="2121,837" to="2793,837">
                <v:stroke endarrow="classic"/>
              </v:line>
              <v:line id="直线 246" o:spid="_x0000_s1093" style="flip:y;mso-wrap-style:square;position:absolute" from="8245,0" to="8245,499">
                <v:stroke endarrow="classic"/>
              </v:line>
              <v:line id="直线 247" o:spid="_x0000_s1094" style="mso-wrap-style:square;position:absolute" from="5515,166" to="5515,499"/>
              <v:line id="直线 248" o:spid="_x0000_s1095" style="flip:x;mso-wrap-style:square;position:absolute" from="3307,166" to="5518,166">
                <v:stroke endarrow="classic"/>
              </v:line>
              <v:line id="直线 249" o:spid="_x0000_s1096" style="mso-wrap-style:square;position:absolute" from="3790,1161" to="3790,2319">
                <v:stroke endarrow="classic"/>
              </v:line>
              <v:line id="直线 250" o:spid="_x0000_s1097" style="mso-wrap-style:square;position:absolute" from="1638,1891" to="1638,2294">
                <v:stroke endarrow="classic"/>
              </v:line>
              <v:line id="直线 251" o:spid="_x0000_s1098" style="mso-wrap-style:square;position:absolute" from="2575,2644" to="3142,2644">
                <v:stroke endarrow="classic"/>
              </v:line>
              <v:line id="直线 252" o:spid="_x0000_s1099" style="mso-wrap-style:square;position:absolute" from="3790,2821" to="3790,3154">
                <v:stroke endarrow="classic"/>
              </v:line>
              <v:line id="直线 253" o:spid="_x0000_s1100" style="flip:x;mso-wrap-style:square;position:absolute" from="4690,3477" to="5110,3477">
                <v:stroke endarrow="classic"/>
              </v:line>
              <v:shape id="文本框 254" o:spid="_x0000_s1101" type="#_x0000_t202" style="width:2037;height:485;mso-wrap-style:square;position:absolute;top:582">
                <v:textbox>
                  <w:txbxContent>
                    <w:p w:rsidR="00AC1F79">
                      <w:pPr>
                        <w:pStyle w:val="Normal0"/>
                        <w:jc w:val="center"/>
                      </w:pPr>
                      <w:r>
                        <w:rPr>
                          <w:rFonts w:ascii="宋体" w:hint="eastAsia"/>
                          <w:sz w:val="24"/>
                        </w:rPr>
                        <w:t>监理工程师检查</w:t>
                      </w:r>
                    </w:p>
                  </w:txbxContent>
                </v:textbox>
              </v:shape>
              <v:shape id="文本框 255" o:spid="_x0000_s1102" type="#_x0000_t202" style="width:1200;height:485;left:2790;mso-wrap-style:square;position:absolute;top:582">
                <v:textbox>
                  <w:txbxContent>
                    <w:p w:rsidR="00AC1F79">
                      <w:pPr>
                        <w:pStyle w:val="Normal0"/>
                        <w:jc w:val="center"/>
                        <w:rPr>
                          <w:sz w:val="24"/>
                        </w:rPr>
                      </w:pPr>
                      <w:r>
                        <w:rPr>
                          <w:rFonts w:ascii="宋体" w:hint="eastAsia"/>
                          <w:sz w:val="24"/>
                        </w:rPr>
                        <w:t>清</w:t>
                      </w:r>
                      <w:r>
                        <w:rPr>
                          <w:rFonts w:ascii="宋体"/>
                          <w:sz w:val="24"/>
                        </w:rPr>
                        <w:t xml:space="preserve">  </w:t>
                      </w:r>
                      <w:r>
                        <w:rPr>
                          <w:rFonts w:ascii="宋体" w:hint="eastAsia"/>
                          <w:sz w:val="24"/>
                        </w:rPr>
                        <w:t>孔</w:t>
                      </w:r>
                    </w:p>
                  </w:txbxContent>
                </v:textbox>
              </v:shape>
              <v:shape id="文本框 256" o:spid="_x0000_s1103" type="#_x0000_t202" style="width:2200;height:485;left:4390;mso-wrap-style:square;position:absolute;top:582">
                <v:textbox>
                  <w:txbxContent>
                    <w:p w:rsidR="00AC1F79">
                      <w:pPr>
                        <w:pStyle w:val="Normal0"/>
                      </w:pPr>
                      <w:r>
                        <w:rPr>
                          <w:rFonts w:ascii="宋体" w:hint="eastAsia"/>
                          <w:sz w:val="24"/>
                        </w:rPr>
                        <w:t>检测调整泥浆指标</w:t>
                      </w:r>
                    </w:p>
                  </w:txbxContent>
                </v:textbox>
              </v:shape>
              <v:shape id="文本框 257" o:spid="_x0000_s1104" type="#_x0000_t202" style="width:1300;height:485;left:7390;mso-wrap-style:square;position:absolute;top:582">
                <v:textbox>
                  <w:txbxContent>
                    <w:p w:rsidR="00AC1F79">
                      <w:pPr>
                        <w:pStyle w:val="Normal0"/>
                      </w:pPr>
                      <w:r>
                        <w:rPr>
                          <w:rFonts w:ascii="宋体" w:hint="eastAsia"/>
                          <w:sz w:val="24"/>
                        </w:rPr>
                        <w:t>泥浆备料</w:t>
                      </w:r>
                    </w:p>
                  </w:txbxContent>
                </v:textbox>
              </v:shape>
              <v:shape id="文本框 258" o:spid="_x0000_s1105" type="#_x0000_t202" style="width:1900;height:485;left:790;mso-wrap-style:square;position:absolute;top:1450">
                <v:textbox>
                  <w:txbxContent>
                    <w:p w:rsidR="00AC1F79">
                      <w:pPr>
                        <w:pStyle w:val="Normal0"/>
                        <w:jc w:val="center"/>
                      </w:pPr>
                      <w:r>
                        <w:rPr>
                          <w:rFonts w:ascii="宋体" w:hint="eastAsia"/>
                          <w:sz w:val="24"/>
                        </w:rPr>
                        <w:t>钢筋骨架制作</w:t>
                      </w:r>
                    </w:p>
                  </w:txbxContent>
                </v:textbox>
              </v:shape>
              <v:shape id="文本框 259" o:spid="_x0000_s1106" type="#_x0000_t202" style="width:1800;height:485;left:790;mso-wrap-style:square;position:absolute;top:2319">
                <v:textbox>
                  <w:txbxContent>
                    <w:p w:rsidR="00AC1F79">
                      <w:pPr>
                        <w:pStyle w:val="Normal0"/>
                      </w:pPr>
                      <w:r>
                        <w:rPr>
                          <w:rFonts w:ascii="宋体" w:hint="eastAsia"/>
                          <w:sz w:val="24"/>
                        </w:rPr>
                        <w:t>钢筋骨架吊装</w:t>
                      </w:r>
                    </w:p>
                  </w:txbxContent>
                </v:textbox>
              </v:shape>
              <v:shape id="文本框 260" o:spid="_x0000_s1107" type="#_x0000_t202" style="width:1800;height:485;left:3290;mso-wrap-style:square;position:absolute;top:2319">
                <v:textbox>
                  <w:txbxContent>
                    <w:p w:rsidR="00AC1F79">
                      <w:pPr>
                        <w:pStyle w:val="Normal0"/>
                        <w:jc w:val="center"/>
                      </w:pPr>
                      <w:r>
                        <w:rPr>
                          <w:rFonts w:ascii="宋体" w:hint="eastAsia"/>
                          <w:sz w:val="24"/>
                        </w:rPr>
                        <w:t>安立钢筋骨架</w:t>
                      </w:r>
                    </w:p>
                  </w:txbxContent>
                </v:textbox>
              </v:shape>
              <v:shape id="文本框 261" o:spid="_x0000_s1108" type="#_x0000_t202" style="width:1800;height:485;left:790;mso-wrap-style:square;position:absolute;top:3187">
                <v:textbox>
                  <w:txbxContent>
                    <w:p w:rsidR="00AC1F79">
                      <w:pPr>
                        <w:pStyle w:val="Normal0"/>
                        <w:jc w:val="center"/>
                      </w:pPr>
                      <w:r>
                        <w:rPr>
                          <w:rFonts w:ascii="宋体" w:hint="eastAsia"/>
                          <w:sz w:val="24"/>
                        </w:rPr>
                        <w:t>设隔水皮球</w:t>
                      </w:r>
                    </w:p>
                  </w:txbxContent>
                </v:textbox>
              </v:shape>
              <v:shape id="文本框 262" o:spid="_x0000_s1109" type="#_x0000_t202" style="width:1300;height:485;left:3390;mso-wrap-style:square;position:absolute;top:3187">
                <v:textbox>
                  <w:txbxContent>
                    <w:p w:rsidR="00AC1F79">
                      <w:pPr>
                        <w:pStyle w:val="Normal0"/>
                        <w:jc w:val="center"/>
                      </w:pPr>
                      <w:r>
                        <w:rPr>
                          <w:rFonts w:ascii="宋体" w:hint="eastAsia"/>
                          <w:sz w:val="24"/>
                        </w:rPr>
                        <w:t>设立导管</w:t>
                      </w:r>
                    </w:p>
                  </w:txbxContent>
                </v:textbox>
              </v:shape>
              <v:shape id="文本框 263" o:spid="_x0000_s1110" type="#_x0000_t202" style="width:2200;height:485;left:5290;mso-wrap-style:square;position:absolute;top:3187">
                <v:textbox>
                  <w:txbxContent>
                    <w:p w:rsidR="00AC1F79">
                      <w:pPr>
                        <w:pStyle w:val="Normal0"/>
                        <w:jc w:val="center"/>
                      </w:pPr>
                      <w:r>
                        <w:rPr>
                          <w:rFonts w:ascii="宋体" w:hint="eastAsia"/>
                          <w:sz w:val="24"/>
                        </w:rPr>
                        <w:t>试拼装检验导管</w:t>
                      </w:r>
                    </w:p>
                  </w:txbxContent>
                </v:textbox>
              </v:shape>
              <v:line id="直线 264" o:spid="_x0000_s1111" style="mso-wrap-style:square;position:absolute" from="3171,31" to="3171,531">
                <v:stroke endarrow="classic"/>
              </v:line>
              <v:shape id="文本框 265" o:spid="_x0000_s1112" type="#_x0000_t202" style="width:2037;height:485;left:5880;mso-wrap-style:square;position:absolute;top:2325">
                <v:textbox>
                  <w:txbxContent>
                    <w:p w:rsidR="00AC1F79">
                      <w:pPr>
                        <w:pStyle w:val="Normal0"/>
                        <w:jc w:val="center"/>
                        <w:rPr>
                          <w:sz w:val="24"/>
                        </w:rPr>
                      </w:pPr>
                      <w:r>
                        <w:rPr>
                          <w:rFonts w:ascii="宋体" w:hint="eastAsia"/>
                          <w:sz w:val="24"/>
                        </w:rPr>
                        <w:t>监理工程师检查</w:t>
                      </w:r>
                    </w:p>
                  </w:txbxContent>
                </v:textbox>
              </v:shape>
              <v:line id="直线 266" o:spid="_x0000_s1113" style="flip:x;mso-wrap-style:square;position:absolute" from="5166,2604" to="5817,2604">
                <v:stroke endarrow="classic"/>
              </v:line>
              <v:group id="组合 267" o:spid="_x0000_s1114" style="width:8600;height:2846;left:590;position:absolute;top:3721" coordsize="8600,2846">
                <v:line id="直线 268" o:spid="_x0000_s1115" style="flip:x;mso-wrap-style:square;position:absolute" from="4600,1782" to="5335,1782">
                  <v:stroke endarrow="classic"/>
                </v:line>
                <v:line id="直线 269" o:spid="_x0000_s1116" style="flip:x;mso-wrap-style:square;position:absolute" from="6700,1782" to="7225,1782">
                  <v:stroke endarrow="classic"/>
                </v:line>
                <v:line id="直线 270" o:spid="_x0000_s1117" style="mso-wrap-style:square;position:absolute" from="935,667" to="935,1500"/>
                <v:line id="直线 271" o:spid="_x0000_s1118" style="mso-wrap-style:square;position:absolute" from="3875,0" to="3875,1500">
                  <v:stroke endarrow="classic"/>
                </v:line>
                <v:line id="直线 272" o:spid="_x0000_s1119" style="mso-wrap-style:square;position:absolute" from="935,667" to="3875,667">
                  <v:stroke endarrow="classic"/>
                </v:line>
                <v:line id="直线 273" o:spid="_x0000_s1120" style="mso-wrap-style:square;position:absolute" from="935,2000" to="935,2500"/>
                <v:line id="直线 274" o:spid="_x0000_s1121" style="mso-wrap-style:square;position:absolute" from="935,2500" to="3140,2500">
                  <v:stroke endarrow="classic"/>
                </v:line>
                <v:line id="直线 275" o:spid="_x0000_s1122" style="mso-wrap-style:square;position:absolute" from="3875,1991" to="3875,2324">
                  <v:stroke endarrow="classic"/>
                </v:line>
                <v:shape id="文本框 276" o:spid="_x0000_s1123" type="#_x0000_t202" style="width:1900;height:485;mso-wrap-style:square;position:absolute;top:1493">
                  <v:textbox>
                    <w:txbxContent>
                      <w:p w:rsidR="00AC1F79">
                        <w:pPr>
                          <w:pStyle w:val="Normal0"/>
                          <w:jc w:val="center"/>
                        </w:pPr>
                        <w:r>
                          <w:rPr>
                            <w:rFonts w:ascii="宋体" w:hint="eastAsia"/>
                            <w:sz w:val="24"/>
                          </w:rPr>
                          <w:t>测量砼面高度</w:t>
                        </w:r>
                      </w:p>
                    </w:txbxContent>
                  </v:textbox>
                </v:shape>
                <v:shape id="文本框 277" o:spid="_x0000_s1124" type="#_x0000_t202" style="width:1700;height:485;left:2800;mso-wrap-style:square;position:absolute;top:1493">
                  <v:textbox>
                    <w:txbxContent>
                      <w:p w:rsidR="00AC1F79">
                        <w:pPr>
                          <w:pStyle w:val="Normal0"/>
                          <w:jc w:val="center"/>
                        </w:pPr>
                        <w:r>
                          <w:rPr>
                            <w:rFonts w:ascii="宋体" w:hint="eastAsia"/>
                            <w:sz w:val="24"/>
                          </w:rPr>
                          <w:t>灌注水下砼</w:t>
                        </w:r>
                      </w:p>
                    </w:txbxContent>
                  </v:textbox>
                </v:shape>
                <v:shape id="文本框 278" o:spid="_x0000_s1125" type="#_x0000_t202" style="width:1300;height:485;left:5300;mso-wrap-style:square;position:absolute;top:1493">
                  <v:textbox>
                    <w:txbxContent>
                      <w:p w:rsidR="00AC1F79">
                        <w:pPr>
                          <w:pStyle w:val="Normal0"/>
                          <w:jc w:val="center"/>
                        </w:pPr>
                        <w:r>
                          <w:rPr>
                            <w:rFonts w:ascii="宋体" w:hint="eastAsia"/>
                            <w:sz w:val="24"/>
                          </w:rPr>
                          <w:t>砼输送</w:t>
                        </w:r>
                      </w:p>
                    </w:txbxContent>
                  </v:textbox>
                </v:shape>
                <v:shape id="文本框 279" o:spid="_x0000_s1126" type="#_x0000_t202" style="width:1300;height:485;left:7300;mso-wrap-style:square;position:absolute;top:1493">
                  <v:textbox>
                    <w:txbxContent>
                      <w:p w:rsidR="00AC1F79">
                        <w:pPr>
                          <w:pStyle w:val="Normal0"/>
                          <w:jc w:val="center"/>
                        </w:pPr>
                        <w:r>
                          <w:rPr>
                            <w:rFonts w:ascii="宋体" w:hint="eastAsia"/>
                            <w:sz w:val="24"/>
                          </w:rPr>
                          <w:t>砼检验</w:t>
                        </w:r>
                      </w:p>
                    </w:txbxContent>
                  </v:textbox>
                </v:shape>
                <v:shape id="文本框 280" o:spid="_x0000_s1127" type="#_x0000_t202" style="width:1300;height:485;left:3300;mso-wrap-style:square;position:absolute;top:2361">
                  <v:textbox>
                    <w:txbxContent>
                      <w:p w:rsidR="00AC1F79">
                        <w:pPr>
                          <w:pStyle w:val="Normal0"/>
                          <w:jc w:val="center"/>
                        </w:pPr>
                        <w:r>
                          <w:rPr>
                            <w:rFonts w:ascii="宋体" w:hint="eastAsia"/>
                            <w:sz w:val="24"/>
                          </w:rPr>
                          <w:t>拨除护筒</w:t>
                        </w:r>
                      </w:p>
                    </w:txbxContent>
                  </v:textbox>
                </v:shape>
                <v:shape id="文本框 281" o:spid="_x0000_s1128" type="#_x0000_t202" style="width:1932;height:485;left:5878;mso-wrap-style:square;position:absolute;top:557">
                  <v:textbox>
                    <w:txbxContent>
                      <w:p w:rsidR="00AC1F79">
                        <w:pPr>
                          <w:pStyle w:val="Normal0"/>
                          <w:jc w:val="center"/>
                        </w:pPr>
                        <w:r>
                          <w:rPr>
                            <w:rFonts w:ascii="宋体" w:hint="eastAsia"/>
                            <w:sz w:val="24"/>
                          </w:rPr>
                          <w:t>旁站监理监督</w:t>
                        </w:r>
                      </w:p>
                    </w:txbxContent>
                  </v:textbox>
                </v:shape>
                <v:line id="直线 282" o:spid="_x0000_s1129" style="flip:y;mso-wrap-style:square;position:absolute;rotation:180" from="4366,774" to="4366,1425">
                  <v:stroke endarrow="classic"/>
                </v:line>
                <v:line id="直线 283" o:spid="_x0000_s1130" style="flip:y;mso-wrap-style:square;position:absolute" from="4345,774" to="5773,774"/>
              </v:group>
            </v:group>
          </v:group>
        </w:pict>
      </w:r>
      <w:r>
        <w:rPr>
          <w:rFonts w:ascii="宋体"/>
          <w:sz w:val="20"/>
        </w:rPr>
        <w:pict>
          <v:shape id="文本框 284" o:spid="_x0000_s1131" type="#_x0000_t202" style="width:65pt;height:24.25pt;margin-top:14.4pt;margin-left:118.65pt;mso-wrap-style:square;position:absolute;z-index:-251616256">
            <v:textbox>
              <w:txbxContent>
                <w:p w:rsidR="00AC1F79">
                  <w:pPr>
                    <w:pStyle w:val="Normal0"/>
                    <w:rPr>
                      <w:sz w:val="24"/>
                    </w:rPr>
                  </w:pPr>
                  <w:r>
                    <w:rPr>
                      <w:rFonts w:ascii="宋体" w:hint="eastAsia"/>
                      <w:sz w:val="24"/>
                    </w:rPr>
                    <w:t>钻机就位</w:t>
                  </w:r>
                </w:p>
              </w:txbxContent>
            </v:textbox>
          </v:shape>
        </w:pict>
      </w:r>
      <w:r>
        <w:rPr>
          <w:rFonts w:ascii="宋体"/>
          <w:sz w:val="20"/>
        </w:rPr>
        <w:pict>
          <v:shape id="文本框 285" o:spid="_x0000_s1132" type="#_x0000_t202" style="width:65pt;height:24.25pt;margin-top:14.4pt;margin-left:14.7pt;mso-wrap-style:square;position:absolute;z-index:-251615232">
            <v:textbox>
              <w:txbxContent>
                <w:p w:rsidR="00AC1F79">
                  <w:pPr>
                    <w:pStyle w:val="Normal0"/>
                    <w:jc w:val="center"/>
                  </w:pPr>
                  <w:r>
                    <w:rPr>
                      <w:rFonts w:ascii="宋体" w:hint="eastAsia"/>
                      <w:sz w:val="24"/>
                    </w:rPr>
                    <w:t>制作钻头</w:t>
                  </w:r>
                </w:p>
              </w:txbxContent>
            </v:textbox>
          </v:shape>
        </w:pict>
      </w:r>
      <w:r>
        <w:rPr>
          <w:rFonts w:ascii="宋体"/>
          <w:sz w:val="20"/>
        </w:rPr>
        <w:pict>
          <v:shape id="文本框 286" o:spid="_x0000_s1133" type="#_x0000_t202" style="width:101.85pt;height:24.25pt;margin-top:14.4pt;margin-left:225.75pt;mso-wrap-style:square;position:absolute;z-index:-251614208">
            <v:textbox>
              <w:txbxContent>
                <w:p w:rsidR="00AC1F79">
                  <w:pPr>
                    <w:pStyle w:val="Normal0"/>
                    <w:jc w:val="center"/>
                    <w:rPr>
                      <w:sz w:val="24"/>
                    </w:rPr>
                  </w:pPr>
                  <w:r>
                    <w:rPr>
                      <w:rFonts w:ascii="宋体" w:hint="eastAsia"/>
                      <w:sz w:val="24"/>
                    </w:rPr>
                    <w:t>监理工程师检查</w:t>
                  </w:r>
                </w:p>
              </w:txbxContent>
            </v:textbox>
          </v:shape>
        </w:pict>
      </w:r>
      <w:r>
        <w:rPr>
          <w:rFonts w:ascii="宋体"/>
          <w:sz w:val="20"/>
        </w:rPr>
        <w:pict>
          <v:line id="直线 287" o:spid="_x0000_s1134" style="flip:x;mso-wrap-style:square;position:absolute;z-index:-251613184" from="192.15pt,18.75pt" to="220.5pt,18.75pt">
            <v:stroke endarrow="classic"/>
          </v:line>
        </w:pict>
      </w:r>
      <w:r>
        <w:rPr>
          <w:rFonts w:ascii="宋体"/>
          <w:sz w:val="20"/>
        </w:rPr>
        <w:pict>
          <v:line id="直线 288" o:spid="_x0000_s1135" style="mso-wrap-style:square;position:absolute;z-index:-251625472" from="84pt,18.8pt" to="112.35pt,18.8pt">
            <v:stroke endarrow="classic"/>
          </v:line>
        </w:pict>
      </w:r>
      <w:r>
        <w:rPr>
          <w:rFonts w:ascii="宋体"/>
          <w:sz w:val="28"/>
        </w:rPr>
        <w:tab/>
      </w:r>
    </w:p>
    <w:p w:rsidR="00AC1F79">
      <w:pPr>
        <w:pStyle w:val="Normal0"/>
        <w:spacing w:line="360" w:lineRule="auto"/>
        <w:rPr>
          <w:rFonts w:ascii="宋体"/>
          <w:sz w:val="28"/>
        </w:rPr>
      </w:pPr>
    </w:p>
    <w:p w:rsidR="00AC1F79">
      <w:pPr>
        <w:pStyle w:val="Normal0"/>
        <w:rPr>
          <w:rFonts w:ascii="宋体"/>
          <w:sz w:val="24"/>
        </w:rPr>
      </w:pPr>
      <w:r>
        <w:rPr>
          <w:rFonts w:ascii="宋体"/>
          <w:sz w:val="24"/>
        </w:rPr>
        <w:t xml:space="preserve">                                      </w:t>
      </w:r>
    </w:p>
    <w:p w:rsidR="00AC1F79">
      <w:pPr>
        <w:pStyle w:val="Normal0"/>
        <w:rPr>
          <w:rFonts w:ascii="宋体"/>
          <w:sz w:val="24"/>
        </w:rPr>
      </w:pPr>
    </w:p>
    <w:p w:rsidR="00AC1F79">
      <w:pPr>
        <w:pStyle w:val="Normal0"/>
        <w:rPr>
          <w:rFonts w:ascii="宋体"/>
          <w:sz w:val="24"/>
        </w:rPr>
      </w:pPr>
    </w:p>
    <w:p w:rsidR="00AC1F79">
      <w:pPr>
        <w:pStyle w:val="Normal0"/>
        <w:rPr>
          <w:rFonts w:ascii="宋体"/>
          <w:sz w:val="24"/>
        </w:rPr>
      </w:pPr>
      <w:r>
        <w:rPr>
          <w:rFonts w:ascii="宋体"/>
          <w:sz w:val="20"/>
        </w:rPr>
        <w:pict>
          <v:rect id="矩形 289" o:spid="_x0000_s1136" style="width:65.1pt;height:21.7pt;margin-top:-0.2pt;margin-left:9.45pt;mso-wrap-style:square;position:absolute;z-index:251714560" filled="f" fillcolor="#fc9">
            <v:fill color2="#cfc" focus="100%" type="gradientRadial">
              <o:fill v:ext="view" type="gradientCenter"/>
            </v:fill>
          </v:rect>
        </w:pict>
      </w:r>
      <w:r>
        <w:rPr>
          <w:rFonts w:ascii="宋体" w:hint="eastAsia"/>
          <w:sz w:val="24"/>
        </w:rPr>
        <w:t xml:space="preserve">    </w:t>
      </w:r>
      <w:r>
        <w:rPr>
          <w:rFonts w:ascii="宋体" w:hint="eastAsia"/>
          <w:sz w:val="24"/>
        </w:rPr>
        <w:t>自</w:t>
      </w:r>
      <w:r>
        <w:rPr>
          <w:rFonts w:ascii="宋体" w:hint="eastAsia"/>
          <w:sz w:val="24"/>
        </w:rPr>
        <w:t xml:space="preserve">  </w:t>
      </w:r>
      <w:r>
        <w:rPr>
          <w:rFonts w:ascii="宋体" w:hint="eastAsia"/>
          <w:sz w:val="24"/>
        </w:rPr>
        <w:t>检</w:t>
      </w:r>
    </w:p>
    <w:p w:rsidR="00AC1F79">
      <w:pPr>
        <w:pStyle w:val="Normal0"/>
        <w:rPr>
          <w:rFonts w:ascii="宋体"/>
          <w:sz w:val="24"/>
        </w:rPr>
      </w:pPr>
      <w:r>
        <w:rPr>
          <w:rFonts w:ascii="宋体"/>
          <w:sz w:val="20"/>
        </w:rPr>
        <w:pict>
          <v:line id="直线 290" o:spid="_x0000_s1137" style="flip:x;mso-wrap-style:square;position:absolute;z-index:-251608064" from="39.9pt,4.35pt" to="39.95pt,26.05pt">
            <v:stroke endarrow="classic"/>
          </v:line>
        </w:pict>
      </w:r>
    </w:p>
    <w:p w:rsidR="00AC1F79">
      <w:pPr>
        <w:pStyle w:val="Normal0"/>
        <w:tabs>
          <w:tab w:val="left" w:pos="480"/>
        </w:tabs>
        <w:rPr>
          <w:rFonts w:ascii="宋体"/>
          <w:sz w:val="24"/>
        </w:rPr>
      </w:pPr>
      <w:r>
        <w:rPr>
          <w:rFonts w:ascii="宋体"/>
          <w:sz w:val="20"/>
        </w:rPr>
        <w:pict>
          <v:rect id="矩形 291" o:spid="_x0000_s1138" style="width:58.8pt;height:21.7pt;margin-top:10.35pt;margin-left:10.5pt;mso-wrap-style:square;position:absolute;z-index:251712512" filled="f" fillcolor="#fc9">
            <v:fill color2="#cfc" focus="100%" type="gradientRadial">
              <o:fill v:ext="view" type="gradientCenter"/>
            </v:fill>
          </v:rect>
        </w:pict>
      </w:r>
      <w:r>
        <w:rPr>
          <w:rFonts w:ascii="宋体"/>
          <w:sz w:val="24"/>
        </w:rPr>
        <w:tab/>
      </w:r>
    </w:p>
    <w:p w:rsidR="00AC1F79">
      <w:pPr>
        <w:pStyle w:val="Normal0"/>
        <w:tabs>
          <w:tab w:val="left" w:pos="480"/>
        </w:tabs>
        <w:rPr>
          <w:rFonts w:ascii="宋体"/>
          <w:sz w:val="24"/>
        </w:rPr>
      </w:pPr>
      <w:r>
        <w:rPr>
          <w:rFonts w:ascii="宋体" w:hint="eastAsia"/>
          <w:sz w:val="24"/>
        </w:rPr>
        <w:t xml:space="preserve">    </w:t>
      </w:r>
      <w:r>
        <w:rPr>
          <w:rFonts w:ascii="宋体" w:hint="eastAsia"/>
          <w:sz w:val="24"/>
        </w:rPr>
        <w:t>互</w:t>
      </w:r>
      <w:r>
        <w:rPr>
          <w:rFonts w:ascii="宋体" w:hint="eastAsia"/>
          <w:sz w:val="24"/>
        </w:rPr>
        <w:t xml:space="preserve"> </w:t>
      </w:r>
      <w:r>
        <w:rPr>
          <w:rFonts w:ascii="宋体" w:hint="eastAsia"/>
          <w:sz w:val="24"/>
        </w:rPr>
        <w:t>检</w:t>
      </w:r>
    </w:p>
    <w:p w:rsidR="00AC1F79">
      <w:pPr>
        <w:pStyle w:val="Normal0"/>
        <w:rPr>
          <w:rFonts w:ascii="宋体"/>
          <w:sz w:val="24"/>
        </w:rPr>
      </w:pPr>
      <w:r>
        <w:rPr>
          <w:rFonts w:ascii="宋体"/>
          <w:sz w:val="20"/>
        </w:rPr>
        <w:pict>
          <v:line id="直线 292" o:spid="_x0000_s1139" style="flip:x;mso-wrap-style:square;position:absolute;z-index:-251611136" from="38.85pt,0.85pt" to="38.9pt,16.35pt">
            <v:stroke endarrow="classic"/>
          </v:line>
        </w:pict>
      </w:r>
    </w:p>
    <w:p w:rsidR="00AC1F79">
      <w:pPr>
        <w:pStyle w:val="Normal0"/>
        <w:rPr>
          <w:rFonts w:ascii="宋体"/>
          <w:sz w:val="24"/>
        </w:rPr>
      </w:pPr>
    </w:p>
    <w:p w:rsidR="00AC1F79">
      <w:pPr>
        <w:pStyle w:val="Normal0"/>
        <w:rPr>
          <w:rFonts w:ascii="宋体"/>
          <w:sz w:val="24"/>
        </w:rPr>
      </w:pPr>
    </w:p>
    <w:p w:rsidR="00AC1F79">
      <w:pPr>
        <w:pStyle w:val="Normal0"/>
        <w:rPr>
          <w:rFonts w:ascii="宋体"/>
          <w:sz w:val="24"/>
        </w:rPr>
      </w:pPr>
    </w:p>
    <w:p w:rsidR="00AC1F79">
      <w:pPr>
        <w:pStyle w:val="Normal0"/>
        <w:ind w:left="6960" w:hanging="6960" w:hangingChars="3480"/>
        <w:rPr>
          <w:rFonts w:ascii="宋体"/>
          <w:sz w:val="24"/>
        </w:rPr>
      </w:pPr>
      <w:r>
        <w:rPr>
          <w:rFonts w:ascii="宋体"/>
          <w:sz w:val="20"/>
        </w:rPr>
        <w:pict>
          <v:rect id="矩形 293" o:spid="_x0000_s1140" style="width:55.65pt;height:20.15pt;margin-top:11.4pt;margin-left:378pt;flip:y;mso-wrap-style:square;position:absolute;z-index:251716608" filled="f" fillcolor="#fc9">
            <v:fill color2="#cfc" focus="100%" type="gradientRadial">
              <o:fill v:ext="view" type="gradientCenter"/>
            </v:fill>
          </v:rect>
        </w:pict>
      </w:r>
      <w:r>
        <w:rPr>
          <w:rFonts w:ascii="宋体" w:hint="eastAsia"/>
          <w:sz w:val="24"/>
        </w:rPr>
        <w:t xml:space="preserve">                                                                        </w:t>
      </w:r>
    </w:p>
    <w:p w:rsidR="00AC1F79">
      <w:pPr>
        <w:pStyle w:val="Normal0"/>
        <w:rPr>
          <w:rFonts w:ascii="宋体"/>
          <w:sz w:val="24"/>
        </w:rPr>
      </w:pPr>
      <w:r>
        <w:rPr>
          <w:rFonts w:ascii="宋体"/>
          <w:sz w:val="20"/>
        </w:rPr>
        <w:pict>
          <v:line id="直线 294" o:spid="_x0000_s1141" style="flip:x;mso-wrap-style:square;position:absolute;z-index:-251607040" from="360.15pt,11.3pt" to="378pt,11.3pt">
            <v:stroke endarrow="classic"/>
          </v:line>
        </w:pict>
      </w:r>
      <w:r>
        <w:rPr>
          <w:rFonts w:ascii="宋体"/>
          <w:sz w:val="20"/>
        </w:rPr>
        <w:pict>
          <v:rect id="矩形 295" o:spid="_x0000_s1142" style="width:58.8pt;height:17.05pt;margin-top:0.45pt;margin-left:299.25pt;mso-wrap-style:square;position:absolute;z-index:251715584" filled="f" fillcolor="#fc9">
            <v:fill color2="#cfc" focus="100%" type="gradientRadial">
              <o:fill v:ext="view" type="gradientCenter"/>
            </v:fill>
          </v:rect>
        </w:pict>
      </w:r>
      <w:r>
        <w:rPr>
          <w:rFonts w:ascii="宋体" w:hint="eastAsia"/>
          <w:sz w:val="24"/>
        </w:rPr>
        <w:t xml:space="preserve">                                                   </w:t>
      </w:r>
      <w:r>
        <w:rPr>
          <w:rFonts w:ascii="宋体" w:hint="eastAsia"/>
          <w:sz w:val="24"/>
        </w:rPr>
        <w:t>互</w:t>
      </w:r>
      <w:r>
        <w:rPr>
          <w:rFonts w:ascii="宋体" w:hint="eastAsia"/>
          <w:sz w:val="24"/>
        </w:rPr>
        <w:t xml:space="preserve">   </w:t>
      </w:r>
      <w:r>
        <w:rPr>
          <w:rFonts w:ascii="宋体" w:hint="eastAsia"/>
          <w:sz w:val="24"/>
        </w:rPr>
        <w:t>检</w:t>
      </w:r>
      <w:r>
        <w:rPr>
          <w:rFonts w:ascii="宋体" w:hint="eastAsia"/>
          <w:sz w:val="24"/>
        </w:rPr>
        <w:t xml:space="preserve">      </w:t>
      </w:r>
      <w:r>
        <w:rPr>
          <w:rFonts w:ascii="宋体" w:hint="eastAsia"/>
          <w:sz w:val="24"/>
        </w:rPr>
        <w:t>自</w:t>
      </w:r>
      <w:r>
        <w:rPr>
          <w:rFonts w:ascii="宋体" w:hint="eastAsia"/>
          <w:sz w:val="24"/>
        </w:rPr>
        <w:t xml:space="preserve"> </w:t>
      </w:r>
      <w:r>
        <w:rPr>
          <w:rFonts w:ascii="宋体" w:hint="eastAsia"/>
          <w:sz w:val="24"/>
        </w:rPr>
        <w:t>检</w:t>
      </w:r>
    </w:p>
    <w:p w:rsidR="00AC1F79">
      <w:pPr>
        <w:pStyle w:val="Normal0"/>
        <w:rPr>
          <w:rFonts w:ascii="宋体"/>
          <w:sz w:val="24"/>
        </w:rPr>
      </w:pPr>
      <w:r>
        <w:rPr>
          <w:rFonts w:ascii="宋体"/>
          <w:sz w:val="20"/>
        </w:rPr>
        <w:pict>
          <v:line id="直线 296" o:spid="_x0000_s1143" style="mso-wrap-style:square;position:absolute;z-index:-251606016" from="325.5pt,1.9pt" to="326.55pt,14.3pt">
            <v:stroke endarrow="classic"/>
          </v:line>
        </w:pict>
      </w:r>
      <w:r>
        <w:rPr>
          <w:rFonts w:ascii="宋体" w:hint="eastAsia"/>
          <w:sz w:val="24"/>
        </w:rPr>
        <w:t xml:space="preserve">         </w:t>
      </w:r>
    </w:p>
    <w:p w:rsidR="00AC1F79">
      <w:pPr>
        <w:pStyle w:val="Normal0"/>
        <w:rPr>
          <w:rFonts w:ascii="宋体"/>
          <w:sz w:val="24"/>
        </w:rPr>
      </w:pPr>
    </w:p>
    <w:p w:rsidR="00AC1F79">
      <w:pPr>
        <w:pStyle w:val="Normal0"/>
        <w:rPr>
          <w:rFonts w:ascii="宋体"/>
          <w:sz w:val="24"/>
        </w:rPr>
      </w:pPr>
    </w:p>
    <w:p w:rsidR="00AC1F79">
      <w:pPr>
        <w:pStyle w:val="Normal0"/>
        <w:rPr>
          <w:rFonts w:ascii="宋体"/>
          <w:sz w:val="24"/>
        </w:rPr>
      </w:pPr>
    </w:p>
    <w:p w:rsidR="00AC1F79">
      <w:pPr>
        <w:pStyle w:val="Normal0"/>
        <w:rPr>
          <w:rFonts w:ascii="宋体"/>
          <w:sz w:val="24"/>
        </w:rPr>
      </w:pPr>
    </w:p>
    <w:p w:rsidR="00AC1F79">
      <w:pPr>
        <w:pStyle w:val="Normal0"/>
        <w:rPr>
          <w:rFonts w:ascii="宋体"/>
          <w:sz w:val="24"/>
        </w:rPr>
      </w:pPr>
    </w:p>
    <w:p w:rsidR="00AC1F79">
      <w:pPr>
        <w:pStyle w:val="Normal0"/>
        <w:rPr>
          <w:rFonts w:ascii="宋体"/>
          <w:sz w:val="24"/>
        </w:rPr>
      </w:pPr>
    </w:p>
    <w:p w:rsidR="00AC1F79">
      <w:pPr>
        <w:pStyle w:val="Normal0"/>
        <w:rPr>
          <w:rFonts w:ascii="宋体"/>
          <w:sz w:val="24"/>
        </w:rPr>
      </w:pPr>
    </w:p>
    <w:p w:rsidR="00AC1F79">
      <w:pPr>
        <w:pStyle w:val="Normal0"/>
        <w:rPr>
          <w:rFonts w:ascii="宋体"/>
          <w:sz w:val="24"/>
        </w:rPr>
      </w:pPr>
    </w:p>
    <w:p w:rsidR="00AC1F79">
      <w:pPr>
        <w:pStyle w:val="Normal0"/>
        <w:rPr>
          <w:rFonts w:ascii="宋体"/>
          <w:sz w:val="24"/>
        </w:rPr>
      </w:pPr>
    </w:p>
    <w:p w:rsidR="00AC1F79">
      <w:pPr>
        <w:pStyle w:val="Normal0"/>
        <w:rPr>
          <w:rFonts w:ascii="楷体_GB2312" w:eastAsia="楷体_GB2312"/>
          <w:sz w:val="28"/>
        </w:rPr>
      </w:pPr>
    </w:p>
    <w:p w:rsidR="00AC1F79">
      <w:pPr>
        <w:pStyle w:val="Normal0"/>
        <w:spacing w:line="520" w:lineRule="exact"/>
        <w:jc w:val="left"/>
        <w:rPr>
          <w:rFonts w:ascii="仿宋_GB2312" w:eastAsia="仿宋_GB2312"/>
          <w:bCs/>
          <w:sz w:val="28"/>
          <w:szCs w:val="28"/>
        </w:rPr>
      </w:pPr>
    </w:p>
    <w:p w:rsidR="00AC1F79">
      <w:pPr>
        <w:pStyle w:val="Normal0"/>
        <w:spacing w:line="520" w:lineRule="exact"/>
        <w:jc w:val="left"/>
        <w:rPr>
          <w:rFonts w:ascii="仿宋_GB2312" w:eastAsia="仿宋_GB2312"/>
          <w:bCs/>
          <w:sz w:val="28"/>
          <w:szCs w:val="28"/>
        </w:rPr>
      </w:pPr>
    </w:p>
    <w:p w:rsidR="00AC1F79">
      <w:pPr>
        <w:pStyle w:val="Normal0"/>
        <w:spacing w:line="520" w:lineRule="exact"/>
        <w:ind w:firstLine="2800" w:firstLineChars="1000"/>
        <w:jc w:val="left"/>
        <w:rPr>
          <w:rFonts w:ascii="仿宋_GB2312" w:eastAsia="仿宋_GB2312"/>
          <w:bCs/>
          <w:sz w:val="28"/>
          <w:szCs w:val="28"/>
        </w:rPr>
        <w:sectPr>
          <w:type w:val="nextPage"/>
          <w:pgSz w:w="11907" w:h="16840"/>
          <w:pgMar w:top="1400" w:right="1287" w:bottom="1140" w:left="1418" w:header="851" w:footer="737" w:gutter="0"/>
          <w:pgNumType w:start="19"/>
          <w:cols w:space="708"/>
          <w:titlePg w:val="0"/>
          <w:docGrid w:linePitch="380"/>
        </w:sectPr>
      </w:pPr>
      <w:r>
        <w:rPr>
          <w:rFonts w:ascii="仿宋_GB2312" w:eastAsia="仿宋_GB2312" w:hint="eastAsia"/>
          <w:bCs/>
          <w:sz w:val="28"/>
          <w:szCs w:val="28"/>
        </w:rPr>
        <w:t>冲击钻</w:t>
      </w:r>
      <w:r>
        <w:rPr>
          <w:rFonts w:ascii="仿宋_GB2312" w:eastAsia="仿宋_GB2312" w:hint="eastAsia"/>
          <w:bCs/>
          <w:sz w:val="28"/>
          <w:szCs w:val="28"/>
        </w:rPr>
        <w:t>孔灌注桩施工工艺流程框图</w:t>
      </w:r>
    </w:p>
    <w:p w:rsidR="00AC1F79">
      <w:pPr>
        <w:pStyle w:val="BodyTextIndent"/>
        <w:adjustRightInd w:val="0"/>
        <w:snapToGrid w:val="0"/>
        <w:spacing w:before="120" w:beforeLines="50" w:after="0" w:line="520" w:lineRule="exact"/>
        <w:ind w:left="0" w:leftChars="0"/>
        <w:outlineLvl w:val="1"/>
        <w:rPr>
          <w:rFonts w:ascii="仿宋_GB2312" w:eastAsia="仿宋_GB2312" w:hAnsi="宋体"/>
          <w:b/>
          <w:sz w:val="28"/>
          <w:szCs w:val="28"/>
        </w:rPr>
      </w:pPr>
      <w:bookmarkStart w:id="62" w:name="_Toc26629"/>
      <w:r>
        <w:rPr>
          <w:rFonts w:ascii="仿宋_GB2312" w:eastAsia="仿宋_GB2312" w:hAnsi="宋体" w:hint="eastAsia"/>
          <w:b/>
          <w:sz w:val="28"/>
          <w:szCs w:val="28"/>
        </w:rPr>
        <w:t>5.2</w:t>
      </w:r>
      <w:r>
        <w:rPr>
          <w:rFonts w:ascii="仿宋_GB2312" w:eastAsia="仿宋_GB2312" w:hAnsi="宋体" w:hint="eastAsia"/>
          <w:b/>
          <w:sz w:val="28"/>
          <w:szCs w:val="28"/>
        </w:rPr>
        <w:t>、施工</w:t>
      </w:r>
      <w:r>
        <w:rPr>
          <w:rFonts w:ascii="仿宋_GB2312" w:eastAsia="仿宋_GB2312" w:hAnsi="宋体" w:hint="eastAsia"/>
          <w:b/>
          <w:sz w:val="28"/>
          <w:szCs w:val="28"/>
        </w:rPr>
        <w:t>方法</w:t>
      </w:r>
      <w:bookmarkEnd w:id="61"/>
      <w:r>
        <w:rPr>
          <w:rFonts w:ascii="仿宋_GB2312" w:eastAsia="仿宋_GB2312" w:hAnsi="宋体" w:hint="eastAsia"/>
          <w:b/>
          <w:sz w:val="28"/>
          <w:szCs w:val="28"/>
        </w:rPr>
        <w:t>及要求</w:t>
      </w:r>
      <w:bookmarkEnd w:id="62"/>
    </w:p>
    <w:p w:rsidR="00AC1F79">
      <w:pPr>
        <w:pStyle w:val="Normal0"/>
        <w:spacing w:line="520" w:lineRule="exact"/>
        <w:ind w:firstLine="560" w:firstLineChars="200"/>
        <w:rPr>
          <w:rFonts w:ascii="仿宋_GB2312" w:eastAsia="仿宋_GB2312"/>
          <w:bCs/>
          <w:sz w:val="28"/>
          <w:szCs w:val="28"/>
        </w:rPr>
      </w:pPr>
      <w:r>
        <w:rPr>
          <w:rFonts w:ascii="仿宋_GB2312" w:eastAsia="仿宋_GB2312"/>
          <w:bCs/>
          <w:sz w:val="28"/>
          <w:szCs w:val="28"/>
        </w:rPr>
        <w:pict>
          <v:shape id="图片 414" o:spid="_x0000_s1144" type="#_x0000_t75" alt="4_副本" style="width:507.15pt;height:219.25pt;margin-top:195.15pt;margin-left:-48.9pt;mso-wrap-style:square;position:absolute;z-index:251717632">
            <v:fill o:detectmouseclick="t"/>
            <v:imagedata r:id="rId9" o:title="4_副本"/>
            <w10:wrap type="topAndBottom"/>
          </v:shape>
        </w:pict>
      </w:r>
      <w:r>
        <w:rPr>
          <w:rFonts w:ascii="仿宋_GB2312" w:eastAsia="仿宋_GB2312" w:hint="eastAsia"/>
          <w:bCs/>
          <w:sz w:val="28"/>
          <w:szCs w:val="28"/>
        </w:rPr>
        <w:t>本标段内冲击成孔的，在每个墩设置泥浆沉淀池，废弃的泥浆在用三个泥浆池进行沉淀，采用泥浆车运至指定弃渣场，钢筋笼统一在钢筋加工场加工成型，运至桩基孔口拼接、吊机下放钢筋笼，导管法连续灌注水下砼。在同一墩位连续钻孔时，保证施工的钻孔中心距离</w:t>
      </w:r>
      <w:r>
        <w:rPr>
          <w:rFonts w:ascii="仿宋_GB2312" w:eastAsia="仿宋_GB2312" w:hint="eastAsia"/>
          <w:bCs/>
          <w:sz w:val="28"/>
          <w:szCs w:val="28"/>
        </w:rPr>
        <w:t>5m</w:t>
      </w:r>
      <w:r>
        <w:rPr>
          <w:rFonts w:ascii="仿宋_GB2312" w:eastAsia="仿宋_GB2312" w:hint="eastAsia"/>
          <w:bCs/>
          <w:sz w:val="28"/>
          <w:szCs w:val="28"/>
        </w:rPr>
        <w:t>以内任何桩的混凝土都已浇筑</w:t>
      </w:r>
      <w:r>
        <w:rPr>
          <w:rFonts w:ascii="仿宋_GB2312" w:eastAsia="仿宋_GB2312" w:hint="eastAsia"/>
          <w:bCs/>
          <w:sz w:val="28"/>
          <w:szCs w:val="28"/>
        </w:rPr>
        <w:t>48h</w:t>
      </w:r>
      <w:r>
        <w:rPr>
          <w:rFonts w:ascii="仿宋_GB2312" w:eastAsia="仿宋_GB2312" w:hint="eastAsia"/>
          <w:bCs/>
          <w:sz w:val="28"/>
          <w:szCs w:val="28"/>
        </w:rPr>
        <w:t>以后，方可开钻</w:t>
      </w:r>
      <w:r>
        <w:rPr>
          <w:rFonts w:ascii="仿宋_GB2312" w:eastAsia="仿宋_GB2312" w:hint="eastAsia"/>
          <w:bCs/>
          <w:sz w:val="28"/>
          <w:szCs w:val="28"/>
        </w:rPr>
        <w:t>，现场钻孔按隔桩跳钻的方式钻孔，距离高压线安全距离不足的暂时不施工，等待高压线铁塔升高后再施工，钻孔平面布置图如下</w:t>
      </w:r>
      <w:r>
        <w:rPr>
          <w:rFonts w:ascii="仿宋_GB2312" w:eastAsia="仿宋_GB2312" w:hint="eastAsia"/>
          <w:bCs/>
          <w:sz w:val="28"/>
          <w:szCs w:val="28"/>
        </w:rPr>
        <w:t>。</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4#</w:t>
      </w:r>
      <w:r>
        <w:rPr>
          <w:rFonts w:ascii="仿宋_GB2312" w:eastAsia="仿宋_GB2312" w:hint="eastAsia"/>
          <w:bCs/>
          <w:sz w:val="28"/>
          <w:szCs w:val="28"/>
        </w:rPr>
        <w:t>桥</w:t>
      </w:r>
      <w:r>
        <w:rPr>
          <w:rFonts w:ascii="仿宋_GB2312" w:eastAsia="仿宋_GB2312" w:hint="eastAsia"/>
          <w:bCs/>
          <w:sz w:val="28"/>
          <w:szCs w:val="28"/>
        </w:rPr>
        <w:t>桥台钻进顺序为</w:t>
      </w:r>
      <w:r>
        <w:rPr>
          <w:rFonts w:ascii="仿宋_GB2312" w:eastAsia="仿宋_GB2312" w:hint="eastAsia"/>
          <w:bCs/>
          <w:sz w:val="28"/>
          <w:szCs w:val="28"/>
        </w:rPr>
        <w:t>D0-1</w:t>
      </w:r>
      <w:r>
        <w:rPr>
          <w:rFonts w:ascii="仿宋_GB2312" w:eastAsia="仿宋_GB2312" w:hint="eastAsia"/>
          <w:bCs/>
          <w:sz w:val="28"/>
          <w:szCs w:val="28"/>
        </w:rPr>
        <w:t>、</w:t>
      </w:r>
      <w:r>
        <w:rPr>
          <w:rFonts w:ascii="仿宋_GB2312" w:eastAsia="仿宋_GB2312" w:hint="eastAsia"/>
          <w:bCs/>
          <w:sz w:val="28"/>
          <w:szCs w:val="28"/>
        </w:rPr>
        <w:t>D0-3</w:t>
      </w:r>
      <w:r>
        <w:rPr>
          <w:rFonts w:ascii="仿宋_GB2312" w:eastAsia="仿宋_GB2312" w:hint="eastAsia"/>
          <w:bCs/>
          <w:sz w:val="28"/>
          <w:szCs w:val="28"/>
        </w:rPr>
        <w:t>、</w:t>
      </w:r>
      <w:r>
        <w:rPr>
          <w:rFonts w:ascii="仿宋_GB2312" w:eastAsia="仿宋_GB2312" w:hint="eastAsia"/>
          <w:bCs/>
          <w:sz w:val="28"/>
          <w:szCs w:val="28"/>
        </w:rPr>
        <w:t>D0-5</w:t>
      </w:r>
      <w:r>
        <w:rPr>
          <w:rFonts w:ascii="仿宋_GB2312" w:eastAsia="仿宋_GB2312" w:hint="eastAsia"/>
          <w:bCs/>
          <w:sz w:val="28"/>
          <w:szCs w:val="28"/>
        </w:rPr>
        <w:t>、</w:t>
      </w:r>
      <w:r>
        <w:rPr>
          <w:rFonts w:ascii="仿宋_GB2312" w:eastAsia="仿宋_GB2312" w:hint="eastAsia"/>
          <w:bCs/>
          <w:sz w:val="28"/>
          <w:szCs w:val="28"/>
        </w:rPr>
        <w:t>D0-8</w:t>
      </w:r>
      <w:r>
        <w:rPr>
          <w:rFonts w:ascii="仿宋_GB2312" w:eastAsia="仿宋_GB2312" w:hint="eastAsia"/>
          <w:bCs/>
          <w:sz w:val="28"/>
          <w:szCs w:val="28"/>
        </w:rPr>
        <w:t>、</w:t>
      </w:r>
      <w:r>
        <w:rPr>
          <w:rFonts w:ascii="仿宋_GB2312" w:eastAsia="仿宋_GB2312" w:hint="eastAsia"/>
          <w:bCs/>
          <w:sz w:val="28"/>
          <w:szCs w:val="28"/>
        </w:rPr>
        <w:t>D0-10</w:t>
      </w:r>
      <w:r>
        <w:rPr>
          <w:rFonts w:ascii="仿宋_GB2312" w:eastAsia="仿宋_GB2312" w:hint="eastAsia"/>
          <w:bCs/>
          <w:sz w:val="28"/>
          <w:szCs w:val="28"/>
        </w:rPr>
        <w:t>、</w:t>
      </w:r>
      <w:r>
        <w:rPr>
          <w:rFonts w:ascii="仿宋_GB2312" w:eastAsia="仿宋_GB2312" w:hint="eastAsia"/>
          <w:bCs/>
          <w:sz w:val="28"/>
          <w:szCs w:val="28"/>
        </w:rPr>
        <w:t>D0-12</w:t>
      </w:r>
      <w:r>
        <w:rPr>
          <w:rFonts w:ascii="仿宋_GB2312" w:eastAsia="仿宋_GB2312" w:hint="eastAsia"/>
          <w:bCs/>
          <w:sz w:val="28"/>
          <w:szCs w:val="28"/>
        </w:rPr>
        <w:t>、</w:t>
      </w:r>
      <w:r>
        <w:rPr>
          <w:rFonts w:ascii="仿宋_GB2312" w:eastAsia="仿宋_GB2312" w:hint="eastAsia"/>
          <w:bCs/>
          <w:sz w:val="28"/>
          <w:szCs w:val="28"/>
        </w:rPr>
        <w:t>D0-2</w:t>
      </w:r>
      <w:r>
        <w:rPr>
          <w:rFonts w:ascii="仿宋_GB2312" w:eastAsia="仿宋_GB2312" w:hint="eastAsia"/>
          <w:bCs/>
          <w:sz w:val="28"/>
          <w:szCs w:val="28"/>
        </w:rPr>
        <w:t>、</w:t>
      </w:r>
      <w:r>
        <w:rPr>
          <w:rFonts w:ascii="仿宋_GB2312" w:eastAsia="仿宋_GB2312" w:hint="eastAsia"/>
          <w:bCs/>
          <w:sz w:val="28"/>
          <w:szCs w:val="28"/>
        </w:rPr>
        <w:t>D0-4</w:t>
      </w:r>
      <w:r>
        <w:rPr>
          <w:rFonts w:ascii="仿宋_GB2312" w:eastAsia="仿宋_GB2312" w:hint="eastAsia"/>
          <w:bCs/>
          <w:sz w:val="28"/>
          <w:szCs w:val="28"/>
        </w:rPr>
        <w:t>、</w:t>
      </w:r>
      <w:r>
        <w:rPr>
          <w:rFonts w:ascii="仿宋_GB2312" w:eastAsia="仿宋_GB2312" w:hint="eastAsia"/>
          <w:bCs/>
          <w:sz w:val="28"/>
          <w:szCs w:val="28"/>
        </w:rPr>
        <w:t>D0</w:t>
      </w:r>
      <w:r>
        <w:rPr>
          <w:rFonts w:ascii="仿宋_GB2312" w:eastAsia="仿宋_GB2312" w:hint="eastAsia"/>
          <w:bCs/>
          <w:sz w:val="28"/>
          <w:szCs w:val="28"/>
        </w:rPr>
        <w:t>-6</w:t>
      </w:r>
      <w:r>
        <w:rPr>
          <w:rFonts w:ascii="仿宋_GB2312" w:eastAsia="仿宋_GB2312" w:hint="eastAsia"/>
          <w:bCs/>
          <w:sz w:val="28"/>
          <w:szCs w:val="28"/>
        </w:rPr>
        <w:t>、</w:t>
      </w:r>
      <w:r>
        <w:rPr>
          <w:rFonts w:ascii="仿宋_GB2312" w:eastAsia="仿宋_GB2312" w:hint="eastAsia"/>
          <w:bCs/>
          <w:sz w:val="28"/>
          <w:szCs w:val="28"/>
        </w:rPr>
        <w:t>D0-7</w:t>
      </w:r>
      <w:r>
        <w:rPr>
          <w:rFonts w:ascii="仿宋_GB2312" w:eastAsia="仿宋_GB2312" w:hint="eastAsia"/>
          <w:bCs/>
          <w:sz w:val="28"/>
          <w:szCs w:val="28"/>
        </w:rPr>
        <w:t>、</w:t>
      </w:r>
      <w:r>
        <w:rPr>
          <w:rFonts w:ascii="仿宋_GB2312" w:eastAsia="仿宋_GB2312" w:hint="eastAsia"/>
          <w:bCs/>
          <w:sz w:val="28"/>
          <w:szCs w:val="28"/>
        </w:rPr>
        <w:t>D0-9</w:t>
      </w:r>
      <w:r>
        <w:rPr>
          <w:rFonts w:ascii="仿宋_GB2312" w:eastAsia="仿宋_GB2312" w:hint="eastAsia"/>
          <w:bCs/>
          <w:sz w:val="28"/>
          <w:szCs w:val="28"/>
        </w:rPr>
        <w:t>、</w:t>
      </w:r>
      <w:r>
        <w:rPr>
          <w:rFonts w:ascii="仿宋_GB2312" w:eastAsia="仿宋_GB2312" w:hint="eastAsia"/>
          <w:bCs/>
          <w:sz w:val="28"/>
          <w:szCs w:val="28"/>
        </w:rPr>
        <w:t>D0-11</w:t>
      </w:r>
      <w:r>
        <w:rPr>
          <w:rFonts w:ascii="仿宋_GB2312" w:eastAsia="仿宋_GB2312" w:hint="eastAsia"/>
          <w:bCs/>
          <w:sz w:val="28"/>
          <w:szCs w:val="28"/>
        </w:rPr>
        <w:t>。</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D1</w:t>
      </w:r>
      <w:r>
        <w:rPr>
          <w:rFonts w:ascii="仿宋_GB2312" w:eastAsia="仿宋_GB2312" w:hint="eastAsia"/>
          <w:bCs/>
          <w:sz w:val="28"/>
          <w:szCs w:val="28"/>
        </w:rPr>
        <w:t>桥墩处</w:t>
      </w:r>
      <w:r>
        <w:rPr>
          <w:rFonts w:ascii="仿宋_GB2312" w:eastAsia="仿宋_GB2312" w:hint="eastAsia"/>
          <w:bCs/>
          <w:sz w:val="28"/>
          <w:szCs w:val="28"/>
        </w:rPr>
        <w:t>D1-2</w:t>
      </w:r>
      <w:r>
        <w:rPr>
          <w:rFonts w:ascii="仿宋_GB2312" w:eastAsia="仿宋_GB2312" w:hint="eastAsia"/>
          <w:bCs/>
          <w:sz w:val="28"/>
          <w:szCs w:val="28"/>
        </w:rPr>
        <w:t>、</w:t>
      </w:r>
      <w:r>
        <w:rPr>
          <w:rFonts w:ascii="仿宋_GB2312" w:eastAsia="仿宋_GB2312" w:hint="eastAsia"/>
          <w:bCs/>
          <w:sz w:val="28"/>
          <w:szCs w:val="28"/>
        </w:rPr>
        <w:t>D1-4</w:t>
      </w:r>
      <w:r>
        <w:rPr>
          <w:rFonts w:ascii="仿宋_GB2312" w:eastAsia="仿宋_GB2312" w:hint="eastAsia"/>
          <w:bCs/>
          <w:sz w:val="28"/>
          <w:szCs w:val="28"/>
        </w:rPr>
        <w:t>、</w:t>
      </w:r>
      <w:r>
        <w:rPr>
          <w:rFonts w:ascii="仿宋_GB2312" w:eastAsia="仿宋_GB2312" w:hint="eastAsia"/>
          <w:bCs/>
          <w:sz w:val="28"/>
          <w:szCs w:val="28"/>
        </w:rPr>
        <w:t>D1-1</w:t>
      </w:r>
      <w:r>
        <w:rPr>
          <w:rFonts w:ascii="仿宋_GB2312" w:eastAsia="仿宋_GB2312" w:hint="eastAsia"/>
          <w:bCs/>
          <w:sz w:val="28"/>
          <w:szCs w:val="28"/>
        </w:rPr>
        <w:t>、</w:t>
      </w:r>
      <w:r>
        <w:rPr>
          <w:rFonts w:ascii="仿宋_GB2312" w:eastAsia="仿宋_GB2312" w:hint="eastAsia"/>
          <w:bCs/>
          <w:sz w:val="28"/>
          <w:szCs w:val="28"/>
        </w:rPr>
        <w:t>D1-3</w:t>
      </w:r>
      <w:r>
        <w:rPr>
          <w:rFonts w:ascii="仿宋_GB2312" w:eastAsia="仿宋_GB2312" w:hint="eastAsia"/>
          <w:bCs/>
          <w:sz w:val="28"/>
          <w:szCs w:val="28"/>
        </w:rPr>
        <w:t>，</w:t>
      </w:r>
      <w:r>
        <w:rPr>
          <w:rFonts w:ascii="仿宋_GB2312" w:eastAsia="仿宋_GB2312" w:hint="eastAsia"/>
          <w:bCs/>
          <w:sz w:val="28"/>
          <w:szCs w:val="28"/>
        </w:rPr>
        <w:t>D2</w:t>
      </w:r>
      <w:r>
        <w:rPr>
          <w:rFonts w:ascii="仿宋_GB2312" w:eastAsia="仿宋_GB2312" w:hint="eastAsia"/>
          <w:bCs/>
          <w:sz w:val="28"/>
          <w:szCs w:val="28"/>
        </w:rPr>
        <w:t>桥墩处</w:t>
      </w:r>
      <w:r>
        <w:rPr>
          <w:rFonts w:ascii="仿宋_GB2312" w:eastAsia="仿宋_GB2312" w:hint="eastAsia"/>
          <w:bCs/>
          <w:sz w:val="28"/>
          <w:szCs w:val="28"/>
        </w:rPr>
        <w:t>D2-2</w:t>
      </w:r>
      <w:r>
        <w:rPr>
          <w:rFonts w:ascii="仿宋_GB2312" w:eastAsia="仿宋_GB2312" w:hint="eastAsia"/>
          <w:bCs/>
          <w:sz w:val="28"/>
          <w:szCs w:val="28"/>
        </w:rPr>
        <w:t>、</w:t>
      </w:r>
      <w:r>
        <w:rPr>
          <w:rFonts w:ascii="仿宋_GB2312" w:eastAsia="仿宋_GB2312" w:hint="eastAsia"/>
          <w:bCs/>
          <w:sz w:val="28"/>
          <w:szCs w:val="28"/>
        </w:rPr>
        <w:t>D2-4</w:t>
      </w:r>
      <w:r>
        <w:rPr>
          <w:rFonts w:ascii="仿宋_GB2312" w:eastAsia="仿宋_GB2312" w:hint="eastAsia"/>
          <w:bCs/>
          <w:sz w:val="28"/>
          <w:szCs w:val="28"/>
        </w:rPr>
        <w:t>、</w:t>
      </w:r>
      <w:r>
        <w:rPr>
          <w:rFonts w:ascii="仿宋_GB2312" w:eastAsia="仿宋_GB2312" w:hint="eastAsia"/>
          <w:bCs/>
          <w:sz w:val="28"/>
          <w:szCs w:val="28"/>
        </w:rPr>
        <w:t>D2-1</w:t>
      </w:r>
      <w:r>
        <w:rPr>
          <w:rFonts w:ascii="仿宋_GB2312" w:eastAsia="仿宋_GB2312" w:hint="eastAsia"/>
          <w:bCs/>
          <w:sz w:val="28"/>
          <w:szCs w:val="28"/>
        </w:rPr>
        <w:t>、</w:t>
      </w:r>
      <w:r>
        <w:rPr>
          <w:rFonts w:ascii="仿宋_GB2312" w:eastAsia="仿宋_GB2312" w:hint="eastAsia"/>
          <w:bCs/>
          <w:sz w:val="28"/>
          <w:szCs w:val="28"/>
        </w:rPr>
        <w:t>D2-3</w:t>
      </w:r>
      <w:r>
        <w:rPr>
          <w:rFonts w:ascii="仿宋_GB2312" w:eastAsia="仿宋_GB2312" w:hint="eastAsia"/>
          <w:bCs/>
          <w:sz w:val="28"/>
          <w:szCs w:val="28"/>
        </w:rPr>
        <w:t>，</w:t>
      </w:r>
      <w:r>
        <w:rPr>
          <w:rFonts w:ascii="仿宋_GB2312" w:eastAsia="仿宋_GB2312" w:hint="eastAsia"/>
          <w:bCs/>
          <w:sz w:val="28"/>
          <w:szCs w:val="28"/>
        </w:rPr>
        <w:t>D3</w:t>
      </w:r>
      <w:r>
        <w:rPr>
          <w:rFonts w:ascii="仿宋_GB2312" w:eastAsia="仿宋_GB2312" w:hint="eastAsia"/>
          <w:bCs/>
          <w:sz w:val="28"/>
          <w:szCs w:val="28"/>
        </w:rPr>
        <w:t>桥墩处</w:t>
      </w:r>
      <w:r>
        <w:rPr>
          <w:rFonts w:ascii="仿宋_GB2312" w:eastAsia="仿宋_GB2312" w:hint="eastAsia"/>
          <w:bCs/>
          <w:sz w:val="28"/>
          <w:szCs w:val="28"/>
        </w:rPr>
        <w:t>D3-2</w:t>
      </w:r>
      <w:r>
        <w:rPr>
          <w:rFonts w:ascii="仿宋_GB2312" w:eastAsia="仿宋_GB2312" w:hint="eastAsia"/>
          <w:bCs/>
          <w:sz w:val="28"/>
          <w:szCs w:val="28"/>
        </w:rPr>
        <w:t>、</w:t>
      </w:r>
      <w:r>
        <w:rPr>
          <w:rFonts w:ascii="仿宋_GB2312" w:eastAsia="仿宋_GB2312" w:hint="eastAsia"/>
          <w:bCs/>
          <w:sz w:val="28"/>
          <w:szCs w:val="28"/>
        </w:rPr>
        <w:t>D3-4</w:t>
      </w:r>
      <w:r>
        <w:rPr>
          <w:rFonts w:ascii="仿宋_GB2312" w:eastAsia="仿宋_GB2312" w:hint="eastAsia"/>
          <w:bCs/>
          <w:sz w:val="28"/>
          <w:szCs w:val="28"/>
        </w:rPr>
        <w:t>、</w:t>
      </w:r>
      <w:r>
        <w:rPr>
          <w:rFonts w:ascii="仿宋_GB2312" w:eastAsia="仿宋_GB2312" w:hint="eastAsia"/>
          <w:bCs/>
          <w:sz w:val="28"/>
          <w:szCs w:val="28"/>
        </w:rPr>
        <w:t>D3-3</w:t>
      </w:r>
      <w:r>
        <w:rPr>
          <w:rFonts w:ascii="仿宋_GB2312" w:eastAsia="仿宋_GB2312" w:hint="eastAsia"/>
          <w:bCs/>
          <w:sz w:val="28"/>
          <w:szCs w:val="28"/>
        </w:rPr>
        <w:t>、</w:t>
      </w:r>
      <w:r>
        <w:rPr>
          <w:rFonts w:ascii="仿宋_GB2312" w:eastAsia="仿宋_GB2312" w:hint="eastAsia"/>
          <w:bCs/>
          <w:sz w:val="28"/>
          <w:szCs w:val="28"/>
        </w:rPr>
        <w:t>D3-3</w:t>
      </w:r>
      <w:r>
        <w:rPr>
          <w:rFonts w:ascii="仿宋_GB2312" w:eastAsia="仿宋_GB2312" w:hint="eastAsia"/>
          <w:bCs/>
          <w:sz w:val="28"/>
          <w:szCs w:val="28"/>
        </w:rPr>
        <w:t>，</w:t>
      </w:r>
      <w:r>
        <w:rPr>
          <w:rFonts w:ascii="仿宋_GB2312" w:eastAsia="仿宋_GB2312" w:hint="eastAsia"/>
          <w:bCs/>
          <w:sz w:val="28"/>
          <w:szCs w:val="28"/>
        </w:rPr>
        <w:t>D4</w:t>
      </w:r>
      <w:r>
        <w:rPr>
          <w:rFonts w:ascii="仿宋_GB2312" w:eastAsia="仿宋_GB2312" w:hint="eastAsia"/>
          <w:bCs/>
          <w:sz w:val="28"/>
          <w:szCs w:val="28"/>
        </w:rPr>
        <w:t>桥墩处</w:t>
      </w:r>
      <w:r>
        <w:rPr>
          <w:rFonts w:ascii="仿宋_GB2312" w:eastAsia="仿宋_GB2312" w:hint="eastAsia"/>
          <w:bCs/>
          <w:sz w:val="28"/>
          <w:szCs w:val="28"/>
        </w:rPr>
        <w:t>D4-2</w:t>
      </w:r>
      <w:r>
        <w:rPr>
          <w:rFonts w:ascii="仿宋_GB2312" w:eastAsia="仿宋_GB2312" w:hint="eastAsia"/>
          <w:bCs/>
          <w:sz w:val="28"/>
          <w:szCs w:val="28"/>
        </w:rPr>
        <w:t>、</w:t>
      </w:r>
      <w:r>
        <w:rPr>
          <w:rFonts w:ascii="仿宋_GB2312" w:eastAsia="仿宋_GB2312" w:hint="eastAsia"/>
          <w:bCs/>
          <w:sz w:val="28"/>
          <w:szCs w:val="28"/>
        </w:rPr>
        <w:t>D4-4</w:t>
      </w:r>
      <w:r>
        <w:rPr>
          <w:rFonts w:ascii="仿宋_GB2312" w:eastAsia="仿宋_GB2312" w:hint="eastAsia"/>
          <w:bCs/>
          <w:sz w:val="28"/>
          <w:szCs w:val="28"/>
        </w:rPr>
        <w:t>、</w:t>
      </w:r>
      <w:r>
        <w:rPr>
          <w:rFonts w:ascii="仿宋_GB2312" w:eastAsia="仿宋_GB2312" w:hint="eastAsia"/>
          <w:bCs/>
          <w:sz w:val="28"/>
          <w:szCs w:val="28"/>
        </w:rPr>
        <w:t>D4-1</w:t>
      </w:r>
      <w:r>
        <w:rPr>
          <w:rFonts w:ascii="仿宋_GB2312" w:eastAsia="仿宋_GB2312" w:hint="eastAsia"/>
          <w:bCs/>
          <w:sz w:val="28"/>
          <w:szCs w:val="28"/>
        </w:rPr>
        <w:t>、</w:t>
      </w:r>
      <w:r>
        <w:rPr>
          <w:rFonts w:ascii="仿宋_GB2312" w:eastAsia="仿宋_GB2312" w:hint="eastAsia"/>
          <w:bCs/>
          <w:sz w:val="28"/>
          <w:szCs w:val="28"/>
        </w:rPr>
        <w:t>D4-3</w:t>
      </w:r>
      <w:r>
        <w:rPr>
          <w:rFonts w:ascii="仿宋_GB2312" w:eastAsia="仿宋_GB2312" w:hint="eastAsia"/>
          <w:bCs/>
          <w:sz w:val="28"/>
          <w:szCs w:val="28"/>
        </w:rPr>
        <w:t>，如下图：</w:t>
      </w:r>
    </w:p>
    <w:p w:rsidR="00AC1F79">
      <w:pPr>
        <w:pStyle w:val="Normal0"/>
        <w:rPr>
          <w:rFonts w:ascii="仿宋_GB2312" w:eastAsia="仿宋_GB2312"/>
          <w:bCs/>
          <w:sz w:val="28"/>
          <w:szCs w:val="28"/>
        </w:rPr>
      </w:pPr>
    </w:p>
    <w:p w:rsidR="00AC1F79">
      <w:pPr>
        <w:pStyle w:val="Normal0"/>
        <w:spacing w:line="520" w:lineRule="exact"/>
        <w:rPr>
          <w:rFonts w:ascii="仿宋_GB2312" w:eastAsia="仿宋_GB2312"/>
          <w:bCs/>
          <w:sz w:val="28"/>
          <w:szCs w:val="28"/>
        </w:rPr>
      </w:pP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5#</w:t>
      </w:r>
      <w:r>
        <w:rPr>
          <w:rFonts w:ascii="仿宋_GB2312" w:eastAsia="仿宋_GB2312" w:hint="eastAsia"/>
          <w:bCs/>
          <w:sz w:val="28"/>
          <w:szCs w:val="28"/>
        </w:rPr>
        <w:t>桥</w:t>
      </w:r>
      <w:r>
        <w:rPr>
          <w:rFonts w:ascii="仿宋_GB2312" w:eastAsia="仿宋_GB2312" w:hint="eastAsia"/>
          <w:bCs/>
          <w:sz w:val="28"/>
          <w:szCs w:val="28"/>
        </w:rPr>
        <w:t>桥台钻进顺序为</w:t>
      </w:r>
      <w:r>
        <w:rPr>
          <w:rFonts w:ascii="仿宋_GB2312" w:eastAsia="仿宋_GB2312" w:hint="eastAsia"/>
          <w:bCs/>
          <w:sz w:val="28"/>
          <w:szCs w:val="28"/>
        </w:rPr>
        <w:t>P3-1</w:t>
      </w:r>
      <w:r>
        <w:rPr>
          <w:rFonts w:ascii="仿宋_GB2312" w:eastAsia="仿宋_GB2312" w:hint="eastAsia"/>
          <w:bCs/>
          <w:sz w:val="28"/>
          <w:szCs w:val="28"/>
        </w:rPr>
        <w:t>、</w:t>
      </w:r>
      <w:r>
        <w:rPr>
          <w:rFonts w:ascii="仿宋_GB2312" w:eastAsia="仿宋_GB2312" w:hint="eastAsia"/>
          <w:bCs/>
          <w:sz w:val="28"/>
          <w:szCs w:val="28"/>
        </w:rPr>
        <w:t>P3-3</w:t>
      </w:r>
      <w:r>
        <w:rPr>
          <w:rFonts w:ascii="仿宋_GB2312" w:eastAsia="仿宋_GB2312" w:hint="eastAsia"/>
          <w:bCs/>
          <w:sz w:val="28"/>
          <w:szCs w:val="28"/>
        </w:rPr>
        <w:t>、</w:t>
      </w:r>
      <w:r>
        <w:rPr>
          <w:rFonts w:ascii="仿宋_GB2312" w:eastAsia="仿宋_GB2312" w:hint="eastAsia"/>
          <w:bCs/>
          <w:sz w:val="28"/>
          <w:szCs w:val="28"/>
        </w:rPr>
        <w:t>P3-5</w:t>
      </w:r>
      <w:r>
        <w:rPr>
          <w:rFonts w:ascii="仿宋_GB2312" w:eastAsia="仿宋_GB2312" w:hint="eastAsia"/>
          <w:bCs/>
          <w:sz w:val="28"/>
          <w:szCs w:val="28"/>
        </w:rPr>
        <w:t>、</w:t>
      </w:r>
      <w:r>
        <w:rPr>
          <w:rFonts w:ascii="仿宋_GB2312" w:eastAsia="仿宋_GB2312" w:hint="eastAsia"/>
          <w:bCs/>
          <w:sz w:val="28"/>
          <w:szCs w:val="28"/>
        </w:rPr>
        <w:t>P3-7</w:t>
      </w:r>
      <w:r>
        <w:rPr>
          <w:rFonts w:ascii="仿宋_GB2312" w:eastAsia="仿宋_GB2312" w:hint="eastAsia"/>
          <w:bCs/>
          <w:sz w:val="28"/>
          <w:szCs w:val="28"/>
        </w:rPr>
        <w:t>、</w:t>
      </w:r>
      <w:r>
        <w:rPr>
          <w:rFonts w:ascii="仿宋_GB2312" w:eastAsia="仿宋_GB2312" w:hint="eastAsia"/>
          <w:bCs/>
          <w:sz w:val="28"/>
          <w:szCs w:val="28"/>
        </w:rPr>
        <w:t>P3-9</w:t>
      </w:r>
      <w:r>
        <w:rPr>
          <w:rFonts w:ascii="仿宋_GB2312" w:eastAsia="仿宋_GB2312" w:hint="eastAsia"/>
          <w:bCs/>
          <w:sz w:val="28"/>
          <w:szCs w:val="28"/>
        </w:rPr>
        <w:t>、</w:t>
      </w:r>
      <w:r>
        <w:rPr>
          <w:rFonts w:ascii="仿宋_GB2312" w:eastAsia="仿宋_GB2312" w:hint="eastAsia"/>
          <w:bCs/>
          <w:sz w:val="28"/>
          <w:szCs w:val="28"/>
        </w:rPr>
        <w:t>P3-11</w:t>
      </w:r>
      <w:r>
        <w:rPr>
          <w:rFonts w:ascii="仿宋_GB2312" w:eastAsia="仿宋_GB2312" w:hint="eastAsia"/>
          <w:bCs/>
          <w:sz w:val="28"/>
          <w:szCs w:val="28"/>
        </w:rPr>
        <w:t>、</w:t>
      </w:r>
      <w:r>
        <w:rPr>
          <w:rFonts w:ascii="仿宋_GB2312" w:eastAsia="仿宋_GB2312" w:hint="eastAsia"/>
          <w:bCs/>
          <w:sz w:val="28"/>
          <w:szCs w:val="28"/>
        </w:rPr>
        <w:t>P3-13</w:t>
      </w:r>
      <w:r>
        <w:rPr>
          <w:rFonts w:ascii="仿宋_GB2312" w:eastAsia="仿宋_GB2312" w:hint="eastAsia"/>
          <w:bCs/>
          <w:sz w:val="28"/>
          <w:szCs w:val="28"/>
        </w:rPr>
        <w:t>、</w:t>
      </w:r>
      <w:r>
        <w:rPr>
          <w:rFonts w:ascii="仿宋_GB2312" w:eastAsia="仿宋_GB2312" w:hint="eastAsia"/>
          <w:bCs/>
          <w:sz w:val="28"/>
          <w:szCs w:val="28"/>
        </w:rPr>
        <w:t>P3-15</w:t>
      </w:r>
      <w:r>
        <w:rPr>
          <w:rFonts w:ascii="仿宋_GB2312" w:eastAsia="仿宋_GB2312" w:hint="eastAsia"/>
          <w:bCs/>
          <w:sz w:val="28"/>
          <w:szCs w:val="28"/>
        </w:rPr>
        <w:t>、</w:t>
      </w:r>
      <w:r>
        <w:rPr>
          <w:rFonts w:ascii="仿宋_GB2312" w:eastAsia="仿宋_GB2312" w:hint="eastAsia"/>
          <w:bCs/>
          <w:sz w:val="28"/>
          <w:szCs w:val="28"/>
        </w:rPr>
        <w:t>P3-2</w:t>
      </w:r>
      <w:r>
        <w:rPr>
          <w:rFonts w:ascii="仿宋_GB2312" w:eastAsia="仿宋_GB2312" w:hint="eastAsia"/>
          <w:bCs/>
          <w:sz w:val="28"/>
          <w:szCs w:val="28"/>
        </w:rPr>
        <w:t>、</w:t>
      </w:r>
      <w:r>
        <w:rPr>
          <w:rFonts w:ascii="仿宋_GB2312" w:eastAsia="仿宋_GB2312" w:hint="eastAsia"/>
          <w:bCs/>
          <w:sz w:val="28"/>
          <w:szCs w:val="28"/>
        </w:rPr>
        <w:t>P3-4</w:t>
      </w:r>
      <w:r>
        <w:rPr>
          <w:rFonts w:ascii="仿宋_GB2312" w:eastAsia="仿宋_GB2312" w:hint="eastAsia"/>
          <w:bCs/>
          <w:sz w:val="28"/>
          <w:szCs w:val="28"/>
        </w:rPr>
        <w:t>、</w:t>
      </w:r>
      <w:r>
        <w:rPr>
          <w:rFonts w:ascii="仿宋_GB2312" w:eastAsia="仿宋_GB2312" w:hint="eastAsia"/>
          <w:bCs/>
          <w:sz w:val="28"/>
          <w:szCs w:val="28"/>
        </w:rPr>
        <w:t>P3-6</w:t>
      </w:r>
      <w:r>
        <w:rPr>
          <w:rFonts w:ascii="仿宋_GB2312" w:eastAsia="仿宋_GB2312" w:hint="eastAsia"/>
          <w:bCs/>
          <w:sz w:val="28"/>
          <w:szCs w:val="28"/>
        </w:rPr>
        <w:t>、</w:t>
      </w:r>
      <w:r>
        <w:rPr>
          <w:rFonts w:ascii="仿宋_GB2312" w:eastAsia="仿宋_GB2312" w:hint="eastAsia"/>
          <w:bCs/>
          <w:sz w:val="28"/>
          <w:szCs w:val="28"/>
        </w:rPr>
        <w:t>P3-8</w:t>
      </w:r>
      <w:r>
        <w:rPr>
          <w:rFonts w:ascii="仿宋_GB2312" w:eastAsia="仿宋_GB2312" w:hint="eastAsia"/>
          <w:bCs/>
          <w:sz w:val="28"/>
          <w:szCs w:val="28"/>
        </w:rPr>
        <w:t>、</w:t>
      </w:r>
      <w:r>
        <w:rPr>
          <w:rFonts w:ascii="仿宋_GB2312" w:eastAsia="仿宋_GB2312" w:hint="eastAsia"/>
          <w:bCs/>
          <w:sz w:val="28"/>
          <w:szCs w:val="28"/>
        </w:rPr>
        <w:t>P3-10</w:t>
      </w:r>
      <w:r>
        <w:rPr>
          <w:rFonts w:ascii="仿宋_GB2312" w:eastAsia="仿宋_GB2312" w:hint="eastAsia"/>
          <w:bCs/>
          <w:sz w:val="28"/>
          <w:szCs w:val="28"/>
        </w:rPr>
        <w:t>、</w:t>
      </w:r>
      <w:r>
        <w:rPr>
          <w:rFonts w:ascii="仿宋_GB2312" w:eastAsia="仿宋_GB2312" w:hint="eastAsia"/>
          <w:bCs/>
          <w:sz w:val="28"/>
          <w:szCs w:val="28"/>
        </w:rPr>
        <w:t>P3-12</w:t>
      </w:r>
      <w:r>
        <w:rPr>
          <w:rFonts w:ascii="仿宋_GB2312" w:eastAsia="仿宋_GB2312" w:hint="eastAsia"/>
          <w:bCs/>
          <w:sz w:val="28"/>
          <w:szCs w:val="28"/>
        </w:rPr>
        <w:t>、</w:t>
      </w:r>
      <w:r>
        <w:rPr>
          <w:rFonts w:ascii="仿宋_GB2312" w:eastAsia="仿宋_GB2312" w:hint="eastAsia"/>
          <w:bCs/>
          <w:sz w:val="28"/>
          <w:szCs w:val="28"/>
        </w:rPr>
        <w:t>P3-14</w:t>
      </w:r>
      <w:r>
        <w:rPr>
          <w:rFonts w:ascii="仿宋_GB2312" w:eastAsia="仿宋_GB2312" w:hint="eastAsia"/>
          <w:bCs/>
          <w:sz w:val="28"/>
          <w:szCs w:val="28"/>
        </w:rPr>
        <w:t>。</w:t>
      </w:r>
    </w:p>
    <w:p w:rsidR="00AC1F79">
      <w:pPr>
        <w:pStyle w:val="Normal0"/>
        <w:spacing w:line="520" w:lineRule="exact"/>
        <w:ind w:firstLine="560" w:firstLineChars="200"/>
        <w:rPr>
          <w:rFonts w:ascii="仿宋_GB2312" w:eastAsia="仿宋_GB2312"/>
          <w:bCs/>
          <w:sz w:val="28"/>
          <w:szCs w:val="28"/>
        </w:rPr>
        <w:sectPr>
          <w:type w:val="nextPage"/>
          <w:pgSz w:w="11907" w:h="16840"/>
          <w:pgMar w:top="1400" w:right="1287" w:bottom="1140" w:left="1418" w:header="851" w:footer="737" w:gutter="0"/>
          <w:pgNumType w:start="20"/>
          <w:cols w:space="708"/>
          <w:titlePg w:val="0"/>
          <w:docGrid w:linePitch="380"/>
        </w:sectPr>
      </w:pPr>
      <w:r>
        <w:rPr>
          <w:rFonts w:ascii="仿宋_GB2312" w:eastAsia="仿宋_GB2312" w:hint="eastAsia"/>
          <w:bCs/>
          <w:sz w:val="28"/>
          <w:szCs w:val="28"/>
        </w:rPr>
        <w:t>P1</w:t>
      </w:r>
      <w:r>
        <w:rPr>
          <w:rFonts w:ascii="仿宋_GB2312" w:eastAsia="仿宋_GB2312" w:hint="eastAsia"/>
          <w:bCs/>
          <w:sz w:val="28"/>
          <w:szCs w:val="28"/>
        </w:rPr>
        <w:t>桥墩处</w:t>
      </w:r>
      <w:r>
        <w:rPr>
          <w:rFonts w:ascii="仿宋_GB2312" w:eastAsia="仿宋_GB2312" w:hint="eastAsia"/>
          <w:bCs/>
          <w:sz w:val="28"/>
          <w:szCs w:val="28"/>
        </w:rPr>
        <w:t>P1-1</w:t>
      </w:r>
      <w:r>
        <w:rPr>
          <w:rFonts w:ascii="仿宋_GB2312" w:eastAsia="仿宋_GB2312" w:hint="eastAsia"/>
          <w:bCs/>
          <w:sz w:val="28"/>
          <w:szCs w:val="28"/>
        </w:rPr>
        <w:t>、</w:t>
      </w:r>
      <w:r>
        <w:rPr>
          <w:rFonts w:ascii="仿宋_GB2312" w:eastAsia="仿宋_GB2312" w:hint="eastAsia"/>
          <w:bCs/>
          <w:sz w:val="28"/>
          <w:szCs w:val="28"/>
        </w:rPr>
        <w:t>P1-3</w:t>
      </w:r>
      <w:r>
        <w:rPr>
          <w:rFonts w:ascii="仿宋_GB2312" w:eastAsia="仿宋_GB2312" w:hint="eastAsia"/>
          <w:bCs/>
          <w:sz w:val="28"/>
          <w:szCs w:val="28"/>
        </w:rPr>
        <w:t>、</w:t>
      </w:r>
      <w:r>
        <w:rPr>
          <w:rFonts w:ascii="仿宋_GB2312" w:eastAsia="仿宋_GB2312" w:hint="eastAsia"/>
          <w:bCs/>
          <w:sz w:val="28"/>
          <w:szCs w:val="28"/>
        </w:rPr>
        <w:t>P1-2</w:t>
      </w:r>
      <w:r>
        <w:rPr>
          <w:rFonts w:ascii="仿宋_GB2312" w:eastAsia="仿宋_GB2312" w:hint="eastAsia"/>
          <w:bCs/>
          <w:sz w:val="28"/>
          <w:szCs w:val="28"/>
        </w:rPr>
        <w:t>，</w:t>
      </w:r>
      <w:r>
        <w:rPr>
          <w:rFonts w:ascii="仿宋_GB2312" w:eastAsia="仿宋_GB2312" w:hint="eastAsia"/>
          <w:bCs/>
          <w:sz w:val="28"/>
          <w:szCs w:val="28"/>
        </w:rPr>
        <w:t>P2</w:t>
      </w:r>
      <w:r>
        <w:rPr>
          <w:rFonts w:ascii="仿宋_GB2312" w:eastAsia="仿宋_GB2312" w:hint="eastAsia"/>
          <w:bCs/>
          <w:sz w:val="28"/>
          <w:szCs w:val="28"/>
        </w:rPr>
        <w:t>桥墩处</w:t>
      </w:r>
      <w:r>
        <w:rPr>
          <w:rFonts w:ascii="仿宋_GB2312" w:eastAsia="仿宋_GB2312" w:hint="eastAsia"/>
          <w:bCs/>
          <w:sz w:val="28"/>
          <w:szCs w:val="28"/>
        </w:rPr>
        <w:t>P2-1</w:t>
      </w:r>
      <w:r>
        <w:rPr>
          <w:rFonts w:ascii="仿宋_GB2312" w:eastAsia="仿宋_GB2312" w:hint="eastAsia"/>
          <w:bCs/>
          <w:sz w:val="28"/>
          <w:szCs w:val="28"/>
        </w:rPr>
        <w:t>、</w:t>
      </w:r>
      <w:r>
        <w:rPr>
          <w:rFonts w:ascii="仿宋_GB2312" w:eastAsia="仿宋_GB2312" w:hint="eastAsia"/>
          <w:bCs/>
          <w:sz w:val="28"/>
          <w:szCs w:val="28"/>
        </w:rPr>
        <w:t>P2-3</w:t>
      </w:r>
      <w:r>
        <w:rPr>
          <w:rFonts w:ascii="仿宋_GB2312" w:eastAsia="仿宋_GB2312" w:hint="eastAsia"/>
          <w:bCs/>
          <w:sz w:val="28"/>
          <w:szCs w:val="28"/>
        </w:rPr>
        <w:t>、</w:t>
      </w:r>
      <w:r>
        <w:rPr>
          <w:rFonts w:ascii="仿宋_GB2312" w:eastAsia="仿宋_GB2312" w:hint="eastAsia"/>
          <w:bCs/>
          <w:sz w:val="28"/>
          <w:szCs w:val="28"/>
        </w:rPr>
        <w:t>P2</w:t>
      </w:r>
      <w:r>
        <w:rPr>
          <w:rFonts w:ascii="仿宋_GB2312" w:eastAsia="仿宋_GB2312" w:hint="eastAsia"/>
          <w:bCs/>
          <w:sz w:val="28"/>
          <w:szCs w:val="28"/>
        </w:rPr>
        <w:t>-2</w:t>
      </w:r>
      <w:r>
        <w:rPr>
          <w:rFonts w:ascii="仿宋_GB2312" w:eastAsia="仿宋_GB2312" w:hint="eastAsia"/>
          <w:bCs/>
          <w:sz w:val="28"/>
          <w:szCs w:val="28"/>
        </w:rPr>
        <w:t>，如下图：</w:t>
      </w:r>
    </w:p>
    <w:p w:rsidR="00AC1F79">
      <w:pPr>
        <w:pStyle w:val="Normal0"/>
        <w:spacing w:line="520" w:lineRule="exact"/>
        <w:rPr>
          <w:rFonts w:ascii="仿宋_GB2312" w:eastAsia="仿宋_GB2312"/>
          <w:bCs/>
          <w:sz w:val="28"/>
          <w:szCs w:val="28"/>
        </w:rPr>
      </w:pPr>
      <w:bookmarkStart w:id="63" w:name="_Toc266621897"/>
      <w:r>
        <w:rPr>
          <w:rFonts w:ascii="仿宋_GB2312" w:eastAsia="仿宋_GB2312"/>
          <w:bCs/>
          <w:sz w:val="28"/>
          <w:szCs w:val="28"/>
        </w:rPr>
        <w:pict>
          <v:shape id="图片 413" o:spid="_x0000_s1145" type="#_x0000_t75" alt="5号路高压线与路面高程和位置关系-Model_副本" style="width:491.95pt;height:150.75pt;margin-top:7.7pt;margin-left:-14.25pt;mso-wrap-style:square;position:absolute;z-index:251718656">
            <v:fill o:detectmouseclick="t"/>
            <v:imagedata r:id="rId10" o:title="5号路高压线与路面高程和位置关系-Model_副本" croptop="11637f" cropbottom="23362f" cropright="-396f"/>
            <w10:wrap type="topAndBottom"/>
          </v:shape>
        </w:pic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5.2.1</w:t>
      </w:r>
      <w:r>
        <w:rPr>
          <w:rFonts w:ascii="仿宋_GB2312" w:eastAsia="仿宋_GB2312" w:hint="eastAsia"/>
          <w:bCs/>
          <w:sz w:val="28"/>
          <w:szCs w:val="28"/>
        </w:rPr>
        <w:t xml:space="preserve"> </w:t>
      </w:r>
      <w:r>
        <w:rPr>
          <w:rFonts w:ascii="仿宋_GB2312" w:eastAsia="仿宋_GB2312" w:hint="eastAsia"/>
          <w:bCs/>
          <w:sz w:val="28"/>
          <w:szCs w:val="28"/>
        </w:rPr>
        <w:t>施工准备</w:t>
      </w:r>
      <w:bookmarkEnd w:id="63"/>
      <w:r>
        <w:rPr>
          <w:rFonts w:ascii="仿宋_GB2312" w:eastAsia="仿宋_GB2312" w:hint="eastAsia"/>
          <w:bCs/>
          <w:sz w:val="28"/>
          <w:szCs w:val="28"/>
        </w:rPr>
        <w:t xml:space="preserve"> </w:t>
      </w:r>
    </w:p>
    <w:p w:rsidR="00AC1F79">
      <w:pPr>
        <w:pStyle w:val="Normal0"/>
        <w:spacing w:line="520" w:lineRule="exact"/>
        <w:ind w:firstLine="560" w:firstLineChars="200"/>
        <w:jc w:val="left"/>
        <w:rPr>
          <w:rFonts w:ascii="仿宋_GB2312" w:eastAsia="仿宋_GB2312"/>
          <w:bCs/>
          <w:sz w:val="28"/>
          <w:szCs w:val="28"/>
        </w:rPr>
      </w:pPr>
      <w:r>
        <w:rPr>
          <w:rFonts w:ascii="仿宋_GB2312" w:eastAsia="仿宋_GB2312" w:hint="eastAsia"/>
          <w:bCs/>
          <w:sz w:val="28"/>
          <w:szCs w:val="28"/>
        </w:rPr>
        <w:t>1</w:t>
      </w:r>
      <w:r>
        <w:rPr>
          <w:rFonts w:ascii="仿宋_GB2312" w:eastAsia="仿宋_GB2312" w:hint="eastAsia"/>
          <w:bCs/>
          <w:sz w:val="28"/>
          <w:szCs w:val="28"/>
        </w:rPr>
        <w:t>、</w:t>
      </w:r>
      <w:r>
        <w:rPr>
          <w:rFonts w:ascii="仿宋_GB2312" w:eastAsia="仿宋_GB2312" w:hint="eastAsia"/>
          <w:bCs/>
          <w:sz w:val="28"/>
          <w:szCs w:val="28"/>
        </w:rPr>
        <w:t>进行场地勘探调查，对既有架空电线、地下电缆、给排水管道等设施，如果妨碍施工或对安全操作有影响，采取清除、移位、保护等措施妥善处理。</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2</w:t>
      </w:r>
      <w:r>
        <w:rPr>
          <w:rFonts w:ascii="仿宋_GB2312" w:eastAsia="仿宋_GB2312" w:hint="eastAsia"/>
          <w:bCs/>
          <w:sz w:val="28"/>
          <w:szCs w:val="28"/>
        </w:rPr>
        <w:t>、</w:t>
      </w:r>
      <w:r>
        <w:rPr>
          <w:rFonts w:ascii="仿宋_GB2312" w:eastAsia="仿宋_GB2312" w:hint="eastAsia"/>
          <w:bCs/>
          <w:sz w:val="28"/>
          <w:szCs w:val="28"/>
        </w:rPr>
        <w:t>平整场地，以便钻机安装和移位。对不利于施工机械运行的松散场地，采取硬化、加固等措施，场地采取有效的排水措施。</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3</w:t>
      </w:r>
      <w:r>
        <w:rPr>
          <w:rFonts w:ascii="仿宋_GB2312" w:eastAsia="仿宋_GB2312" w:hint="eastAsia"/>
          <w:bCs/>
          <w:sz w:val="28"/>
          <w:szCs w:val="28"/>
        </w:rPr>
        <w:t>、</w:t>
      </w:r>
      <w:r>
        <w:rPr>
          <w:rFonts w:ascii="仿宋_GB2312" w:eastAsia="仿宋_GB2312" w:hint="eastAsia"/>
          <w:bCs/>
          <w:sz w:val="28"/>
          <w:szCs w:val="28"/>
        </w:rPr>
        <w:t>架设电力线路，配备适合的变压器或柴油机。</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4</w:t>
      </w:r>
      <w:r>
        <w:rPr>
          <w:rFonts w:ascii="仿宋_GB2312" w:eastAsia="仿宋_GB2312" w:hint="eastAsia"/>
          <w:bCs/>
          <w:sz w:val="28"/>
          <w:szCs w:val="28"/>
        </w:rPr>
        <w:t>、</w:t>
      </w:r>
      <w:r>
        <w:rPr>
          <w:rFonts w:ascii="仿宋_GB2312" w:eastAsia="仿宋_GB2312" w:hint="eastAsia"/>
          <w:bCs/>
          <w:sz w:val="28"/>
          <w:szCs w:val="28"/>
        </w:rPr>
        <w:t>确定科学合理的钻孔方法和设备。</w:t>
      </w:r>
    </w:p>
    <w:p w:rsidR="00AC1F79">
      <w:pPr>
        <w:pStyle w:val="Normal0"/>
        <w:spacing w:line="520" w:lineRule="exact"/>
        <w:ind w:firstLine="560" w:firstLineChars="200"/>
        <w:rPr>
          <w:rFonts w:ascii="仿宋_GB2312" w:eastAsia="仿宋_GB2312"/>
          <w:bCs/>
          <w:sz w:val="28"/>
          <w:szCs w:val="28"/>
        </w:rPr>
      </w:pPr>
      <w:bookmarkStart w:id="64" w:name="_Toc266621898"/>
      <w:r>
        <w:rPr>
          <w:rFonts w:ascii="仿宋_GB2312" w:eastAsia="仿宋_GB2312" w:hint="eastAsia"/>
          <w:bCs/>
          <w:sz w:val="28"/>
          <w:szCs w:val="28"/>
        </w:rPr>
        <w:t>5.2.2</w:t>
      </w:r>
      <w:r>
        <w:rPr>
          <w:rFonts w:ascii="仿宋_GB2312" w:eastAsia="仿宋_GB2312" w:hint="eastAsia"/>
          <w:bCs/>
          <w:sz w:val="28"/>
          <w:szCs w:val="28"/>
        </w:rPr>
        <w:t>钢护筒埋设</w:t>
      </w:r>
      <w:bookmarkEnd w:id="64"/>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平整场地后，由测量人员准确定出钻孔中心位置。桩位放样完成后，现场技术员应及时用钢尺符合桩位，工班在桩的前后左右距中心</w:t>
      </w:r>
      <w:r>
        <w:rPr>
          <w:rFonts w:ascii="仿宋_GB2312" w:eastAsia="仿宋_GB2312" w:hint="eastAsia"/>
          <w:bCs/>
          <w:sz w:val="28"/>
          <w:szCs w:val="28"/>
        </w:rPr>
        <w:t>2m</w:t>
      </w:r>
      <w:r>
        <w:rPr>
          <w:rFonts w:ascii="仿宋_GB2312" w:eastAsia="仿宋_GB2312" w:hint="eastAsia"/>
          <w:bCs/>
          <w:sz w:val="28"/>
          <w:szCs w:val="28"/>
        </w:rPr>
        <w:t>处分别设置护桩，交角不小于</w:t>
      </w:r>
      <w:r>
        <w:rPr>
          <w:rFonts w:ascii="仿宋_GB2312" w:eastAsia="仿宋_GB2312" w:hint="eastAsia"/>
          <w:bCs/>
          <w:sz w:val="28"/>
          <w:szCs w:val="28"/>
        </w:rPr>
        <w:t>60</w:t>
      </w:r>
      <w:r>
        <w:rPr>
          <w:rFonts w:ascii="仿宋_GB2312" w:eastAsia="仿宋_GB2312" w:hint="eastAsia"/>
          <w:bCs/>
          <w:sz w:val="28"/>
          <w:szCs w:val="28"/>
        </w:rPr>
        <w:t>度。钻孔前设置坚固、不漏水的孔口护筒。护筒采用</w:t>
      </w:r>
      <w:r>
        <w:rPr>
          <w:rFonts w:ascii="仿宋_GB2312" w:eastAsia="仿宋_GB2312" w:hint="eastAsia"/>
          <w:bCs/>
          <w:sz w:val="28"/>
          <w:szCs w:val="28"/>
        </w:rPr>
        <w:t>5mm</w:t>
      </w:r>
      <w:r>
        <w:rPr>
          <w:rFonts w:ascii="仿宋_GB2312" w:eastAsia="仿宋_GB2312" w:hint="eastAsia"/>
          <w:bCs/>
          <w:sz w:val="28"/>
          <w:szCs w:val="28"/>
        </w:rPr>
        <w:t>厚钢板卷制，内径应大于钻头直径</w:t>
      </w:r>
      <w:r>
        <w:rPr>
          <w:rFonts w:ascii="仿宋_GB2312" w:eastAsia="仿宋_GB2312" w:hint="eastAsia"/>
          <w:bCs/>
          <w:sz w:val="28"/>
          <w:szCs w:val="28"/>
        </w:rPr>
        <w:t>20</w:t>
      </w:r>
      <w:r>
        <w:rPr>
          <w:rFonts w:ascii="仿宋_GB2312" w:eastAsia="仿宋_GB2312" w:hint="eastAsia"/>
          <w:bCs/>
          <w:sz w:val="28"/>
          <w:szCs w:val="28"/>
        </w:rPr>
        <w:t>～</w:t>
      </w:r>
      <w:r>
        <w:rPr>
          <w:rFonts w:ascii="仿宋_GB2312" w:eastAsia="仿宋_GB2312" w:hint="eastAsia"/>
          <w:bCs/>
          <w:sz w:val="28"/>
          <w:szCs w:val="28"/>
        </w:rPr>
        <w:t>40cm</w:t>
      </w:r>
      <w:r>
        <w:rPr>
          <w:rFonts w:ascii="仿宋_GB2312" w:eastAsia="仿宋_GB2312" w:hint="eastAsia"/>
          <w:bCs/>
          <w:sz w:val="28"/>
          <w:szCs w:val="28"/>
        </w:rPr>
        <w:t>，拟采用</w:t>
      </w:r>
      <w:r>
        <w:rPr>
          <w:rFonts w:ascii="仿宋_GB2312" w:eastAsia="仿宋_GB2312" w:hint="eastAsia"/>
          <w:bCs/>
          <w:sz w:val="28"/>
          <w:szCs w:val="28"/>
        </w:rPr>
        <w:t>2.5m</w:t>
      </w:r>
      <w:r>
        <w:rPr>
          <w:rFonts w:ascii="仿宋_GB2312" w:eastAsia="仿宋_GB2312" w:hint="eastAsia"/>
          <w:bCs/>
          <w:sz w:val="28"/>
          <w:szCs w:val="28"/>
        </w:rPr>
        <w:t>高。钢护筒分节加工，顶部和底部各</w:t>
      </w:r>
      <w:r>
        <w:rPr>
          <w:rFonts w:ascii="仿宋_GB2312" w:eastAsia="仿宋_GB2312" w:hint="eastAsia"/>
          <w:bCs/>
          <w:sz w:val="28"/>
          <w:szCs w:val="28"/>
        </w:rPr>
        <w:t>1m</w:t>
      </w:r>
      <w:r>
        <w:rPr>
          <w:rFonts w:ascii="仿宋_GB2312" w:eastAsia="仿宋_GB2312" w:hint="eastAsia"/>
          <w:bCs/>
          <w:sz w:val="28"/>
          <w:szCs w:val="28"/>
        </w:rPr>
        <w:t>范围作加强箍。每节护筒连接采用坡口焊。钢护筒的埋设必须认真进行，护筒底部及四周应用粘土填筑，并分层夯实处理，护筒顶高出地面</w:t>
      </w:r>
      <w:r>
        <w:rPr>
          <w:rFonts w:ascii="仿宋_GB2312" w:eastAsia="仿宋_GB2312" w:hint="eastAsia"/>
          <w:bCs/>
          <w:sz w:val="28"/>
          <w:szCs w:val="28"/>
        </w:rPr>
        <w:t>0.3m</w:t>
      </w:r>
      <w:r>
        <w:rPr>
          <w:rFonts w:ascii="仿宋_GB2312" w:eastAsia="仿宋_GB2312" w:hint="eastAsia"/>
          <w:bCs/>
          <w:sz w:val="28"/>
          <w:szCs w:val="28"/>
        </w:rPr>
        <w:t>左右，并在顶部焊加强筋和吊耳。钻进过程中经常检查护筒是否发生偏移和下沉，并及时处理。</w:t>
      </w:r>
    </w:p>
    <w:p w:rsidR="00AC1F79">
      <w:pPr>
        <w:pStyle w:val="Normal0"/>
        <w:spacing w:line="520" w:lineRule="exact"/>
        <w:ind w:firstLine="560" w:firstLineChars="200"/>
        <w:rPr>
          <w:rFonts w:ascii="仿宋_GB2312" w:eastAsia="仿宋_GB2312"/>
          <w:bCs/>
          <w:sz w:val="28"/>
          <w:szCs w:val="28"/>
        </w:rPr>
      </w:pPr>
      <w:bookmarkStart w:id="65" w:name="_Toc266621899"/>
      <w:r>
        <w:rPr>
          <w:rFonts w:ascii="仿宋_GB2312" w:eastAsia="仿宋_GB2312" w:hint="eastAsia"/>
          <w:bCs/>
          <w:sz w:val="28"/>
          <w:szCs w:val="28"/>
        </w:rPr>
        <w:t>5.2.2</w:t>
      </w:r>
      <w:r>
        <w:rPr>
          <w:rFonts w:ascii="仿宋_GB2312" w:eastAsia="仿宋_GB2312" w:hint="eastAsia"/>
          <w:bCs/>
          <w:sz w:val="28"/>
          <w:szCs w:val="28"/>
        </w:rPr>
        <w:t>钻机就位</w:t>
      </w:r>
    </w:p>
    <w:p w:rsidR="00AC1F79">
      <w:pPr>
        <w:pStyle w:val="Normal0"/>
        <w:spacing w:line="520" w:lineRule="exact"/>
        <w:ind w:firstLine="560" w:firstLineChars="200"/>
        <w:rPr>
          <w:rFonts w:ascii="仿宋_GB2312" w:eastAsia="仿宋_GB2312"/>
          <w:bCs/>
          <w:sz w:val="28"/>
          <w:szCs w:val="28"/>
        </w:rPr>
        <w:sectPr>
          <w:type w:val="nextPage"/>
          <w:pgSz w:w="11907" w:h="16840"/>
          <w:pgMar w:top="1400" w:right="1287" w:bottom="1140" w:left="1418" w:header="851" w:footer="737" w:gutter="0"/>
          <w:pgNumType w:start="21"/>
          <w:cols w:space="708"/>
          <w:titlePg w:val="0"/>
          <w:docGrid w:linePitch="380"/>
        </w:sectPr>
      </w:pPr>
      <w:r>
        <w:rPr>
          <w:rFonts w:ascii="仿宋_GB2312" w:eastAsia="仿宋_GB2312" w:hint="eastAsia"/>
          <w:bCs/>
          <w:sz w:val="28"/>
          <w:szCs w:val="28"/>
        </w:rPr>
        <w:t>钻机就位前，应搭设工作平台，</w:t>
      </w:r>
      <w:bookmarkStart w:id="66" w:name="_Toc206236121"/>
      <w:bookmarkStart w:id="67" w:name="_Toc211329384"/>
      <w:r>
        <w:rPr>
          <w:rFonts w:ascii="仿宋_GB2312" w:eastAsia="仿宋_GB2312" w:hint="eastAsia"/>
          <w:bCs/>
          <w:sz w:val="28"/>
          <w:szCs w:val="28"/>
        </w:rPr>
        <w:t>对钻孔的各项准备工作进行检查；安装钻机时要求底部垫平，保持稳定，不得产生位移和沉陷，顶端用缆风绳对称</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拉紧，钻头</w:t>
      </w:r>
      <w:bookmarkEnd w:id="66"/>
      <w:bookmarkEnd w:id="67"/>
      <w:r>
        <w:rPr>
          <w:rFonts w:ascii="仿宋_GB2312" w:eastAsia="仿宋_GB2312" w:hint="eastAsia"/>
          <w:bCs/>
          <w:sz w:val="28"/>
          <w:szCs w:val="28"/>
        </w:rPr>
        <w:t>应对准桩位，以保证成桩后偏差不大于</w:t>
      </w:r>
      <w:r>
        <w:rPr>
          <w:rFonts w:ascii="仿宋_GB2312" w:eastAsia="仿宋_GB2312" w:hint="eastAsia"/>
          <w:bCs/>
          <w:sz w:val="28"/>
          <w:szCs w:val="28"/>
        </w:rPr>
        <w:t>50mm</w:t>
      </w:r>
      <w:r>
        <w:rPr>
          <w:rFonts w:ascii="仿宋_GB2312" w:eastAsia="仿宋_GB2312" w:hint="eastAsia"/>
          <w:bCs/>
          <w:sz w:val="28"/>
          <w:szCs w:val="28"/>
        </w:rPr>
        <w:t>。</w:t>
      </w:r>
    </w:p>
    <w:bookmarkEnd w:id="65"/>
    <w:p w:rsidR="00AC1F79">
      <w:pPr>
        <w:pStyle w:val="Normal0"/>
        <w:spacing w:line="360" w:lineRule="auto"/>
        <w:ind w:firstLine="600"/>
        <w:rPr>
          <w:rFonts w:ascii="仿宋_GB2312" w:eastAsia="仿宋_GB2312"/>
          <w:bCs/>
          <w:sz w:val="28"/>
          <w:szCs w:val="28"/>
        </w:rPr>
      </w:pPr>
      <w:r>
        <w:rPr>
          <w:rFonts w:ascii="仿宋_GB2312" w:eastAsia="仿宋_GB2312" w:hint="eastAsia"/>
          <w:bCs/>
          <w:sz w:val="28"/>
          <w:szCs w:val="28"/>
        </w:rPr>
        <w:t>5.2.4</w:t>
      </w:r>
      <w:r>
        <w:rPr>
          <w:rFonts w:ascii="仿宋_GB2312" w:eastAsia="仿宋_GB2312" w:hint="eastAsia"/>
          <w:bCs/>
          <w:sz w:val="28"/>
          <w:szCs w:val="28"/>
        </w:rPr>
        <w:t>泥浆制备</w:t>
      </w:r>
      <w:r>
        <w:rPr>
          <w:rFonts w:ascii="仿宋_GB2312" w:eastAsia="仿宋_GB2312" w:hint="eastAsia"/>
          <w:bCs/>
          <w:sz w:val="28"/>
          <w:szCs w:val="28"/>
        </w:rPr>
        <w:t xml:space="preserve"> </w:t>
      </w:r>
    </w:p>
    <w:p w:rsidR="00AC1F79">
      <w:pPr>
        <w:pStyle w:val="Normal0"/>
        <w:spacing w:line="360" w:lineRule="auto"/>
        <w:ind w:firstLine="600"/>
        <w:rPr>
          <w:rFonts w:ascii="仿宋_GB2312" w:eastAsia="仿宋_GB2312"/>
          <w:bCs/>
          <w:sz w:val="28"/>
          <w:szCs w:val="28"/>
        </w:rPr>
      </w:pPr>
      <w:r>
        <w:rPr>
          <w:rFonts w:ascii="仿宋_GB2312" w:eastAsia="仿宋_GB2312" w:hint="eastAsia"/>
          <w:bCs/>
          <w:sz w:val="28"/>
          <w:szCs w:val="28"/>
        </w:rPr>
        <w:t>用造浆机制浆，并储存于泥浆池中。钻孔施工时，根据地层情况及时调整泥浆性能指标，以保证成孔速度和质量，施工中随着孔深的增加向孔内及时、连续地补浆，维持护筒内应有的水头，防止孔壁坍塌。</w:t>
      </w:r>
      <w:r>
        <w:rPr>
          <w:rFonts w:ascii="仿宋_GB2312" w:eastAsia="仿宋_GB2312" w:hint="eastAsia"/>
          <w:bCs/>
          <w:sz w:val="28"/>
          <w:szCs w:val="28"/>
        </w:rPr>
        <w:t xml:space="preserve"> </w:t>
      </w:r>
      <w:r>
        <w:rPr>
          <w:rFonts w:ascii="仿宋_GB2312" w:eastAsia="仿宋_GB2312" w:hint="eastAsia"/>
          <w:bCs/>
          <w:sz w:val="28"/>
          <w:szCs w:val="28"/>
        </w:rPr>
        <w:t>泥浆比重可根据钻进不同地层及时进行调整。</w:t>
      </w:r>
    </w:p>
    <w:p w:rsidR="00AC1F79">
      <w:pPr>
        <w:pStyle w:val="Normal0"/>
        <w:spacing w:line="360" w:lineRule="auto"/>
        <w:ind w:firstLine="600"/>
        <w:rPr>
          <w:rFonts w:ascii="仿宋_GB2312" w:eastAsia="仿宋_GB2312"/>
          <w:bCs/>
          <w:sz w:val="28"/>
          <w:szCs w:val="28"/>
        </w:rPr>
      </w:pPr>
      <w:r>
        <w:rPr>
          <w:rFonts w:ascii="仿宋_GB2312" w:eastAsia="仿宋_GB2312" w:hint="eastAsia"/>
          <w:bCs/>
          <w:sz w:val="28"/>
          <w:szCs w:val="28"/>
        </w:rPr>
        <w:t>5.2.5</w:t>
      </w:r>
      <w:r>
        <w:rPr>
          <w:rFonts w:ascii="仿宋_GB2312" w:eastAsia="仿宋_GB2312" w:hint="eastAsia"/>
          <w:bCs/>
          <w:sz w:val="28"/>
          <w:szCs w:val="28"/>
        </w:rPr>
        <w:t>冲击钻钻孔各项性能指标如下</w:t>
      </w:r>
    </w:p>
    <w:p w:rsidR="00AC1F79">
      <w:pPr>
        <w:pStyle w:val="Normal0"/>
        <w:spacing w:line="360" w:lineRule="auto"/>
        <w:jc w:val="center"/>
        <w:rPr>
          <w:rFonts w:ascii="仿宋_GB2312" w:eastAsia="仿宋_GB2312"/>
          <w:bCs/>
          <w:sz w:val="28"/>
          <w:szCs w:val="28"/>
        </w:rPr>
      </w:pPr>
      <w:r>
        <w:rPr>
          <w:rFonts w:ascii="仿宋_GB2312" w:eastAsia="仿宋_GB2312" w:hint="eastAsia"/>
          <w:bCs/>
          <w:sz w:val="28"/>
          <w:szCs w:val="28"/>
        </w:rPr>
        <w:t>冲击钻钻孔允许偏差和检验方法</w:t>
      </w:r>
    </w:p>
    <w:tbl>
      <w:tblPr>
        <w:tblStyle w:val="TableNormal"/>
        <w:tblW w:w="0" w:type="auto"/>
        <w:tblInd w:w="206" w:type="dxa"/>
        <w:tblLayout w:type="fixed"/>
        <w:tblLook w:val="0000"/>
      </w:tblPr>
      <w:tblGrid>
        <w:gridCol w:w="1149"/>
        <w:gridCol w:w="1134"/>
        <w:gridCol w:w="2066"/>
        <w:gridCol w:w="2894"/>
        <w:gridCol w:w="1427"/>
      </w:tblGrid>
      <w:tr>
        <w:tblPrEx>
          <w:tblW w:w="0" w:type="auto"/>
          <w:tblInd w:w="206" w:type="dxa"/>
          <w:tblLayout w:type="fixed"/>
          <w:tblLook w:val="0000"/>
        </w:tblPrEx>
        <w:trPr>
          <w:trHeight w:val="473"/>
        </w:trPr>
        <w:tc>
          <w:tcPr>
            <w:tcW w:w="1149" w:type="dxa"/>
            <w:tcBorders>
              <w:top w:val="single" w:sz="4" w:space="0" w:color="auto"/>
              <w:left w:val="single" w:sz="4" w:space="0" w:color="auto"/>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序号</w:t>
            </w:r>
          </w:p>
        </w:tc>
        <w:tc>
          <w:tcPr>
            <w:tcW w:w="3200" w:type="dxa"/>
            <w:gridSpan w:val="2"/>
            <w:tcBorders>
              <w:top w:val="single" w:sz="4" w:space="0" w:color="auto"/>
              <w:left w:val="single" w:sz="4" w:space="0" w:color="auto"/>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项目</w:t>
            </w:r>
          </w:p>
        </w:tc>
        <w:tc>
          <w:tcPr>
            <w:tcW w:w="2894" w:type="dxa"/>
            <w:tcBorders>
              <w:top w:val="single" w:sz="4" w:space="0" w:color="auto"/>
              <w:left w:val="single" w:sz="4" w:space="0" w:color="auto"/>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允许偏差</w:t>
            </w:r>
          </w:p>
        </w:tc>
        <w:tc>
          <w:tcPr>
            <w:tcW w:w="1427" w:type="dxa"/>
            <w:tcBorders>
              <w:top w:val="single" w:sz="4" w:space="0" w:color="auto"/>
              <w:left w:val="single" w:sz="4" w:space="0" w:color="auto"/>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检验方法</w:t>
            </w:r>
          </w:p>
        </w:tc>
      </w:tr>
      <w:tr>
        <w:tblPrEx>
          <w:tblW w:w="0" w:type="auto"/>
          <w:tblInd w:w="206" w:type="dxa"/>
          <w:tblLayout w:type="fixed"/>
          <w:tblLook w:val="0000"/>
        </w:tblPrEx>
        <w:trPr>
          <w:trHeight w:val="454"/>
        </w:trPr>
        <w:tc>
          <w:tcPr>
            <w:tcW w:w="1149" w:type="dxa"/>
            <w:vMerge w:val="restart"/>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1</w:t>
            </w:r>
          </w:p>
        </w:tc>
        <w:tc>
          <w:tcPr>
            <w:tcW w:w="1134" w:type="dxa"/>
            <w:vMerge w:val="restart"/>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护筒</w:t>
            </w:r>
          </w:p>
        </w:tc>
        <w:tc>
          <w:tcPr>
            <w:tcW w:w="2066"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顶面位置</w:t>
            </w:r>
          </w:p>
        </w:tc>
        <w:tc>
          <w:tcPr>
            <w:tcW w:w="2894"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护筒高出原地面</w:t>
            </w:r>
            <w:r>
              <w:rPr>
                <w:rFonts w:ascii="仿宋_GB2312" w:eastAsia="仿宋_GB2312" w:hAnsi="宋体" w:cs="宋体" w:hint="eastAsia"/>
                <w:kern w:val="0"/>
                <w:sz w:val="24"/>
              </w:rPr>
              <w:t>30cm</w:t>
            </w:r>
            <w:r>
              <w:rPr>
                <w:rFonts w:ascii="仿宋_GB2312" w:eastAsia="仿宋_GB2312" w:hAnsi="宋体" w:cs="宋体" w:hint="eastAsia"/>
                <w:kern w:val="0"/>
                <w:sz w:val="24"/>
              </w:rPr>
              <w:t>；</w:t>
            </w:r>
          </w:p>
        </w:tc>
        <w:tc>
          <w:tcPr>
            <w:tcW w:w="1427" w:type="dxa"/>
            <w:vMerge w:val="restart"/>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测量检查</w:t>
            </w:r>
          </w:p>
        </w:tc>
      </w:tr>
      <w:tr>
        <w:tblPrEx>
          <w:tblW w:w="0" w:type="auto"/>
          <w:tblInd w:w="206" w:type="dxa"/>
          <w:tblLayout w:type="fixed"/>
          <w:tblLook w:val="0000"/>
        </w:tblPrEx>
        <w:trPr>
          <w:trHeight w:val="423"/>
        </w:trPr>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c>
          <w:tcPr>
            <w:tcW w:w="2066"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倾斜度</w:t>
            </w:r>
          </w:p>
        </w:tc>
        <w:tc>
          <w:tcPr>
            <w:tcW w:w="2894"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w:t>
            </w:r>
            <w:r>
              <w:rPr>
                <w:rFonts w:ascii="仿宋_GB2312" w:eastAsia="仿宋_GB2312" w:hAnsi="宋体" w:cs="宋体" w:hint="eastAsia"/>
                <w:kern w:val="0"/>
                <w:sz w:val="24"/>
              </w:rPr>
              <w:t>1%</w:t>
            </w:r>
          </w:p>
        </w:tc>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r>
      <w:tr>
        <w:tblPrEx>
          <w:tblW w:w="0" w:type="auto"/>
          <w:tblInd w:w="206" w:type="dxa"/>
          <w:tblLayout w:type="fixed"/>
          <w:tblLook w:val="0000"/>
        </w:tblPrEx>
        <w:trPr>
          <w:trHeight w:val="438"/>
        </w:trPr>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c>
          <w:tcPr>
            <w:tcW w:w="2066"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内径</w:t>
            </w:r>
          </w:p>
        </w:tc>
        <w:tc>
          <w:tcPr>
            <w:tcW w:w="2894"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大于桩径</w:t>
            </w:r>
            <w:r>
              <w:rPr>
                <w:rFonts w:ascii="仿宋_GB2312" w:eastAsia="仿宋_GB2312" w:hAnsi="宋体" w:cs="宋体" w:hint="eastAsia"/>
                <w:kern w:val="0"/>
                <w:sz w:val="24"/>
              </w:rPr>
              <w:t>20cm</w:t>
            </w:r>
            <w:r>
              <w:rPr>
                <w:rFonts w:ascii="仿宋_GB2312" w:eastAsia="仿宋_GB2312" w:hAnsi="宋体" w:cs="宋体" w:hint="eastAsia"/>
                <w:kern w:val="0"/>
                <w:sz w:val="24"/>
              </w:rPr>
              <w:t>-30cm</w:t>
            </w:r>
          </w:p>
        </w:tc>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r>
      <w:tr>
        <w:tblPrEx>
          <w:tblW w:w="0" w:type="auto"/>
          <w:tblInd w:w="206" w:type="dxa"/>
          <w:tblLayout w:type="fixed"/>
          <w:tblLook w:val="0000"/>
        </w:tblPrEx>
        <w:trPr>
          <w:trHeight w:val="438"/>
        </w:trPr>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c>
          <w:tcPr>
            <w:tcW w:w="2066"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埋设深度</w:t>
            </w:r>
          </w:p>
        </w:tc>
        <w:tc>
          <w:tcPr>
            <w:tcW w:w="2894"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符合要求</w:t>
            </w:r>
          </w:p>
        </w:tc>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r>
      <w:tr>
        <w:tblPrEx>
          <w:tblW w:w="0" w:type="auto"/>
          <w:tblInd w:w="206" w:type="dxa"/>
          <w:tblLayout w:type="fixed"/>
          <w:tblLook w:val="0000"/>
        </w:tblPrEx>
        <w:trPr>
          <w:trHeight w:val="408"/>
        </w:trPr>
        <w:tc>
          <w:tcPr>
            <w:tcW w:w="1149" w:type="dxa"/>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2</w:t>
            </w:r>
          </w:p>
        </w:tc>
        <w:tc>
          <w:tcPr>
            <w:tcW w:w="3200" w:type="dxa"/>
            <w:gridSpan w:val="2"/>
            <w:tcBorders>
              <w:top w:val="single" w:sz="4" w:space="0" w:color="auto"/>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孔位中心</w:t>
            </w:r>
          </w:p>
        </w:tc>
        <w:tc>
          <w:tcPr>
            <w:tcW w:w="2894"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w:t>
            </w:r>
            <w:r>
              <w:rPr>
                <w:rFonts w:ascii="仿宋_GB2312" w:eastAsia="仿宋_GB2312" w:hAnsi="宋体" w:cs="宋体" w:hint="eastAsia"/>
                <w:kern w:val="0"/>
                <w:sz w:val="24"/>
              </w:rPr>
              <w:t>50mm</w:t>
            </w:r>
          </w:p>
        </w:tc>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r>
      <w:tr>
        <w:tblPrEx>
          <w:tblW w:w="0" w:type="auto"/>
          <w:tblInd w:w="206" w:type="dxa"/>
          <w:tblLayout w:type="fixed"/>
          <w:tblLook w:val="0000"/>
        </w:tblPrEx>
        <w:trPr>
          <w:trHeight w:val="423"/>
        </w:trPr>
        <w:tc>
          <w:tcPr>
            <w:tcW w:w="1149" w:type="dxa"/>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3</w:t>
            </w:r>
          </w:p>
        </w:tc>
        <w:tc>
          <w:tcPr>
            <w:tcW w:w="3200" w:type="dxa"/>
            <w:gridSpan w:val="2"/>
            <w:tcBorders>
              <w:top w:val="single" w:sz="4" w:space="0" w:color="auto"/>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保护桩</w:t>
            </w:r>
          </w:p>
        </w:tc>
        <w:tc>
          <w:tcPr>
            <w:tcW w:w="2894"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w:t>
            </w:r>
            <w:r>
              <w:rPr>
                <w:rFonts w:ascii="仿宋_GB2312" w:eastAsia="仿宋_GB2312" w:hAnsi="宋体" w:cs="宋体" w:hint="eastAsia"/>
                <w:kern w:val="0"/>
                <w:sz w:val="24"/>
              </w:rPr>
              <w:t>50mm</w:t>
            </w:r>
          </w:p>
        </w:tc>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r>
      <w:tr>
        <w:tblPrEx>
          <w:tblW w:w="0" w:type="auto"/>
          <w:tblInd w:w="206" w:type="dxa"/>
          <w:tblLayout w:type="fixed"/>
          <w:tblLook w:val="0000"/>
        </w:tblPrEx>
        <w:trPr>
          <w:trHeight w:val="403"/>
        </w:trPr>
        <w:tc>
          <w:tcPr>
            <w:tcW w:w="1149" w:type="dxa"/>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4</w:t>
            </w:r>
          </w:p>
        </w:tc>
        <w:tc>
          <w:tcPr>
            <w:tcW w:w="1134" w:type="dxa"/>
            <w:vMerge w:val="restart"/>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钻进过程泥浆比重</w:t>
            </w:r>
          </w:p>
        </w:tc>
        <w:tc>
          <w:tcPr>
            <w:tcW w:w="2066"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岩石</w:t>
            </w:r>
          </w:p>
        </w:tc>
        <w:tc>
          <w:tcPr>
            <w:tcW w:w="2894"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w:t>
            </w:r>
            <w:r>
              <w:rPr>
                <w:rFonts w:ascii="仿宋_GB2312" w:eastAsia="仿宋_GB2312" w:hAnsi="宋体" w:cs="宋体" w:hint="eastAsia"/>
                <w:kern w:val="0"/>
                <w:sz w:val="24"/>
              </w:rPr>
              <w:t>1.2</w:t>
            </w:r>
          </w:p>
        </w:tc>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r>
      <w:tr>
        <w:tblPrEx>
          <w:tblW w:w="0" w:type="auto"/>
          <w:tblInd w:w="206" w:type="dxa"/>
          <w:tblLayout w:type="fixed"/>
          <w:tblLook w:val="0000"/>
        </w:tblPrEx>
        <w:trPr>
          <w:trHeight w:val="403"/>
        </w:trPr>
        <w:tc>
          <w:tcPr>
            <w:tcW w:w="1149" w:type="dxa"/>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5</w:t>
            </w:r>
          </w:p>
        </w:tc>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c>
          <w:tcPr>
            <w:tcW w:w="2066"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砂黏土</w:t>
            </w:r>
          </w:p>
        </w:tc>
        <w:tc>
          <w:tcPr>
            <w:tcW w:w="2894"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w:t>
            </w:r>
            <w:r>
              <w:rPr>
                <w:rFonts w:ascii="仿宋_GB2312" w:eastAsia="仿宋_GB2312" w:hAnsi="宋体" w:cs="宋体" w:hint="eastAsia"/>
                <w:kern w:val="0"/>
                <w:sz w:val="24"/>
              </w:rPr>
              <w:t>1.3</w:t>
            </w:r>
          </w:p>
        </w:tc>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r>
      <w:tr>
        <w:tblPrEx>
          <w:tblW w:w="0" w:type="auto"/>
          <w:tblInd w:w="206" w:type="dxa"/>
          <w:tblLayout w:type="fixed"/>
          <w:tblLook w:val="0000"/>
        </w:tblPrEx>
        <w:trPr>
          <w:trHeight w:val="403"/>
        </w:trPr>
        <w:tc>
          <w:tcPr>
            <w:tcW w:w="1149" w:type="dxa"/>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6</w:t>
            </w:r>
          </w:p>
        </w:tc>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c>
          <w:tcPr>
            <w:tcW w:w="2066"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坚硬大漂石、卵石</w:t>
            </w:r>
          </w:p>
        </w:tc>
        <w:tc>
          <w:tcPr>
            <w:tcW w:w="2894"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w:t>
            </w:r>
            <w:r>
              <w:rPr>
                <w:rFonts w:ascii="仿宋_GB2312" w:eastAsia="仿宋_GB2312" w:hAnsi="宋体" w:cs="宋体" w:hint="eastAsia"/>
                <w:kern w:val="0"/>
                <w:sz w:val="24"/>
              </w:rPr>
              <w:t>1.4</w:t>
            </w:r>
          </w:p>
        </w:tc>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r>
      <w:tr>
        <w:tblPrEx>
          <w:tblW w:w="0" w:type="auto"/>
          <w:tblInd w:w="206" w:type="dxa"/>
          <w:tblLayout w:type="fixed"/>
          <w:tblLook w:val="0000"/>
        </w:tblPrEx>
        <w:trPr>
          <w:trHeight w:val="403"/>
        </w:trPr>
        <w:tc>
          <w:tcPr>
            <w:tcW w:w="1149" w:type="dxa"/>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7</w:t>
            </w:r>
          </w:p>
        </w:tc>
        <w:tc>
          <w:tcPr>
            <w:tcW w:w="1134" w:type="dxa"/>
            <w:vMerge w:val="restart"/>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泥浆粘度</w:t>
            </w:r>
          </w:p>
        </w:tc>
        <w:tc>
          <w:tcPr>
            <w:tcW w:w="2066"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一般地层</w:t>
            </w:r>
          </w:p>
        </w:tc>
        <w:tc>
          <w:tcPr>
            <w:tcW w:w="2894"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16</w:t>
            </w:r>
            <w:r>
              <w:rPr>
                <w:rFonts w:ascii="仿宋_GB2312" w:eastAsia="仿宋_GB2312" w:hAnsi="宋体" w:cs="宋体" w:hint="eastAsia"/>
                <w:kern w:val="0"/>
                <w:sz w:val="24"/>
              </w:rPr>
              <w:t>～</w:t>
            </w:r>
            <w:r>
              <w:rPr>
                <w:rFonts w:ascii="仿宋_GB2312" w:eastAsia="仿宋_GB2312" w:hAnsi="宋体" w:cs="宋体" w:hint="eastAsia"/>
                <w:kern w:val="0"/>
                <w:sz w:val="24"/>
              </w:rPr>
              <w:t>22s</w:t>
            </w:r>
          </w:p>
        </w:tc>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r>
      <w:tr>
        <w:tblPrEx>
          <w:tblW w:w="0" w:type="auto"/>
          <w:tblInd w:w="206" w:type="dxa"/>
          <w:tblLayout w:type="fixed"/>
          <w:tblLook w:val="0000"/>
        </w:tblPrEx>
        <w:trPr>
          <w:trHeight w:val="403"/>
        </w:trPr>
        <w:tc>
          <w:tcPr>
            <w:tcW w:w="1149" w:type="dxa"/>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8</w:t>
            </w:r>
          </w:p>
        </w:tc>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c>
          <w:tcPr>
            <w:tcW w:w="2066"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松散易坍地层</w:t>
            </w:r>
          </w:p>
        </w:tc>
        <w:tc>
          <w:tcPr>
            <w:tcW w:w="2894" w:type="dxa"/>
            <w:tcBorders>
              <w:top w:val="nil"/>
              <w:left w:val="nil"/>
              <w:bottom w:val="single" w:sz="4" w:space="0" w:color="auto"/>
              <w:right w:val="single" w:sz="4" w:space="0" w:color="auto"/>
            </w:tcBorders>
            <w:vAlign w:val="center"/>
          </w:tcPr>
          <w:p w:rsidR="00AC1F79">
            <w:pPr>
              <w:pStyle w:val="Normal0"/>
              <w:widowControl/>
              <w:spacing w:line="360" w:lineRule="auto"/>
              <w:jc w:val="center"/>
              <w:rPr>
                <w:rFonts w:ascii="仿宋_GB2312" w:eastAsia="仿宋_GB2312" w:hAnsi="宋体" w:cs="宋体"/>
                <w:kern w:val="0"/>
                <w:sz w:val="24"/>
              </w:rPr>
            </w:pPr>
            <w:r>
              <w:rPr>
                <w:rFonts w:ascii="仿宋_GB2312" w:eastAsia="仿宋_GB2312" w:hAnsi="宋体" w:cs="宋体" w:hint="eastAsia"/>
                <w:kern w:val="0"/>
                <w:sz w:val="24"/>
              </w:rPr>
              <w:t>19</w:t>
            </w:r>
            <w:r>
              <w:rPr>
                <w:rFonts w:ascii="仿宋_GB2312" w:eastAsia="仿宋_GB2312" w:hAnsi="宋体" w:cs="宋体" w:hint="eastAsia"/>
                <w:kern w:val="0"/>
                <w:sz w:val="24"/>
              </w:rPr>
              <w:t>～</w:t>
            </w:r>
            <w:r>
              <w:rPr>
                <w:rFonts w:ascii="仿宋_GB2312" w:eastAsia="仿宋_GB2312" w:hAnsi="宋体" w:cs="宋体" w:hint="eastAsia"/>
                <w:kern w:val="0"/>
                <w:sz w:val="24"/>
              </w:rPr>
              <w:t>28s</w:t>
            </w:r>
          </w:p>
        </w:tc>
        <w:tc>
          <w:tcPr>
            <w:tcW w:w="1" w:type="dxa"/>
            <w:vMerge/>
            <w:tcBorders>
              <w:top w:val="nil"/>
              <w:left w:val="single" w:sz="4" w:space="0" w:color="auto"/>
              <w:bottom w:val="single" w:sz="4" w:space="0" w:color="auto"/>
              <w:right w:val="single" w:sz="4" w:space="0" w:color="auto"/>
            </w:tcBorders>
            <w:vAlign w:val="center"/>
          </w:tcPr>
          <w:p w:rsidR="00AC1F79">
            <w:pPr>
              <w:pStyle w:val="Normal0"/>
              <w:widowControl/>
              <w:spacing w:line="360" w:lineRule="auto"/>
              <w:jc w:val="left"/>
              <w:rPr>
                <w:rFonts w:ascii="仿宋_GB2312" w:eastAsia="仿宋_GB2312" w:hAnsi="宋体" w:cs="宋体"/>
                <w:kern w:val="0"/>
                <w:sz w:val="24"/>
              </w:rPr>
            </w:pPr>
          </w:p>
        </w:tc>
      </w:tr>
    </w:tbl>
    <w:p w:rsidR="00AC1F79">
      <w:pPr>
        <w:pStyle w:val="Normal0"/>
        <w:spacing w:line="520" w:lineRule="exact"/>
        <w:ind w:firstLine="560" w:firstLineChars="200"/>
        <w:rPr>
          <w:rFonts w:ascii="仿宋_GB2312" w:eastAsia="仿宋_GB2312"/>
          <w:bCs/>
          <w:sz w:val="28"/>
          <w:szCs w:val="28"/>
        </w:rPr>
      </w:pPr>
      <w:bookmarkStart w:id="68" w:name="_Toc266621901"/>
      <w:r>
        <w:rPr>
          <w:rFonts w:ascii="仿宋_GB2312" w:eastAsia="仿宋_GB2312" w:hint="eastAsia"/>
          <w:bCs/>
          <w:sz w:val="28"/>
          <w:szCs w:val="28"/>
        </w:rPr>
        <w:t>5.2.6</w:t>
      </w:r>
      <w:r>
        <w:rPr>
          <w:rFonts w:ascii="仿宋_GB2312" w:eastAsia="仿宋_GB2312" w:hint="eastAsia"/>
          <w:bCs/>
          <w:sz w:val="28"/>
          <w:szCs w:val="28"/>
        </w:rPr>
        <w:t>钻孔</w:t>
      </w:r>
      <w:bookmarkEnd w:id="68"/>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1</w:t>
      </w:r>
      <w:r>
        <w:rPr>
          <w:rFonts w:ascii="仿宋_GB2312" w:eastAsia="仿宋_GB2312" w:hint="eastAsia"/>
          <w:bCs/>
          <w:sz w:val="28"/>
          <w:szCs w:val="28"/>
        </w:rPr>
        <w:t>、开始钻进时，进尺应适当控制，在护筒附近，应短冲程钻进，使刃脚处有坚固的泥皮护壁。待钻进深度超过钻头全高加正常冲程后可按土质以正常速度钻进。如护筒外侧土质松软发现漏浆时，可提起钻锥，向孔中倒入粘土，再放下钻锥冲击，使胶泥挤入孔壁堵住漏浆孔隙，稳住泥浆继续钻进。</w:t>
      </w:r>
    </w:p>
    <w:p w:rsidR="00AC1F79">
      <w:pPr>
        <w:pStyle w:val="Normal0"/>
        <w:spacing w:line="520" w:lineRule="exact"/>
        <w:ind w:firstLine="560" w:firstLineChars="200"/>
        <w:rPr>
          <w:rFonts w:ascii="仿宋_GB2312" w:eastAsia="仿宋_GB2312"/>
          <w:bCs/>
          <w:sz w:val="28"/>
          <w:szCs w:val="28"/>
        </w:rPr>
        <w:sectPr>
          <w:type w:val="nextPage"/>
          <w:pgSz w:w="11907" w:h="16840"/>
          <w:pgMar w:top="1400" w:right="1287" w:bottom="1140" w:left="1418" w:header="851" w:footer="737" w:gutter="0"/>
          <w:pgNumType w:start="22"/>
          <w:cols w:space="708"/>
          <w:titlePg w:val="0"/>
          <w:docGrid w:linePitch="380"/>
        </w:sectPr>
      </w:pPr>
      <w:r>
        <w:rPr>
          <w:rFonts w:ascii="仿宋_GB2312" w:eastAsia="仿宋_GB2312" w:hint="eastAsia"/>
          <w:bCs/>
          <w:sz w:val="28"/>
          <w:szCs w:val="28"/>
        </w:rPr>
        <w:t xml:space="preserve">   2</w:t>
      </w:r>
      <w:r>
        <w:rPr>
          <w:rFonts w:ascii="仿宋_GB2312" w:eastAsia="仿宋_GB2312" w:hint="eastAsia"/>
          <w:bCs/>
          <w:sz w:val="28"/>
          <w:szCs w:val="28"/>
        </w:rPr>
        <w:t>、泥浆补充与净化：调制足够数量的泥浆，钻进过程中，如泥浆有损耗、漏失，应予补充。并应按泥浆检查规定，按时检查泥浆指标，根据地质情况变化应增加检查次数，并适当调整泥浆指标。</w:t>
      </w:r>
    </w:p>
    <w:p w:rsidR="00AC1F79">
      <w:pPr>
        <w:pStyle w:val="Normal0"/>
        <w:spacing w:line="520" w:lineRule="exact"/>
        <w:ind w:firstLine="560" w:firstLineChars="200"/>
        <w:rPr>
          <w:rFonts w:ascii="仿宋_GB2312" w:eastAsia="仿宋_GB2312"/>
          <w:bCs/>
          <w:sz w:val="28"/>
          <w:szCs w:val="28"/>
        </w:rPr>
      </w:pPr>
      <w:r>
        <w:rPr>
          <w:rFonts w:ascii="仿宋_GB2312" w:eastAsia="仿宋_GB2312" w:hint="eastAsia"/>
          <w:bCs/>
          <w:sz w:val="28"/>
          <w:szCs w:val="28"/>
        </w:rPr>
        <w:t xml:space="preserve">   3</w:t>
      </w:r>
      <w:r>
        <w:rPr>
          <w:rFonts w:ascii="仿宋_GB2312" w:eastAsia="仿宋_GB2312" w:hint="eastAsia"/>
          <w:bCs/>
          <w:sz w:val="28"/>
          <w:szCs w:val="28"/>
        </w:rPr>
        <w:t>、每钻进</w:t>
      </w:r>
      <w:r>
        <w:rPr>
          <w:rFonts w:ascii="仿宋_GB2312" w:eastAsia="仿宋_GB2312" w:hint="eastAsia"/>
          <w:bCs/>
          <w:sz w:val="28"/>
          <w:szCs w:val="28"/>
        </w:rPr>
        <w:t>2m</w:t>
      </w:r>
      <w:r>
        <w:rPr>
          <w:rFonts w:ascii="仿宋_GB2312" w:eastAsia="仿宋_GB2312" w:hint="eastAsia"/>
          <w:bCs/>
          <w:sz w:val="28"/>
          <w:szCs w:val="28"/>
        </w:rPr>
        <w:t>或地层变化处，应在泥浆槽中捞取钻渣样品留存于渣</w:t>
      </w:r>
      <w:r>
        <w:rPr>
          <w:rFonts w:ascii="仿宋_GB2312" w:eastAsia="仿宋_GB2312" w:hint="eastAsia"/>
          <w:bCs/>
          <w:sz w:val="28"/>
          <w:szCs w:val="28"/>
        </w:rPr>
        <w:t>样</w:t>
      </w:r>
      <w:r>
        <w:rPr>
          <w:rFonts w:ascii="仿宋_GB2312" w:eastAsia="仿宋_GB2312" w:hint="eastAsia"/>
          <w:bCs/>
          <w:sz w:val="28"/>
          <w:szCs w:val="28"/>
        </w:rPr>
        <w:t>盒中，查明土类并记录，及时排除钻渣并置换泥浆，使钻锥经常钻进新鲜地层。同时注意土层的变化，在岩、土层变化处均应捞取渣样，判明土层并记入记录表中以便与地质剖面图核对。取样的同时详细填写工程地质核查表。钻进时，现场技术人员应核对实际地质情况与设计地质情况，如与设计不相符，及时向设计单位反映。</w:t>
      </w:r>
    </w:p>
    <w:p w:rsidR="00AC1F79">
      <w:pPr>
        <w:pStyle w:val="Normal0"/>
        <w:spacing w:line="360" w:lineRule="auto"/>
        <w:ind w:firstLine="560" w:firstLineChars="200"/>
        <w:rPr>
          <w:rFonts w:ascii="仿宋_GB2312" w:eastAsia="仿宋_GB2312"/>
          <w:bCs/>
          <w:sz w:val="28"/>
          <w:szCs w:val="28"/>
        </w:rPr>
      </w:pPr>
      <w:bookmarkStart w:id="69" w:name="_Toc211329395"/>
      <w:bookmarkStart w:id="70" w:name="_Toc206236130"/>
      <w:r>
        <w:rPr>
          <w:rFonts w:ascii="仿宋_GB2312" w:eastAsia="仿宋_GB2312" w:hint="eastAsia"/>
          <w:bCs/>
          <w:sz w:val="28"/>
          <w:szCs w:val="28"/>
        </w:rPr>
        <w:t>4</w:t>
      </w:r>
      <w:r>
        <w:rPr>
          <w:rFonts w:ascii="仿宋_GB2312" w:eastAsia="仿宋_GB2312" w:hint="eastAsia"/>
          <w:bCs/>
          <w:sz w:val="28"/>
          <w:szCs w:val="28"/>
        </w:rPr>
        <w:t>、</w:t>
      </w:r>
      <w:r>
        <w:rPr>
          <w:rFonts w:ascii="仿宋_GB2312" w:eastAsia="仿宋_GB2312" w:hint="eastAsia"/>
          <w:bCs/>
          <w:sz w:val="28"/>
          <w:szCs w:val="28"/>
        </w:rPr>
        <w:t>钻进过程中，应随时对孔位中心进行复查，发现偏位时，及时分析原因进行纠偏。</w:t>
      </w:r>
      <w:bookmarkEnd w:id="69"/>
      <w:bookmarkEnd w:id="70"/>
    </w:p>
    <w:p w:rsidR="00AC1F79">
      <w:pPr>
        <w:pStyle w:val="Normal0"/>
        <w:spacing w:line="360" w:lineRule="auto"/>
        <w:ind w:firstLine="560" w:firstLineChars="200"/>
        <w:rPr>
          <w:rFonts w:ascii="仿宋_GB2312" w:eastAsia="仿宋_GB2312"/>
          <w:bCs/>
          <w:sz w:val="28"/>
          <w:szCs w:val="28"/>
        </w:rPr>
      </w:pPr>
      <w:bookmarkStart w:id="71" w:name="_Toc266621902"/>
      <w:r>
        <w:rPr>
          <w:rFonts w:ascii="仿宋_GB2312" w:eastAsia="仿宋_GB2312" w:hint="eastAsia"/>
          <w:bCs/>
          <w:sz w:val="28"/>
          <w:szCs w:val="28"/>
        </w:rPr>
        <w:t>5.2.7</w:t>
      </w:r>
      <w:r>
        <w:rPr>
          <w:rFonts w:ascii="仿宋_GB2312" w:eastAsia="仿宋_GB2312" w:hint="eastAsia"/>
          <w:bCs/>
          <w:sz w:val="28"/>
          <w:szCs w:val="28"/>
        </w:rPr>
        <w:t>终孔、清孔</w:t>
      </w:r>
      <w:bookmarkEnd w:id="71"/>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桩孔钻至设计标高后，对成孔的孔径、孔深和倾斜度等进行检查，采用检孔器检查孔径，检孔器直径</w:t>
      </w:r>
      <w:r>
        <w:rPr>
          <w:rFonts w:ascii="仿宋_GB2312" w:eastAsia="仿宋_GB2312" w:hint="eastAsia"/>
          <w:bCs/>
          <w:sz w:val="28"/>
          <w:szCs w:val="28"/>
        </w:rPr>
        <w:t>不小于设计桩径</w:t>
      </w:r>
      <w:r>
        <w:rPr>
          <w:rFonts w:ascii="仿宋_GB2312" w:eastAsia="仿宋_GB2312" w:hint="eastAsia"/>
          <w:bCs/>
          <w:sz w:val="28"/>
          <w:szCs w:val="28"/>
        </w:rPr>
        <w:t>，长度</w:t>
      </w:r>
      <w:r>
        <w:rPr>
          <w:rFonts w:ascii="仿宋_GB2312" w:eastAsia="仿宋_GB2312" w:hint="eastAsia"/>
          <w:bCs/>
          <w:sz w:val="28"/>
          <w:szCs w:val="28"/>
        </w:rPr>
        <w:t>不小于</w:t>
      </w:r>
      <w:r>
        <w:rPr>
          <w:rFonts w:ascii="仿宋_GB2312" w:eastAsia="仿宋_GB2312" w:hint="eastAsia"/>
          <w:bCs/>
          <w:sz w:val="28"/>
          <w:szCs w:val="28"/>
        </w:rPr>
        <w:t>4</w:t>
      </w:r>
      <w:r>
        <w:rPr>
          <w:rFonts w:ascii="仿宋_GB2312" w:eastAsia="仿宋_GB2312" w:hint="eastAsia"/>
          <w:bCs/>
          <w:sz w:val="28"/>
          <w:szCs w:val="28"/>
        </w:rPr>
        <w:t>倍桩径</w:t>
      </w:r>
      <w:r>
        <w:rPr>
          <w:rFonts w:ascii="仿宋_GB2312" w:eastAsia="仿宋_GB2312" w:hint="eastAsia"/>
          <w:bCs/>
          <w:sz w:val="28"/>
          <w:szCs w:val="28"/>
        </w:rPr>
        <w:t>的钢筋检孔器吊入钻孔内检测。满足设计要求后约请监理工程师进行终孔检验，并填写终孔检验记录。</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用抽碴筒多次从孔内抽取钻碴，并同时向孔内注水以减少泥浆比重到</w:t>
      </w:r>
      <w:r>
        <w:rPr>
          <w:rFonts w:ascii="仿宋_GB2312" w:eastAsia="仿宋_GB2312" w:hint="eastAsia"/>
          <w:bCs/>
          <w:sz w:val="28"/>
          <w:szCs w:val="28"/>
        </w:rPr>
        <w:t>1.2</w:t>
      </w:r>
      <w:r>
        <w:rPr>
          <w:rFonts w:ascii="仿宋_GB2312" w:eastAsia="仿宋_GB2312" w:hint="eastAsia"/>
          <w:bCs/>
          <w:sz w:val="28"/>
          <w:szCs w:val="28"/>
        </w:rPr>
        <w:t>～</w:t>
      </w:r>
      <w:r>
        <w:rPr>
          <w:rFonts w:ascii="仿宋_GB2312" w:eastAsia="仿宋_GB2312" w:hint="eastAsia"/>
          <w:bCs/>
          <w:sz w:val="28"/>
          <w:szCs w:val="28"/>
        </w:rPr>
        <w:t>1.4</w:t>
      </w:r>
      <w:r>
        <w:rPr>
          <w:rFonts w:ascii="仿宋_GB2312" w:eastAsia="仿宋_GB2312" w:hint="eastAsia"/>
          <w:bCs/>
          <w:sz w:val="28"/>
          <w:szCs w:val="28"/>
        </w:rPr>
        <w:t>。当抽碴筒抽出泥浆中无</w:t>
      </w:r>
      <w:r>
        <w:rPr>
          <w:rFonts w:ascii="仿宋_GB2312" w:eastAsia="仿宋_GB2312" w:hint="eastAsia"/>
          <w:bCs/>
          <w:sz w:val="28"/>
          <w:szCs w:val="28"/>
        </w:rPr>
        <w:t>2</w:t>
      </w:r>
      <w:r>
        <w:rPr>
          <w:rFonts w:ascii="仿宋_GB2312" w:eastAsia="仿宋_GB2312" w:hint="eastAsia"/>
          <w:bCs/>
          <w:sz w:val="28"/>
          <w:szCs w:val="28"/>
        </w:rPr>
        <w:t>～</w:t>
      </w:r>
      <w:r>
        <w:rPr>
          <w:rFonts w:ascii="仿宋_GB2312" w:eastAsia="仿宋_GB2312" w:hint="eastAsia"/>
          <w:bCs/>
          <w:sz w:val="28"/>
          <w:szCs w:val="28"/>
        </w:rPr>
        <w:t>3mm</w:t>
      </w:r>
      <w:r>
        <w:rPr>
          <w:rFonts w:ascii="仿宋_GB2312" w:eastAsia="仿宋_GB2312" w:hint="eastAsia"/>
          <w:bCs/>
          <w:sz w:val="28"/>
          <w:szCs w:val="28"/>
        </w:rPr>
        <w:t>大的颗粒时则证明抽碴清孔已到目的。如当沉碴含沙较重时，可采用冲孔换浆的方法进行清碴。清孔后的沉碴要满足设计要求，经监理工程师签认后方可终孔。</w:t>
      </w:r>
    </w:p>
    <w:tbl>
      <w:tblPr>
        <w:tblStyle w:val="TableNormal"/>
        <w:tblpPr w:leftFromText="180" w:rightFromText="180" w:vertAnchor="text" w:horzAnchor="page" w:tblpXSpec="center" w:tblpY="22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7"/>
        <w:gridCol w:w="2025"/>
        <w:gridCol w:w="1695"/>
        <w:gridCol w:w="1914"/>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80"/>
          <w:jc w:val="center"/>
        </w:trPr>
        <w:tc>
          <w:tcPr>
            <w:tcW w:w="7441" w:type="dxa"/>
            <w:gridSpan w:val="4"/>
          </w:tcPr>
          <w:p w:rsidR="00AC1F79">
            <w:pPr>
              <w:pStyle w:val="Normal0"/>
              <w:spacing w:line="360" w:lineRule="auto"/>
              <w:ind w:firstLine="560" w:firstLineChars="200"/>
              <w:jc w:val="center"/>
              <w:rPr>
                <w:rFonts w:ascii="仿宋_GB2312" w:eastAsia="仿宋_GB2312"/>
                <w:bCs/>
                <w:sz w:val="28"/>
                <w:szCs w:val="28"/>
              </w:rPr>
            </w:pPr>
            <w:r>
              <w:rPr>
                <w:rFonts w:ascii="仿宋_GB2312" w:eastAsia="仿宋_GB2312" w:hint="eastAsia"/>
                <w:bCs/>
                <w:sz w:val="28"/>
                <w:szCs w:val="28"/>
              </w:rPr>
              <w:t>清孔后泥浆性能指标</w:t>
            </w:r>
          </w:p>
        </w:tc>
      </w:tr>
      <w:tr>
        <w:tblPrEx>
          <w:tblW w:w="0" w:type="auto"/>
          <w:jc w:val="center"/>
          <w:tblLayout w:type="fixed"/>
          <w:tblLook w:val="0000"/>
        </w:tblPrEx>
        <w:trPr>
          <w:trHeight w:val="380"/>
          <w:jc w:val="center"/>
        </w:trPr>
        <w:tc>
          <w:tcPr>
            <w:tcW w:w="1807" w:type="dxa"/>
          </w:tcPr>
          <w:p w:rsidR="00AC1F79">
            <w:pPr>
              <w:pStyle w:val="Normal0"/>
              <w:spacing w:line="360" w:lineRule="auto"/>
              <w:rPr>
                <w:rFonts w:ascii="仿宋_GB2312" w:eastAsia="仿宋_GB2312"/>
                <w:bCs/>
                <w:sz w:val="28"/>
                <w:szCs w:val="28"/>
              </w:rPr>
            </w:pPr>
            <w:r>
              <w:rPr>
                <w:rFonts w:ascii="仿宋_GB2312" w:eastAsia="仿宋_GB2312" w:hint="eastAsia"/>
                <w:bCs/>
                <w:sz w:val="28"/>
                <w:szCs w:val="28"/>
              </w:rPr>
              <w:t>泥浆比重</w:t>
            </w:r>
          </w:p>
        </w:tc>
        <w:tc>
          <w:tcPr>
            <w:tcW w:w="2025" w:type="dxa"/>
          </w:tcPr>
          <w:p w:rsidR="00AC1F79">
            <w:pPr>
              <w:pStyle w:val="Normal0"/>
              <w:spacing w:line="360" w:lineRule="auto"/>
              <w:rPr>
                <w:rFonts w:ascii="仿宋_GB2312" w:eastAsia="仿宋_GB2312"/>
                <w:bCs/>
                <w:sz w:val="28"/>
                <w:szCs w:val="28"/>
              </w:rPr>
            </w:pPr>
            <w:r>
              <w:rPr>
                <w:rFonts w:ascii="仿宋_GB2312" w:eastAsia="仿宋_GB2312" w:hint="eastAsia"/>
                <w:bCs/>
                <w:sz w:val="28"/>
                <w:szCs w:val="28"/>
              </w:rPr>
              <w:t>黏度</w:t>
            </w:r>
          </w:p>
        </w:tc>
        <w:tc>
          <w:tcPr>
            <w:tcW w:w="1695" w:type="dxa"/>
          </w:tcPr>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含砂率</w:t>
            </w:r>
          </w:p>
        </w:tc>
        <w:tc>
          <w:tcPr>
            <w:tcW w:w="1914" w:type="dxa"/>
          </w:tcPr>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胶体率</w:t>
            </w:r>
          </w:p>
        </w:tc>
      </w:tr>
      <w:tr>
        <w:tblPrEx>
          <w:tblW w:w="0" w:type="auto"/>
          <w:jc w:val="center"/>
          <w:tblLayout w:type="fixed"/>
          <w:tblLook w:val="0000"/>
        </w:tblPrEx>
        <w:trPr>
          <w:trHeight w:val="380"/>
          <w:jc w:val="center"/>
        </w:trPr>
        <w:tc>
          <w:tcPr>
            <w:tcW w:w="1807" w:type="dxa"/>
          </w:tcPr>
          <w:p w:rsidR="00AC1F79">
            <w:pPr>
              <w:pStyle w:val="Normal0"/>
              <w:spacing w:line="360" w:lineRule="auto"/>
              <w:rPr>
                <w:rFonts w:ascii="仿宋_GB2312" w:eastAsia="仿宋_GB2312"/>
                <w:bCs/>
                <w:sz w:val="28"/>
                <w:szCs w:val="28"/>
              </w:rPr>
            </w:pPr>
            <w:r>
              <w:rPr>
                <w:rFonts w:ascii="仿宋_GB2312" w:eastAsia="仿宋_GB2312" w:hint="eastAsia"/>
                <w:bCs/>
                <w:sz w:val="28"/>
                <w:szCs w:val="28"/>
              </w:rPr>
              <w:t>1.03-1.10</w:t>
            </w:r>
          </w:p>
        </w:tc>
        <w:tc>
          <w:tcPr>
            <w:tcW w:w="2025" w:type="dxa"/>
          </w:tcPr>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17-20Pa</w:t>
            </w:r>
            <w:r>
              <w:rPr>
                <w:rFonts w:ascii="仿宋_GB2312" w:eastAsia="仿宋_GB2312" w:hint="eastAsia"/>
                <w:bCs/>
                <w:sz w:val="28"/>
                <w:szCs w:val="28"/>
              </w:rPr>
              <w:t>•</w:t>
            </w:r>
            <w:r>
              <w:rPr>
                <w:rFonts w:ascii="仿宋_GB2312" w:eastAsia="仿宋_GB2312" w:hint="eastAsia"/>
                <w:bCs/>
                <w:sz w:val="28"/>
                <w:szCs w:val="28"/>
              </w:rPr>
              <w:t>s</w:t>
            </w:r>
          </w:p>
        </w:tc>
        <w:tc>
          <w:tcPr>
            <w:tcW w:w="1695" w:type="dxa"/>
          </w:tcPr>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2%</w:t>
            </w:r>
          </w:p>
        </w:tc>
        <w:tc>
          <w:tcPr>
            <w:tcW w:w="1914" w:type="dxa"/>
          </w:tcPr>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98%</w:t>
            </w:r>
          </w:p>
        </w:tc>
      </w:tr>
    </w:tbl>
    <w:p w:rsidR="00AC1F79">
      <w:pPr>
        <w:pStyle w:val="Normal0"/>
        <w:spacing w:line="360" w:lineRule="auto"/>
        <w:ind w:firstLine="560" w:firstLineChars="200"/>
        <w:rPr>
          <w:rFonts w:ascii="仿宋_GB2312" w:eastAsia="仿宋_GB2312"/>
          <w:bCs/>
          <w:sz w:val="28"/>
          <w:szCs w:val="28"/>
        </w:rPr>
      </w:pPr>
    </w:p>
    <w:p w:rsidR="00AC1F79">
      <w:pPr>
        <w:pStyle w:val="Normal0"/>
        <w:spacing w:line="360" w:lineRule="auto"/>
        <w:ind w:firstLine="560" w:firstLineChars="200"/>
        <w:rPr>
          <w:rFonts w:ascii="仿宋_GB2312" w:eastAsia="仿宋_GB2312"/>
          <w:bCs/>
          <w:sz w:val="28"/>
          <w:szCs w:val="28"/>
        </w:rPr>
      </w:pPr>
      <w:bookmarkStart w:id="72" w:name="_Toc266621903"/>
    </w:p>
    <w:p w:rsidR="00AC1F79">
      <w:pPr>
        <w:pStyle w:val="Normal0"/>
        <w:spacing w:line="360" w:lineRule="auto"/>
        <w:ind w:firstLine="560" w:firstLineChars="200"/>
        <w:rPr>
          <w:rFonts w:ascii="仿宋_GB2312" w:eastAsia="仿宋_GB2312"/>
          <w:bCs/>
          <w:sz w:val="28"/>
          <w:szCs w:val="28"/>
        </w:rPr>
      </w:pP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5.2.8</w:t>
      </w:r>
      <w:r>
        <w:rPr>
          <w:rFonts w:ascii="仿宋_GB2312" w:eastAsia="仿宋_GB2312" w:hint="eastAsia"/>
          <w:bCs/>
          <w:sz w:val="28"/>
          <w:szCs w:val="28"/>
        </w:rPr>
        <w:t>钢筋笼加工制作</w:t>
      </w:r>
      <w:bookmarkEnd w:id="72"/>
    </w:p>
    <w:p w:rsidR="00AC1F79">
      <w:pPr>
        <w:pStyle w:val="Normal0"/>
        <w:spacing w:line="360" w:lineRule="auto"/>
        <w:ind w:firstLine="560" w:firstLineChars="200"/>
        <w:rPr>
          <w:rFonts w:ascii="仿宋_GB2312" w:eastAsia="仿宋_GB2312"/>
          <w:bCs/>
          <w:sz w:val="28"/>
          <w:szCs w:val="28"/>
        </w:rPr>
        <w:sectPr>
          <w:type w:val="nextPage"/>
          <w:pgSz w:w="11907" w:h="16840"/>
          <w:pgMar w:top="1400" w:right="1287" w:bottom="1140" w:left="1418" w:header="851" w:footer="737" w:gutter="0"/>
          <w:pgNumType w:start="23"/>
          <w:cols w:space="708"/>
          <w:titlePg w:val="0"/>
          <w:docGrid w:linePitch="380"/>
        </w:sectPr>
      </w:pPr>
      <w:r>
        <w:rPr>
          <w:rFonts w:ascii="仿宋_GB2312" w:eastAsia="仿宋_GB2312" w:hint="eastAsia"/>
          <w:bCs/>
          <w:sz w:val="28"/>
          <w:szCs w:val="28"/>
        </w:rPr>
        <w:t>钢筋在加工场统一加工，根据孔深，分段制作；在钢筋场加工时采用一级机械连接，并在钢筋笼外侧等间距绑扎三排方木进行加固处理，防止在运输过程中及吊安过程中钢筋笼变形；钢筋笼分节下放，下放钢筋笼时，节段间采用机械连接。为使钢筋均匀对称于桩孔，在钢筋骨架上布置混凝土垫块，</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每</w:t>
      </w:r>
      <w:r>
        <w:rPr>
          <w:rFonts w:ascii="仿宋_GB2312" w:eastAsia="仿宋_GB2312" w:hint="eastAsia"/>
          <w:bCs/>
          <w:sz w:val="28"/>
          <w:szCs w:val="28"/>
        </w:rPr>
        <w:t>2m</w:t>
      </w:r>
      <w:r>
        <w:rPr>
          <w:rFonts w:ascii="仿宋_GB2312" w:eastAsia="仿宋_GB2312" w:hint="eastAsia"/>
          <w:bCs/>
          <w:sz w:val="28"/>
          <w:szCs w:val="28"/>
        </w:rPr>
        <w:t>左右沿圆周等距离布置</w:t>
      </w:r>
      <w:r>
        <w:rPr>
          <w:rFonts w:ascii="仿宋_GB2312" w:eastAsia="仿宋_GB2312" w:hint="eastAsia"/>
          <w:bCs/>
          <w:sz w:val="28"/>
          <w:szCs w:val="28"/>
        </w:rPr>
        <w:t>4</w:t>
      </w:r>
      <w:r>
        <w:rPr>
          <w:rFonts w:ascii="仿宋_GB2312" w:eastAsia="仿宋_GB2312" w:hint="eastAsia"/>
          <w:bCs/>
          <w:sz w:val="28"/>
          <w:szCs w:val="28"/>
        </w:rPr>
        <w:t>个，上下层错开布置。采用吊车起吊下放钢筋</w:t>
      </w:r>
      <w:r>
        <w:rPr>
          <w:rFonts w:ascii="宋体" w:hAnsi="宋体" w:hint="eastAsia"/>
          <w:sz w:val="28"/>
        </w:rPr>
        <w:t>笼，</w:t>
      </w:r>
      <w:r>
        <w:rPr>
          <w:rFonts w:ascii="仿宋_GB2312" w:eastAsia="仿宋_GB2312" w:hint="eastAsia"/>
          <w:bCs/>
          <w:sz w:val="28"/>
          <w:szCs w:val="28"/>
        </w:rPr>
        <w:t>钢筋笼下到标高后，用</w:t>
      </w:r>
      <w:r>
        <w:rPr>
          <w:rFonts w:ascii="仿宋_GB2312" w:eastAsia="仿宋_GB2312" w:hint="eastAsia"/>
          <w:bCs/>
          <w:sz w:val="28"/>
          <w:szCs w:val="28"/>
        </w:rPr>
        <w:t>4</w:t>
      </w:r>
      <w:r>
        <w:rPr>
          <w:rFonts w:ascii="仿宋_GB2312" w:eastAsia="仿宋_GB2312" w:hint="eastAsia"/>
          <w:bCs/>
          <w:sz w:val="28"/>
          <w:szCs w:val="28"/>
        </w:rPr>
        <w:t>根φ</w:t>
      </w:r>
      <w:r>
        <w:rPr>
          <w:rFonts w:ascii="仿宋_GB2312" w:eastAsia="仿宋_GB2312" w:hint="eastAsia"/>
          <w:bCs/>
          <w:sz w:val="28"/>
          <w:szCs w:val="28"/>
        </w:rPr>
        <w:t>16</w:t>
      </w:r>
      <w:r>
        <w:rPr>
          <w:rFonts w:ascii="仿宋_GB2312" w:eastAsia="仿宋_GB2312" w:hint="eastAsia"/>
          <w:bCs/>
          <w:sz w:val="28"/>
          <w:szCs w:val="28"/>
        </w:rPr>
        <w:t>钢筋将钢筋笼焊在钢护筒上，以防止钢筋笼下沉。</w:t>
      </w:r>
    </w:p>
    <w:p w:rsidR="00AC1F79">
      <w:pPr>
        <w:pStyle w:val="Normal0"/>
        <w:spacing w:line="360" w:lineRule="auto"/>
        <w:ind w:firstLine="560" w:firstLineChars="200"/>
        <w:rPr>
          <w:rFonts w:ascii="仿宋" w:eastAsia="仿宋" w:hAnsi="仿宋"/>
          <w:color w:val="000000"/>
          <w:kern w:val="0"/>
          <w:sz w:val="28"/>
          <w:szCs w:val="28"/>
        </w:rPr>
      </w:pPr>
      <w:r>
        <w:rPr>
          <w:rFonts w:ascii="仿宋_GB2312" w:eastAsia="仿宋_GB2312" w:hint="eastAsia"/>
          <w:bCs/>
          <w:sz w:val="28"/>
          <w:szCs w:val="28"/>
        </w:rPr>
        <w:t>5.2.9</w:t>
      </w:r>
      <w:r>
        <w:rPr>
          <w:rFonts w:ascii="仿宋_GB2312" w:eastAsia="仿宋_GB2312" w:hint="eastAsia"/>
          <w:bCs/>
          <w:sz w:val="28"/>
          <w:szCs w:val="28"/>
        </w:rPr>
        <w:t>、</w:t>
      </w:r>
      <w:r>
        <w:rPr>
          <w:rFonts w:ascii="仿宋" w:eastAsia="仿宋" w:hAnsi="仿宋" w:hint="eastAsia"/>
          <w:color w:val="000000"/>
          <w:kern w:val="0"/>
          <w:sz w:val="28"/>
          <w:szCs w:val="28"/>
        </w:rPr>
        <w:t>声测管埋设</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1</w:t>
      </w:r>
      <w:r>
        <w:rPr>
          <w:rFonts w:ascii="仿宋_GB2312" w:eastAsia="仿宋_GB2312" w:hint="eastAsia"/>
          <w:bCs/>
          <w:sz w:val="28"/>
          <w:szCs w:val="28"/>
        </w:rPr>
        <w:t>准备工作</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在灌注混凝土之前，需要在被检测的工程桩内预先埋入检测用的声测管，预埋声测管施工应满足下列要求。</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A</w:t>
      </w:r>
      <w:r>
        <w:rPr>
          <w:rFonts w:ascii="仿宋_GB2312" w:eastAsia="仿宋_GB2312" w:hint="eastAsia"/>
          <w:bCs/>
          <w:sz w:val="28"/>
          <w:szCs w:val="28"/>
        </w:rPr>
        <w:t>、管材要求：预埋声测管用管径</w:t>
      </w:r>
      <w:r>
        <w:rPr>
          <w:rFonts w:ascii="仿宋_GB2312" w:eastAsia="仿宋_GB2312" w:hint="eastAsia"/>
          <w:bCs/>
          <w:sz w:val="28"/>
          <w:szCs w:val="28"/>
        </w:rPr>
        <w:t>5cm</w:t>
      </w:r>
      <w:r>
        <w:rPr>
          <w:rFonts w:ascii="仿宋_GB2312" w:eastAsia="仿宋_GB2312" w:hint="eastAsia"/>
          <w:bCs/>
          <w:sz w:val="28"/>
          <w:szCs w:val="28"/>
        </w:rPr>
        <w:t>的锌铁管。管内不能有泥沙或其它异物存在。上、下管口要封口，上管口要高出灌注砼面</w:t>
      </w:r>
      <w:r>
        <w:rPr>
          <w:rFonts w:ascii="仿宋_GB2312" w:eastAsia="仿宋_GB2312" w:hint="eastAsia"/>
          <w:bCs/>
          <w:sz w:val="28"/>
          <w:szCs w:val="28"/>
        </w:rPr>
        <w:t>30cm</w:t>
      </w:r>
      <w:r>
        <w:rPr>
          <w:rFonts w:ascii="仿宋_GB2312" w:eastAsia="仿宋_GB2312" w:hint="eastAsia"/>
          <w:bCs/>
          <w:sz w:val="28"/>
          <w:szCs w:val="28"/>
        </w:rPr>
        <w:t>以上，以便检测时安装探头电缆滑轮。各声测管管口高度宜一致。</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B</w:t>
      </w:r>
      <w:r>
        <w:rPr>
          <w:rFonts w:ascii="仿宋_GB2312" w:eastAsia="仿宋_GB2312" w:hint="eastAsia"/>
          <w:bCs/>
          <w:sz w:val="28"/>
          <w:szCs w:val="28"/>
        </w:rPr>
        <w:t>、固定方式：各预埋声测管要大致相互平行，并大致垂直于桩底</w:t>
      </w:r>
      <w:bookmarkStart w:id="73" w:name="OLE_LINK1"/>
      <w:r>
        <w:rPr>
          <w:rFonts w:ascii="仿宋_GB2312" w:eastAsia="仿宋_GB2312" w:hint="eastAsia"/>
          <w:bCs/>
          <w:sz w:val="28"/>
          <w:szCs w:val="28"/>
        </w:rPr>
        <w:t>，</w:t>
      </w:r>
      <w:bookmarkEnd w:id="73"/>
      <w:r>
        <w:rPr>
          <w:rFonts w:ascii="仿宋_GB2312" w:eastAsia="仿宋_GB2312" w:hint="eastAsia"/>
          <w:bCs/>
          <w:sz w:val="28"/>
          <w:szCs w:val="28"/>
        </w:rPr>
        <w:t>应一直埋到桩底。由于本工程钢筋笼采用汽车吊吊入桩井，在地面先把预埋声测管安装在钢筋笼上。</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C</w:t>
      </w:r>
      <w:r>
        <w:rPr>
          <w:rFonts w:ascii="仿宋_GB2312" w:eastAsia="仿宋_GB2312" w:hint="eastAsia"/>
          <w:bCs/>
          <w:sz w:val="28"/>
          <w:szCs w:val="28"/>
        </w:rPr>
        <w:t>、埋管根数及分布要求：当桩直径</w:t>
      </w:r>
      <w:r>
        <w:rPr>
          <w:rFonts w:ascii="仿宋_GB2312" w:eastAsia="仿宋_GB2312" w:hint="eastAsia"/>
          <w:bCs/>
          <w:sz w:val="28"/>
          <w:szCs w:val="28"/>
        </w:rPr>
        <w:t>D</w:t>
      </w:r>
      <w:r>
        <w:rPr>
          <w:rFonts w:ascii="仿宋_GB2312" w:eastAsia="仿宋_GB2312" w:hint="eastAsia"/>
          <w:bCs/>
          <w:sz w:val="28"/>
          <w:szCs w:val="28"/>
        </w:rPr>
        <w:t>≤</w:t>
      </w:r>
      <w:r>
        <w:rPr>
          <w:rFonts w:ascii="仿宋_GB2312" w:eastAsia="仿宋_GB2312" w:hint="eastAsia"/>
          <w:bCs/>
          <w:sz w:val="28"/>
          <w:szCs w:val="28"/>
        </w:rPr>
        <w:t>0.8m</w:t>
      </w:r>
      <w:r>
        <w:rPr>
          <w:rFonts w:ascii="仿宋_GB2312" w:eastAsia="仿宋_GB2312" w:hint="eastAsia"/>
          <w:bCs/>
          <w:sz w:val="28"/>
          <w:szCs w:val="28"/>
        </w:rPr>
        <w:t>时，对称分布安装两条预埋管，当</w:t>
      </w:r>
      <w:r>
        <w:rPr>
          <w:rFonts w:ascii="仿宋_GB2312" w:eastAsia="仿宋_GB2312" w:hint="eastAsia"/>
          <w:bCs/>
          <w:sz w:val="28"/>
          <w:szCs w:val="28"/>
        </w:rPr>
        <w:t>0.8m</w:t>
      </w:r>
      <w:r>
        <w:rPr>
          <w:rFonts w:ascii="仿宋_GB2312" w:eastAsia="仿宋_GB2312" w:hint="eastAsia"/>
          <w:bCs/>
          <w:sz w:val="28"/>
          <w:szCs w:val="28"/>
        </w:rPr>
        <w:t>＜</w:t>
      </w:r>
      <w:r>
        <w:rPr>
          <w:rFonts w:ascii="仿宋_GB2312" w:eastAsia="仿宋_GB2312" w:hint="eastAsia"/>
          <w:bCs/>
          <w:sz w:val="28"/>
          <w:szCs w:val="28"/>
        </w:rPr>
        <w:t>D</w:t>
      </w:r>
      <w:r>
        <w:rPr>
          <w:rFonts w:ascii="仿宋_GB2312" w:eastAsia="仿宋_GB2312" w:hint="eastAsia"/>
          <w:bCs/>
          <w:sz w:val="28"/>
          <w:szCs w:val="28"/>
        </w:rPr>
        <w:t>≤</w:t>
      </w:r>
      <w:r>
        <w:rPr>
          <w:rFonts w:ascii="仿宋_GB2312" w:eastAsia="仿宋_GB2312" w:hint="eastAsia"/>
          <w:bCs/>
          <w:sz w:val="28"/>
          <w:szCs w:val="28"/>
        </w:rPr>
        <w:t>1.8m</w:t>
      </w:r>
      <w:r>
        <w:rPr>
          <w:rFonts w:ascii="仿宋_GB2312" w:eastAsia="仿宋_GB2312" w:hint="eastAsia"/>
          <w:bCs/>
          <w:sz w:val="28"/>
          <w:szCs w:val="28"/>
        </w:rPr>
        <w:t>时，按正三角形分布，安装</w:t>
      </w:r>
      <w:r>
        <w:rPr>
          <w:rFonts w:ascii="仿宋_GB2312" w:eastAsia="仿宋_GB2312" w:hint="eastAsia"/>
          <w:bCs/>
          <w:sz w:val="28"/>
          <w:szCs w:val="28"/>
        </w:rPr>
        <w:t>3</w:t>
      </w:r>
      <w:r>
        <w:rPr>
          <w:rFonts w:ascii="仿宋_GB2312" w:eastAsia="仿宋_GB2312" w:hint="eastAsia"/>
          <w:bCs/>
          <w:sz w:val="28"/>
          <w:szCs w:val="28"/>
        </w:rPr>
        <w:t>条预埋管，当</w:t>
      </w:r>
      <w:r>
        <w:rPr>
          <w:rFonts w:ascii="仿宋_GB2312" w:eastAsia="仿宋_GB2312" w:hint="eastAsia"/>
          <w:bCs/>
          <w:sz w:val="28"/>
          <w:szCs w:val="28"/>
        </w:rPr>
        <w:t>D</w:t>
      </w:r>
      <w:r>
        <w:rPr>
          <w:rFonts w:ascii="仿宋_GB2312" w:eastAsia="仿宋_GB2312" w:hint="eastAsia"/>
          <w:bCs/>
          <w:sz w:val="28"/>
          <w:szCs w:val="28"/>
        </w:rPr>
        <w:t>＞</w:t>
      </w:r>
      <w:r>
        <w:rPr>
          <w:rFonts w:ascii="仿宋_GB2312" w:eastAsia="仿宋_GB2312" w:hint="eastAsia"/>
          <w:bCs/>
          <w:sz w:val="28"/>
          <w:szCs w:val="28"/>
        </w:rPr>
        <w:t>1.8m</w:t>
      </w:r>
      <w:r>
        <w:rPr>
          <w:rFonts w:ascii="仿宋_GB2312" w:eastAsia="仿宋_GB2312" w:hint="eastAsia"/>
          <w:bCs/>
          <w:sz w:val="28"/>
          <w:szCs w:val="28"/>
        </w:rPr>
        <w:t>时，按正方形分布安装</w:t>
      </w:r>
      <w:r>
        <w:rPr>
          <w:rFonts w:ascii="仿宋_GB2312" w:eastAsia="仿宋_GB2312" w:hint="eastAsia"/>
          <w:bCs/>
          <w:sz w:val="28"/>
          <w:szCs w:val="28"/>
        </w:rPr>
        <w:t>4</w:t>
      </w:r>
      <w:r>
        <w:rPr>
          <w:rFonts w:ascii="仿宋_GB2312" w:eastAsia="仿宋_GB2312" w:hint="eastAsia"/>
          <w:bCs/>
          <w:sz w:val="28"/>
          <w:szCs w:val="28"/>
        </w:rPr>
        <w:t>条预埋管。如图</w:t>
      </w:r>
    </w:p>
    <w:p w:rsidR="00AC1F79">
      <w:pPr>
        <w:pStyle w:val="Normal0"/>
        <w:spacing w:line="520" w:lineRule="exact"/>
        <w:ind w:left="5270"/>
        <w:jc w:val="center"/>
        <w:rPr>
          <w:rFonts w:ascii="宋体" w:hAnsi="宋体"/>
          <w:sz w:val="24"/>
        </w:rPr>
      </w:pPr>
      <w:r>
        <w:rPr>
          <w:sz w:val="24"/>
        </w:rPr>
        <w:pict>
          <v:group id="组合 309" o:spid="_x0000_s1146" style="width:113.4pt;height:113.4pt;margin-top:0.35pt;margin-left:269.25pt;position:absolute;z-index:251720704" coordsize="2268,2268">
            <v:oval id="椭圆 310" o:spid="_x0000_s1147" style="width:2268;height:2268;mso-wrap-style:square;position:absolute;v-text-anchor:top"/>
            <v:oval id="椭圆 311" o:spid="_x0000_s1148" style="width:2041;height:2041;left:114;mso-wrap-style:square;position:absolute;top:122;v-text-anchor:top">
              <v:stroke dashstyle="1 1" endcap="round"/>
            </v:oval>
            <v:shapetype id="_x0000_t120" coordsize="21600,21600" o:spt="120" path="m10800,qx,10800,10800,21600,21600,10800,10800,xe">
              <v:path gradientshapeok="t" o:connecttype="custom" o:connectlocs="10800,0;3163,3163;0,10800;3163,18437;10800,21600;18437,18437;21600,10800;18437,3163" textboxrect="3163,3163,18437,18437"/>
            </v:shapetype>
            <v:shape id="自选图形 312" o:spid="_x0000_s1149" type="#_x0000_t120" style="width:113;height:113;left:1050;mso-wrap-style:square;position:absolute;top:140;v-text-anchor:top"/>
            <v:shape id="自选图形 313" o:spid="_x0000_s1150" type="#_x0000_t120" style="width:113;height:113;left:1260;mso-wrap-style:square;position:absolute;top:2028;v-text-anchor:top"/>
            <v:shape id="自选图形 314" o:spid="_x0000_s1151" type="#_x0000_t120" style="width:113;height:113;left:2033;mso-wrap-style:square;position:absolute;top:1092;v-text-anchor:top"/>
            <v:shape id="自选图形 315" o:spid="_x0000_s1152" type="#_x0000_t120" style="width:113;height:113;left:105;mso-wrap-style:square;position:absolute;top:1092;v-text-anchor:top"/>
          </v:group>
        </w:pict>
      </w:r>
      <w:r>
        <w:rPr>
          <w:sz w:val="24"/>
        </w:rPr>
        <w:pict>
          <v:group id="组合 303" o:spid="_x0000_s1153" style="width:99.2pt;height:99.2pt;margin-top:4.45pt;margin-left:54.85pt;position:absolute;z-index:251719680" coordsize="1984,1984">
            <v:oval id="椭圆 304" o:spid="_x0000_s1154" style="width:1984;height:1984;mso-wrap-style:square;position:absolute;v-text-anchor:top"/>
            <v:oval id="椭圆 305" o:spid="_x0000_s1155" style="width:1814;height:1814;left:80;mso-wrap-style:square;position:absolute;top:83;v-text-anchor:top">
              <v:stroke dashstyle="1 1" endcap="round"/>
            </v:oval>
            <v:shape id="自选图形 306" o:spid="_x0000_s1156" type="#_x0000_t120" style="width:113;height:113;left:1038;mso-wrap-style:square;position:absolute;top:1755;v-text-anchor:top"/>
            <v:shape id="自选图形 307" o:spid="_x0000_s1157" type="#_x0000_t120" style="width:113;height:113;left:1683;mso-wrap-style:square;position:absolute;top:624;v-text-anchor:top"/>
            <v:shape id="自选图形 308" o:spid="_x0000_s1158" type="#_x0000_t120" style="width:113;height:113;left:165;mso-wrap-style:square;position:absolute;top:621;v-text-anchor:top"/>
          </v:group>
        </w:pict>
      </w:r>
    </w:p>
    <w:p w:rsidR="00AC1F79">
      <w:pPr>
        <w:pStyle w:val="Normal0"/>
        <w:spacing w:line="520" w:lineRule="exact"/>
        <w:ind w:left="5270"/>
        <w:jc w:val="center"/>
        <w:rPr>
          <w:rFonts w:ascii="宋体" w:hAnsi="宋体"/>
          <w:sz w:val="24"/>
        </w:rPr>
      </w:pPr>
    </w:p>
    <w:p w:rsidR="00AC1F79">
      <w:pPr>
        <w:pStyle w:val="Normal0"/>
        <w:spacing w:line="520" w:lineRule="exact"/>
        <w:ind w:left="5270"/>
        <w:jc w:val="center"/>
        <w:rPr>
          <w:rFonts w:ascii="宋体" w:hAnsi="宋体"/>
          <w:sz w:val="24"/>
        </w:rPr>
      </w:pPr>
    </w:p>
    <w:p w:rsidR="00AC1F79">
      <w:pPr>
        <w:pStyle w:val="Normal0"/>
        <w:spacing w:line="520" w:lineRule="exact"/>
        <w:ind w:left="5270"/>
        <w:jc w:val="center"/>
        <w:rPr>
          <w:rFonts w:ascii="宋体" w:hAnsi="宋体"/>
          <w:sz w:val="24"/>
        </w:rPr>
      </w:pPr>
    </w:p>
    <w:p w:rsidR="00AC1F79">
      <w:pPr>
        <w:pStyle w:val="Normal0"/>
        <w:spacing w:line="520" w:lineRule="exact"/>
        <w:ind w:left="5270"/>
        <w:jc w:val="center"/>
        <w:rPr>
          <w:rFonts w:ascii="宋体" w:hAnsi="宋体"/>
          <w:sz w:val="24"/>
        </w:rPr>
      </w:pPr>
      <w:r>
        <w:rPr>
          <w:sz w:val="24"/>
        </w:rPr>
        <w:pict>
          <v:shape id="文本框 317" o:spid="_x0000_s1159" type="#_x0000_t202" style="width:442pt;height:28.5pt;margin-top:15.3pt;margin-left:26.25pt;mso-wrap-style:square;position:absolute;v-text-anchor:top;z-index:251722752" stroked="f">
            <v:textbox>
              <w:txbxContent>
                <w:p w:rsidR="00AC1F79">
                  <w:pPr>
                    <w:pStyle w:val="Normal0"/>
                    <w:ind w:firstLine="425"/>
                    <w:rPr>
                      <w:sz w:val="28"/>
                    </w:rPr>
                  </w:pPr>
                  <w:r>
                    <w:rPr>
                      <w:rFonts w:hint="eastAsia"/>
                      <w:sz w:val="28"/>
                    </w:rPr>
                    <w:t xml:space="preserve"> 0.8</w:t>
                  </w:r>
                  <w:r>
                    <w:rPr>
                      <w:sz w:val="28"/>
                    </w:rPr>
                    <w:t>m</w:t>
                  </w:r>
                  <w:r>
                    <w:rPr>
                      <w:rFonts w:hint="eastAsia"/>
                      <w:sz w:val="28"/>
                    </w:rPr>
                    <w:t>＜</w:t>
                  </w:r>
                  <w:r>
                    <w:rPr>
                      <w:sz w:val="28"/>
                    </w:rPr>
                    <w:t xml:space="preserve"> D </w:t>
                  </w:r>
                  <w:r>
                    <w:rPr>
                      <w:rFonts w:hint="eastAsia"/>
                      <w:sz w:val="28"/>
                    </w:rPr>
                    <w:t>≤</w:t>
                  </w:r>
                  <w:r>
                    <w:rPr>
                      <w:sz w:val="28"/>
                    </w:rPr>
                    <w:t xml:space="preserve"> </w:t>
                  </w:r>
                  <w:r>
                    <w:rPr>
                      <w:rFonts w:hint="eastAsia"/>
                      <w:sz w:val="28"/>
                    </w:rPr>
                    <w:t>1.8</w:t>
                  </w:r>
                  <w:r>
                    <w:rPr>
                      <w:sz w:val="28"/>
                    </w:rPr>
                    <w:t>m</w:t>
                  </w:r>
                  <w:r>
                    <w:rPr>
                      <w:sz w:val="28"/>
                    </w:rPr>
                    <w:tab/>
                  </w:r>
                  <w:r>
                    <w:rPr>
                      <w:rFonts w:hint="eastAsia"/>
                      <w:sz w:val="28"/>
                    </w:rPr>
                    <w:t xml:space="preserve">        </w:t>
                  </w:r>
                  <w:r>
                    <w:rPr>
                      <w:rFonts w:hint="eastAsia"/>
                      <w:sz w:val="28"/>
                    </w:rPr>
                    <w:t xml:space="preserve"> </w:t>
                  </w:r>
                  <w:r>
                    <w:rPr>
                      <w:rFonts w:hint="eastAsia"/>
                      <w:sz w:val="28"/>
                    </w:rPr>
                    <w:t xml:space="preserve">        </w:t>
                  </w:r>
                  <w:r>
                    <w:rPr>
                      <w:rFonts w:hint="eastAsia"/>
                      <w:sz w:val="28"/>
                    </w:rPr>
                    <w:t xml:space="preserve">    </w:t>
                  </w:r>
                  <w:r>
                    <w:rPr>
                      <w:sz w:val="28"/>
                    </w:rPr>
                    <w:t>D</w:t>
                  </w:r>
                  <w:r>
                    <w:rPr>
                      <w:rFonts w:hint="eastAsia"/>
                      <w:sz w:val="28"/>
                    </w:rPr>
                    <w:t>＞</w:t>
                  </w:r>
                  <w:r>
                    <w:rPr>
                      <w:rFonts w:hint="eastAsia"/>
                      <w:sz w:val="28"/>
                    </w:rPr>
                    <w:t>1.8</w:t>
                  </w:r>
                  <w:r>
                    <w:rPr>
                      <w:sz w:val="28"/>
                    </w:rPr>
                    <w:t>m</w:t>
                  </w:r>
                </w:p>
              </w:txbxContent>
            </v:textbox>
          </v:shape>
        </w:pict>
      </w:r>
    </w:p>
    <w:p w:rsidR="00AC1F79">
      <w:pPr>
        <w:pStyle w:val="Normal0"/>
        <w:spacing w:line="520" w:lineRule="exact"/>
        <w:rPr>
          <w:rFonts w:ascii="宋体" w:hAnsi="宋体"/>
          <w:sz w:val="24"/>
          <w:shd w:val="clear" w:color="auto" w:fill="FFFFFF"/>
        </w:rPr>
      </w:pPr>
      <w:r>
        <w:rPr>
          <w:sz w:val="24"/>
        </w:rPr>
        <w:pict>
          <v:shape id="文本框 316" o:spid="_x0000_s1160" type="#_x0000_t202" style="width:238pt;height:23.4pt;margin-top:23.95pt;margin-left:119.75pt;mso-wrap-style:square;position:absolute;v-text-anchor:top;z-index:251721728" stroked="f">
            <v:textbox>
              <w:txbxContent>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基桩超声检测预埋管分布图</w:t>
                  </w:r>
                </w:p>
              </w:txbxContent>
            </v:textbox>
          </v:shape>
        </w:pict>
      </w:r>
    </w:p>
    <w:p w:rsidR="00AC1F79">
      <w:pPr>
        <w:pStyle w:val="Normal0"/>
        <w:autoSpaceDE w:val="0"/>
        <w:autoSpaceDN w:val="0"/>
        <w:adjustRightInd w:val="0"/>
        <w:ind w:firstLine="560" w:firstLineChars="200"/>
        <w:jc w:val="left"/>
        <w:rPr>
          <w:rFonts w:ascii="仿宋" w:eastAsia="仿宋" w:hAnsi="仿宋"/>
          <w:color w:val="000000"/>
          <w:kern w:val="0"/>
          <w:sz w:val="28"/>
          <w:szCs w:val="28"/>
        </w:rPr>
      </w:pP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 xml:space="preserve">2 </w:t>
      </w:r>
      <w:r>
        <w:rPr>
          <w:rFonts w:ascii="仿宋_GB2312" w:eastAsia="仿宋_GB2312" w:hint="eastAsia"/>
          <w:bCs/>
          <w:sz w:val="28"/>
          <w:szCs w:val="28"/>
        </w:rPr>
        <w:t>注意事项</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 xml:space="preserve">A </w:t>
      </w:r>
      <w:r>
        <w:rPr>
          <w:rFonts w:ascii="仿宋_GB2312" w:eastAsia="仿宋_GB2312" w:hint="eastAsia"/>
          <w:bCs/>
          <w:sz w:val="28"/>
          <w:szCs w:val="28"/>
        </w:rPr>
        <w:t>基桩浇筑成桩后，后期破桩头和使用挖土机开挖时，靠近桩头附近应小心施工，以免破坏声测管；</w:t>
      </w:r>
    </w:p>
    <w:p w:rsidR="00AC1F79">
      <w:pPr>
        <w:pStyle w:val="Normal0"/>
        <w:spacing w:line="360" w:lineRule="auto"/>
        <w:ind w:firstLine="560" w:firstLineChars="200"/>
        <w:rPr>
          <w:rFonts w:ascii="仿宋_GB2312" w:eastAsia="仿宋_GB2312"/>
          <w:bCs/>
          <w:sz w:val="28"/>
          <w:szCs w:val="28"/>
        </w:rPr>
        <w:sectPr>
          <w:type w:val="nextPage"/>
          <w:pgSz w:w="11907" w:h="16840"/>
          <w:pgMar w:top="1400" w:right="1287" w:bottom="1140" w:left="1418" w:header="851" w:footer="737" w:gutter="0"/>
          <w:pgNumType w:start="24"/>
          <w:cols w:space="708"/>
          <w:titlePg w:val="0"/>
          <w:docGrid w:linePitch="380"/>
        </w:sectPr>
      </w:pPr>
      <w:r>
        <w:rPr>
          <w:rFonts w:ascii="仿宋_GB2312" w:eastAsia="仿宋_GB2312" w:hint="eastAsia"/>
          <w:bCs/>
          <w:sz w:val="28"/>
          <w:szCs w:val="28"/>
        </w:rPr>
        <w:t xml:space="preserve">B </w:t>
      </w:r>
      <w:r>
        <w:rPr>
          <w:rFonts w:ascii="仿宋_GB2312" w:eastAsia="仿宋_GB2312" w:hint="eastAsia"/>
          <w:bCs/>
          <w:sz w:val="28"/>
          <w:szCs w:val="28"/>
        </w:rPr>
        <w:t>通知进场检测前请预先在所有声测管内注满清水。并再次确认声测管</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是否畅通，声测管露出混凝土面部分应无扭弯、压扁或穿洞，管内无异物，否则应做相应处理。按有关规定，声测管未通达桩底，声波透射法检测结果不能作为验收资料。</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 xml:space="preserve">C </w:t>
      </w:r>
      <w:r>
        <w:rPr>
          <w:rFonts w:ascii="仿宋_GB2312" w:eastAsia="仿宋_GB2312" w:hint="eastAsia"/>
          <w:bCs/>
          <w:sz w:val="28"/>
          <w:szCs w:val="28"/>
        </w:rPr>
        <w:t>确认声测管是否畅通的方法是：声测管灌满清水后，用测绳连接长度为</w:t>
      </w:r>
      <w:r>
        <w:rPr>
          <w:rFonts w:ascii="仿宋_GB2312" w:eastAsia="仿宋_GB2312" w:hint="eastAsia"/>
          <w:bCs/>
          <w:sz w:val="28"/>
          <w:szCs w:val="28"/>
        </w:rPr>
        <w:t>30cm</w:t>
      </w:r>
      <w:r>
        <w:rPr>
          <w:rFonts w:ascii="仿宋_GB2312" w:eastAsia="仿宋_GB2312" w:hint="eastAsia"/>
          <w:bCs/>
          <w:sz w:val="28"/>
          <w:szCs w:val="28"/>
        </w:rPr>
        <w:t>的φ</w:t>
      </w:r>
      <w:r>
        <w:rPr>
          <w:rFonts w:ascii="仿宋_GB2312" w:eastAsia="仿宋_GB2312" w:hint="eastAsia"/>
          <w:bCs/>
          <w:sz w:val="28"/>
          <w:szCs w:val="28"/>
        </w:rPr>
        <w:t>25</w:t>
      </w:r>
      <w:r>
        <w:rPr>
          <w:rFonts w:ascii="仿宋_GB2312" w:eastAsia="仿宋_GB2312" w:hint="eastAsia"/>
          <w:bCs/>
          <w:sz w:val="28"/>
          <w:szCs w:val="28"/>
        </w:rPr>
        <w:t>短钢筋放入每根桩的每个声测管，查看其深度。</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5.2.10</w:t>
      </w:r>
      <w:r>
        <w:rPr>
          <w:rFonts w:ascii="仿宋_GB2312" w:eastAsia="仿宋_GB2312" w:hint="eastAsia"/>
          <w:bCs/>
          <w:sz w:val="28"/>
          <w:szCs w:val="28"/>
        </w:rPr>
        <w:t>钢筋笼的吊装施工</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本工程冲孔桩钢筋笼较长、较重，若采取一次性吊装，现场场地不能满足且还存在高压线的影响，根据现场实际情况采用分节吊装入槽的施工方法，采取可靠有效的吊装施工方案，即理论计算满足要求和吊装方案满足安全施工要求。</w:t>
      </w:r>
      <w:r>
        <w:rPr>
          <w:rFonts w:ascii="仿宋_GB2312" w:eastAsia="仿宋_GB2312" w:hint="eastAsia"/>
          <w:bCs/>
          <w:sz w:val="28"/>
          <w:szCs w:val="28"/>
        </w:rPr>
        <w:t> </w:t>
      </w:r>
      <w:r>
        <w:rPr>
          <w:rFonts w:ascii="仿宋_GB2312" w:eastAsia="仿宋_GB2312" w:hint="eastAsia"/>
          <w:bCs/>
          <w:sz w:val="28"/>
          <w:szCs w:val="28"/>
        </w:rPr>
        <w:br/>
        <w:t xml:space="preserve">    </w:t>
      </w:r>
      <w:r>
        <w:rPr>
          <w:rFonts w:ascii="仿宋_GB2312" w:eastAsia="仿宋_GB2312" w:hint="eastAsia"/>
          <w:bCs/>
          <w:sz w:val="28"/>
          <w:szCs w:val="28"/>
        </w:rPr>
        <w:t>钢筋笼采用分节吊装（由于场地高压线安全距离不足，不能一次性吊装原因，分二节或多节进行吊装），在每次钢筋笼吊装时测量孔口到高压线的距离，然后在高压线安全距离足够的情况下确定钢筋笼的吊装长度</w:t>
      </w:r>
      <w:r>
        <w:rPr>
          <w:rFonts w:ascii="仿宋_GB2312" w:eastAsia="仿宋_GB2312" w:hint="eastAsia"/>
          <w:bCs/>
          <w:sz w:val="28"/>
          <w:szCs w:val="28"/>
        </w:rPr>
        <w:t>,</w:t>
      </w:r>
      <w:r>
        <w:rPr>
          <w:rFonts w:ascii="仿宋_GB2312" w:eastAsia="仿宋_GB2312" w:hint="eastAsia"/>
          <w:bCs/>
          <w:sz w:val="28"/>
          <w:szCs w:val="28"/>
        </w:rPr>
        <w:t>吊装的高度为钢筋笼立正后的长度</w:t>
      </w:r>
      <w:r>
        <w:rPr>
          <w:rFonts w:ascii="仿宋_GB2312" w:eastAsia="仿宋_GB2312" w:hint="eastAsia"/>
          <w:bCs/>
          <w:sz w:val="28"/>
          <w:szCs w:val="28"/>
        </w:rPr>
        <w:t>+</w:t>
      </w:r>
      <w:r>
        <w:rPr>
          <w:rFonts w:ascii="仿宋_GB2312" w:eastAsia="仿宋_GB2312" w:hint="eastAsia"/>
          <w:bCs/>
          <w:sz w:val="28"/>
          <w:szCs w:val="28"/>
        </w:rPr>
        <w:t>吊车吊钩和滑轮的高度取</w:t>
      </w:r>
      <w:r>
        <w:rPr>
          <w:rFonts w:ascii="仿宋_GB2312" w:eastAsia="仿宋_GB2312" w:hint="eastAsia"/>
          <w:bCs/>
          <w:sz w:val="28"/>
          <w:szCs w:val="28"/>
        </w:rPr>
        <w:t>2</w:t>
      </w:r>
      <w:r>
        <w:rPr>
          <w:rFonts w:ascii="仿宋_GB2312" w:eastAsia="仿宋_GB2312" w:hint="eastAsia"/>
          <w:bCs/>
          <w:sz w:val="28"/>
          <w:szCs w:val="28"/>
        </w:rPr>
        <w:t>米，由此计算在高压线距孔口的距离在</w:t>
      </w:r>
      <w:r>
        <w:rPr>
          <w:rFonts w:ascii="仿宋_GB2312" w:eastAsia="仿宋_GB2312" w:hint="eastAsia"/>
          <w:bCs/>
          <w:sz w:val="28"/>
          <w:szCs w:val="28"/>
        </w:rPr>
        <w:t>9.5</w:t>
      </w:r>
      <w:r>
        <w:rPr>
          <w:rFonts w:ascii="仿宋_GB2312" w:eastAsia="仿宋_GB2312" w:hint="eastAsia"/>
          <w:bCs/>
          <w:sz w:val="28"/>
          <w:szCs w:val="28"/>
        </w:rPr>
        <w:t>米</w:t>
      </w:r>
      <w:r>
        <w:rPr>
          <w:rFonts w:ascii="仿宋_GB2312" w:eastAsia="仿宋_GB2312" w:hint="eastAsia"/>
          <w:bCs/>
          <w:sz w:val="28"/>
          <w:szCs w:val="28"/>
        </w:rPr>
        <w:t>+2</w:t>
      </w:r>
      <w:r>
        <w:rPr>
          <w:rFonts w:ascii="仿宋_GB2312" w:eastAsia="仿宋_GB2312" w:hint="eastAsia"/>
          <w:bCs/>
          <w:sz w:val="28"/>
          <w:szCs w:val="28"/>
        </w:rPr>
        <w:t>米</w:t>
      </w:r>
      <w:r>
        <w:rPr>
          <w:rFonts w:ascii="仿宋_GB2312" w:eastAsia="仿宋_GB2312" w:hint="eastAsia"/>
          <w:bCs/>
          <w:sz w:val="28"/>
          <w:szCs w:val="28"/>
        </w:rPr>
        <w:t>+7</w:t>
      </w:r>
      <w:r>
        <w:rPr>
          <w:rFonts w:ascii="仿宋_GB2312" w:eastAsia="仿宋_GB2312" w:hint="eastAsia"/>
          <w:bCs/>
          <w:sz w:val="28"/>
          <w:szCs w:val="28"/>
        </w:rPr>
        <w:t>米</w:t>
      </w:r>
      <w:r>
        <w:rPr>
          <w:rFonts w:ascii="仿宋_GB2312" w:eastAsia="仿宋_GB2312" w:hint="eastAsia"/>
          <w:bCs/>
          <w:sz w:val="28"/>
          <w:szCs w:val="28"/>
        </w:rPr>
        <w:t>=18.5</w:t>
      </w:r>
      <w:r>
        <w:rPr>
          <w:rFonts w:ascii="仿宋_GB2312" w:eastAsia="仿宋_GB2312" w:hint="eastAsia"/>
          <w:bCs/>
          <w:sz w:val="28"/>
          <w:szCs w:val="28"/>
        </w:rPr>
        <w:t>之外的，水平距离距高压线在</w:t>
      </w:r>
      <w:r>
        <w:rPr>
          <w:rFonts w:ascii="仿宋_GB2312" w:eastAsia="仿宋_GB2312" w:hint="eastAsia"/>
          <w:bCs/>
          <w:sz w:val="28"/>
          <w:szCs w:val="28"/>
        </w:rPr>
        <w:t>7</w:t>
      </w:r>
      <w:r>
        <w:rPr>
          <w:rFonts w:ascii="仿宋_GB2312" w:eastAsia="仿宋_GB2312" w:hint="eastAsia"/>
          <w:bCs/>
          <w:sz w:val="28"/>
          <w:szCs w:val="28"/>
        </w:rPr>
        <w:t>米之外的可以施工。在钢筋笼外型尺寸最大直径为</w:t>
      </w:r>
      <w:r>
        <w:rPr>
          <w:rFonts w:ascii="仿宋_GB2312" w:eastAsia="仿宋_GB2312" w:hint="eastAsia"/>
          <w:bCs/>
          <w:sz w:val="28"/>
          <w:szCs w:val="28"/>
        </w:rPr>
        <w:t>1.692</w:t>
      </w:r>
      <w:r>
        <w:rPr>
          <w:rFonts w:ascii="仿宋_GB2312" w:eastAsia="仿宋_GB2312" w:hint="eastAsia"/>
          <w:bCs/>
          <w:sz w:val="28"/>
          <w:szCs w:val="28"/>
        </w:rPr>
        <w:t>米，最大长度为</w:t>
      </w:r>
      <w:r>
        <w:rPr>
          <w:rFonts w:ascii="仿宋_GB2312" w:eastAsia="仿宋_GB2312" w:hint="eastAsia"/>
          <w:bCs/>
          <w:sz w:val="28"/>
          <w:szCs w:val="28"/>
        </w:rPr>
        <w:t>48.5</w:t>
      </w:r>
      <w:r>
        <w:rPr>
          <w:rFonts w:ascii="仿宋_GB2312" w:eastAsia="仿宋_GB2312" w:hint="eastAsia"/>
          <w:bCs/>
          <w:sz w:val="28"/>
          <w:szCs w:val="28"/>
        </w:rPr>
        <w:t>米，最重为</w:t>
      </w:r>
      <w:r>
        <w:rPr>
          <w:rFonts w:ascii="仿宋_GB2312" w:eastAsia="仿宋_GB2312" w:hint="eastAsia"/>
          <w:bCs/>
          <w:sz w:val="28"/>
          <w:szCs w:val="28"/>
        </w:rPr>
        <w:t>9.34</w:t>
      </w:r>
      <w:r>
        <w:rPr>
          <w:rFonts w:ascii="仿宋_GB2312" w:eastAsia="仿宋_GB2312" w:hint="eastAsia"/>
          <w:bCs/>
          <w:sz w:val="28"/>
          <w:szCs w:val="28"/>
        </w:rPr>
        <w:t>吨，分节吊装高度为为</w:t>
      </w:r>
      <w:r>
        <w:rPr>
          <w:rFonts w:ascii="仿宋_GB2312" w:eastAsia="仿宋_GB2312" w:hint="eastAsia"/>
          <w:bCs/>
          <w:sz w:val="28"/>
          <w:szCs w:val="28"/>
        </w:rPr>
        <w:t>6</w:t>
      </w:r>
      <w:r>
        <w:rPr>
          <w:rFonts w:ascii="仿宋_GB2312" w:eastAsia="仿宋_GB2312" w:hint="eastAsia"/>
          <w:bCs/>
          <w:sz w:val="28"/>
          <w:szCs w:val="28"/>
        </w:rPr>
        <w:t>米</w:t>
      </w:r>
      <w:r>
        <w:rPr>
          <w:rFonts w:ascii="仿宋_GB2312" w:eastAsia="仿宋_GB2312" w:hint="eastAsia"/>
          <w:bCs/>
          <w:sz w:val="28"/>
          <w:szCs w:val="28"/>
        </w:rPr>
        <w:t>~~25</w:t>
      </w:r>
      <w:r>
        <w:rPr>
          <w:rFonts w:ascii="仿宋_GB2312" w:eastAsia="仿宋_GB2312" w:hint="eastAsia"/>
          <w:bCs/>
          <w:sz w:val="28"/>
          <w:szCs w:val="28"/>
        </w:rPr>
        <w:t>米，最大起重重量约为</w:t>
      </w:r>
      <w:r>
        <w:rPr>
          <w:rFonts w:ascii="仿宋_GB2312" w:eastAsia="仿宋_GB2312" w:hint="eastAsia"/>
          <w:bCs/>
          <w:sz w:val="28"/>
          <w:szCs w:val="28"/>
        </w:rPr>
        <w:t>4.67</w:t>
      </w:r>
      <w:r>
        <w:rPr>
          <w:rFonts w:ascii="仿宋_GB2312" w:eastAsia="仿宋_GB2312" w:hint="eastAsia"/>
          <w:bCs/>
          <w:sz w:val="28"/>
          <w:szCs w:val="28"/>
        </w:rPr>
        <w:t>吨（在高压线</w:t>
      </w:r>
      <w:r>
        <w:rPr>
          <w:rFonts w:ascii="仿宋_GB2312" w:eastAsia="仿宋_GB2312" w:hint="eastAsia"/>
          <w:bCs/>
          <w:sz w:val="28"/>
          <w:szCs w:val="28"/>
        </w:rPr>
        <w:t>15</w:t>
      </w:r>
      <w:r>
        <w:rPr>
          <w:rFonts w:ascii="仿宋_GB2312" w:eastAsia="仿宋_GB2312" w:hint="eastAsia"/>
          <w:bCs/>
          <w:sz w:val="28"/>
          <w:szCs w:val="28"/>
        </w:rPr>
        <w:t>米以外范围内采用吊车直接入孔）。</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钢筋笼现场全部制作完成后在下笼时，在丝接头位置断开，然后起吊第一节钢筋笼，第一节笼子落入桩孔后再起吊第二节，在孔口位置对中连接钢筋笼主筋，然后缠绕箍筋。以后钢筋笼以此类推，直至最后一节钢筋笼全部入孔。</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（一）、吊装施工方案</w:t>
      </w:r>
    </w:p>
    <w:p w:rsidR="00AC1F79">
      <w:pPr>
        <w:pStyle w:val="Normal0"/>
        <w:spacing w:line="360" w:lineRule="auto"/>
        <w:ind w:firstLine="560" w:firstLineChars="200"/>
        <w:rPr>
          <w:rFonts w:ascii="仿宋_GB2312" w:eastAsia="仿宋_GB2312"/>
          <w:bCs/>
          <w:sz w:val="28"/>
          <w:szCs w:val="28"/>
        </w:rPr>
        <w:sectPr>
          <w:type w:val="nextPage"/>
          <w:pgSz w:w="11907" w:h="16840"/>
          <w:pgMar w:top="1400" w:right="1287" w:bottom="1140" w:left="1418" w:header="851" w:footer="737" w:gutter="0"/>
          <w:pgNumType w:start="25"/>
          <w:cols w:space="708"/>
          <w:titlePg w:val="0"/>
          <w:docGrid w:linePitch="380"/>
        </w:sectPr>
      </w:pPr>
      <w:r>
        <w:rPr>
          <w:rFonts w:ascii="仿宋_GB2312" w:eastAsia="仿宋_GB2312" w:hint="eastAsia"/>
          <w:bCs/>
          <w:sz w:val="28"/>
          <w:szCs w:val="28"/>
        </w:rPr>
        <w:t>根据上述特点，采取抬吊三点吊装、整体回直入孔</w:t>
      </w:r>
      <w:r>
        <w:rPr>
          <w:rFonts w:ascii="仿宋_GB2312" w:eastAsia="仿宋_GB2312" w:hint="eastAsia"/>
          <w:bCs/>
          <w:sz w:val="28"/>
          <w:szCs w:val="28"/>
        </w:rPr>
        <w:t>的吊装方案。吊车选用</w:t>
      </w:r>
      <w:r>
        <w:rPr>
          <w:rFonts w:ascii="仿宋_GB2312" w:eastAsia="仿宋_GB2312" w:hint="eastAsia"/>
          <w:bCs/>
          <w:sz w:val="28"/>
          <w:szCs w:val="28"/>
        </w:rPr>
        <w:t>QY25A</w:t>
      </w:r>
      <w:r>
        <w:rPr>
          <w:rFonts w:ascii="仿宋_GB2312" w:eastAsia="仿宋_GB2312" w:hint="eastAsia"/>
          <w:bCs/>
          <w:sz w:val="28"/>
          <w:szCs w:val="28"/>
        </w:rPr>
        <w:t>型吊车。</w:t>
      </w:r>
      <w:r>
        <w:rPr>
          <w:rFonts w:ascii="仿宋_GB2312" w:eastAsia="仿宋_GB2312" w:hint="eastAsia"/>
          <w:bCs/>
          <w:sz w:val="28"/>
          <w:szCs w:val="28"/>
        </w:rPr>
        <w:t> </w:t>
      </w:r>
      <w:r>
        <w:rPr>
          <w:rFonts w:ascii="仿宋_GB2312" w:eastAsia="仿宋_GB2312" w:hint="eastAsia"/>
          <w:bCs/>
          <w:sz w:val="28"/>
          <w:szCs w:val="28"/>
        </w:rPr>
        <w:br/>
      </w:r>
      <w:r>
        <w:rPr>
          <w:rFonts w:ascii="仿宋_GB2312" w:eastAsia="仿宋_GB2312" w:hint="eastAsia"/>
          <w:bCs/>
          <w:sz w:val="28"/>
          <w:szCs w:val="28"/>
        </w:rPr>
        <w:t>　　</w:t>
      </w:r>
      <w:r>
        <w:rPr>
          <w:rFonts w:ascii="仿宋_GB2312" w:eastAsia="仿宋_GB2312" w:hint="eastAsia"/>
          <w:bCs/>
          <w:sz w:val="28"/>
          <w:szCs w:val="28"/>
        </w:rPr>
        <w:t>1</w:t>
      </w:r>
      <w:r>
        <w:rPr>
          <w:rFonts w:ascii="仿宋_GB2312" w:eastAsia="仿宋_GB2312" w:hint="eastAsia"/>
          <w:bCs/>
          <w:sz w:val="28"/>
          <w:szCs w:val="28"/>
        </w:rPr>
        <w:t>、钢筋笼吊装方法</w:t>
      </w:r>
      <w:r>
        <w:rPr>
          <w:rFonts w:ascii="仿宋_GB2312" w:eastAsia="仿宋_GB2312" w:hint="eastAsia"/>
          <w:bCs/>
          <w:sz w:val="28"/>
          <w:szCs w:val="28"/>
        </w:rPr>
        <w:t> </w:t>
      </w:r>
      <w:r>
        <w:rPr>
          <w:rFonts w:ascii="仿宋_GB2312" w:eastAsia="仿宋_GB2312" w:hint="eastAsia"/>
          <w:bCs/>
          <w:sz w:val="28"/>
          <w:szCs w:val="28"/>
        </w:rPr>
        <w:br/>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　　钢筋笼吊放采用单机抬吊，空中回直。吊机选用</w:t>
      </w:r>
      <w:r>
        <w:rPr>
          <w:rFonts w:ascii="仿宋_GB2312" w:eastAsia="仿宋_GB2312" w:hint="eastAsia"/>
          <w:bCs/>
          <w:sz w:val="28"/>
          <w:szCs w:val="28"/>
        </w:rPr>
        <w:t>QY25A</w:t>
      </w:r>
      <w:r>
        <w:rPr>
          <w:rFonts w:ascii="仿宋_GB2312" w:eastAsia="仿宋_GB2312" w:hint="eastAsia"/>
          <w:bCs/>
          <w:sz w:val="28"/>
          <w:szCs w:val="28"/>
        </w:rPr>
        <w:t>吊车。起吊时必须使吊钩中心与钢筋笼重心相重合，保证起吊平衡。</w:t>
      </w:r>
      <w:r>
        <w:rPr>
          <w:rFonts w:ascii="仿宋_GB2312" w:eastAsia="仿宋_GB2312" w:hint="eastAsia"/>
          <w:bCs/>
          <w:sz w:val="28"/>
          <w:szCs w:val="28"/>
        </w:rPr>
        <w:t> </w:t>
      </w:r>
      <w:r>
        <w:rPr>
          <w:rFonts w:ascii="仿宋_GB2312" w:eastAsia="仿宋_GB2312" w:hint="eastAsia"/>
          <w:bCs/>
          <w:sz w:val="28"/>
          <w:szCs w:val="28"/>
        </w:rPr>
        <w:br/>
      </w:r>
      <w:r>
        <w:rPr>
          <w:rFonts w:ascii="仿宋_GB2312" w:eastAsia="仿宋_GB2312" w:hint="eastAsia"/>
          <w:bCs/>
          <w:sz w:val="28"/>
          <w:szCs w:val="28"/>
        </w:rPr>
        <w:t>　　钢筋笼吊放具体分六步走：</w:t>
      </w:r>
      <w:r>
        <w:rPr>
          <w:rFonts w:ascii="仿宋_GB2312" w:eastAsia="仿宋_GB2312" w:hint="eastAsia"/>
          <w:bCs/>
          <w:sz w:val="28"/>
          <w:szCs w:val="28"/>
        </w:rPr>
        <w:t> </w:t>
      </w:r>
      <w:r>
        <w:rPr>
          <w:rFonts w:ascii="仿宋_GB2312" w:eastAsia="仿宋_GB2312" w:hint="eastAsia"/>
          <w:bCs/>
          <w:sz w:val="28"/>
          <w:szCs w:val="28"/>
        </w:rPr>
        <w:br/>
      </w:r>
      <w:r>
        <w:rPr>
          <w:rFonts w:ascii="仿宋_GB2312" w:eastAsia="仿宋_GB2312" w:hint="eastAsia"/>
          <w:bCs/>
          <w:sz w:val="28"/>
          <w:szCs w:val="28"/>
        </w:rPr>
        <w:t>　　第一步：指挥转移到起吊位置，起重工分别安装吊点的卸扣。</w:t>
      </w:r>
      <w:r>
        <w:rPr>
          <w:rFonts w:ascii="仿宋_GB2312" w:eastAsia="仿宋_GB2312" w:hint="eastAsia"/>
          <w:bCs/>
          <w:sz w:val="28"/>
          <w:szCs w:val="28"/>
        </w:rPr>
        <w:t> </w:t>
      </w:r>
      <w:r>
        <w:rPr>
          <w:rFonts w:ascii="仿宋_GB2312" w:eastAsia="仿宋_GB2312" w:hint="eastAsia"/>
          <w:bCs/>
          <w:sz w:val="28"/>
          <w:szCs w:val="28"/>
        </w:rPr>
        <w:br/>
      </w:r>
      <w:r>
        <w:rPr>
          <w:rFonts w:ascii="仿宋_GB2312" w:eastAsia="仿宋_GB2312" w:hint="eastAsia"/>
          <w:bCs/>
          <w:sz w:val="28"/>
          <w:szCs w:val="28"/>
        </w:rPr>
        <w:t>　　第二步：检查三吊点钢丝绳的安装情况及受力重心后，开始同时平吊。</w:t>
      </w:r>
      <w:r>
        <w:rPr>
          <w:rFonts w:ascii="仿宋_GB2312" w:eastAsia="仿宋_GB2312" w:hint="eastAsia"/>
          <w:bCs/>
          <w:sz w:val="28"/>
          <w:szCs w:val="28"/>
        </w:rPr>
        <w:t> </w:t>
      </w:r>
      <w:r>
        <w:rPr>
          <w:rFonts w:ascii="仿宋_GB2312" w:eastAsia="仿宋_GB2312" w:hint="eastAsia"/>
          <w:bCs/>
          <w:sz w:val="28"/>
          <w:szCs w:val="28"/>
        </w:rPr>
        <w:br/>
      </w:r>
      <w:r>
        <w:rPr>
          <w:rFonts w:ascii="仿宋_GB2312" w:eastAsia="仿宋_GB2312" w:hint="eastAsia"/>
          <w:bCs/>
          <w:sz w:val="28"/>
          <w:szCs w:val="28"/>
        </w:rPr>
        <w:t>　　第三步：钢筋笼吊至离地面</w:t>
      </w:r>
      <w:r>
        <w:rPr>
          <w:rFonts w:ascii="仿宋_GB2312" w:eastAsia="仿宋_GB2312" w:hint="eastAsia"/>
          <w:bCs/>
          <w:sz w:val="28"/>
          <w:szCs w:val="28"/>
        </w:rPr>
        <w:t>0.3m</w:t>
      </w:r>
      <w:r>
        <w:rPr>
          <w:rFonts w:ascii="仿宋_GB2312" w:eastAsia="仿宋_GB2312" w:hint="eastAsia"/>
          <w:bCs/>
          <w:sz w:val="28"/>
          <w:szCs w:val="28"/>
        </w:rPr>
        <w:t>～</w:t>
      </w:r>
      <w:r>
        <w:rPr>
          <w:rFonts w:ascii="仿宋_GB2312" w:eastAsia="仿宋_GB2312" w:hint="eastAsia"/>
          <w:bCs/>
          <w:sz w:val="28"/>
          <w:szCs w:val="28"/>
        </w:rPr>
        <w:t>0.5m</w:t>
      </w:r>
      <w:r>
        <w:rPr>
          <w:rFonts w:ascii="仿宋_GB2312" w:eastAsia="仿宋_GB2312" w:hint="eastAsia"/>
          <w:bCs/>
          <w:sz w:val="28"/>
          <w:szCs w:val="28"/>
        </w:rPr>
        <w:t>后，应检查钢筋笼是否平稳后主钩起钩，根据钢筋笼尾部距地面距离，随时指挥副钩配合起钩。</w:t>
      </w:r>
      <w:r>
        <w:rPr>
          <w:rFonts w:ascii="仿宋_GB2312" w:eastAsia="仿宋_GB2312" w:hint="eastAsia"/>
          <w:bCs/>
          <w:sz w:val="28"/>
          <w:szCs w:val="28"/>
        </w:rPr>
        <w:t> </w:t>
      </w:r>
      <w:r>
        <w:rPr>
          <w:rFonts w:ascii="仿宋_GB2312" w:eastAsia="仿宋_GB2312" w:hint="eastAsia"/>
          <w:bCs/>
          <w:sz w:val="28"/>
          <w:szCs w:val="28"/>
        </w:rPr>
        <w:br/>
      </w:r>
      <w:r>
        <w:rPr>
          <w:rFonts w:ascii="仿宋_GB2312" w:eastAsia="仿宋_GB2312" w:hint="eastAsia"/>
          <w:bCs/>
          <w:sz w:val="28"/>
          <w:szCs w:val="28"/>
        </w:rPr>
        <w:t>　　第四步：钢筋笼吊起后，</w:t>
      </w:r>
      <w:r>
        <w:rPr>
          <w:rFonts w:ascii="仿宋_GB2312" w:eastAsia="仿宋_GB2312" w:hint="eastAsia"/>
          <w:bCs/>
          <w:sz w:val="28"/>
          <w:szCs w:val="28"/>
        </w:rPr>
        <w:t>主钩匀速起钩，副钩配合使钢筋笼垂直于地面。</w:t>
      </w:r>
      <w:r>
        <w:rPr>
          <w:rFonts w:ascii="仿宋_GB2312" w:eastAsia="仿宋_GB2312" w:hint="eastAsia"/>
          <w:bCs/>
          <w:sz w:val="28"/>
          <w:szCs w:val="28"/>
        </w:rPr>
        <w:t> </w:t>
      </w:r>
      <w:r>
        <w:rPr>
          <w:rFonts w:ascii="仿宋_GB2312" w:eastAsia="仿宋_GB2312" w:hint="eastAsia"/>
          <w:bCs/>
          <w:sz w:val="28"/>
          <w:szCs w:val="28"/>
        </w:rPr>
        <w:br/>
      </w:r>
      <w:r>
        <w:rPr>
          <w:rFonts w:ascii="仿宋_GB2312" w:eastAsia="仿宋_GB2312" w:hint="eastAsia"/>
          <w:bCs/>
          <w:sz w:val="28"/>
          <w:szCs w:val="28"/>
        </w:rPr>
        <w:t>　　第五步：指挥起重工卸除钢筋笼上副钩吊，然后远离起吊作业范围。</w:t>
      </w:r>
    </w:p>
    <w:p w:rsidR="00AC1F79">
      <w:pPr>
        <w:pStyle w:val="Normal0"/>
        <w:spacing w:line="360" w:lineRule="auto"/>
        <w:ind w:firstLine="560" w:firstLineChars="200"/>
        <w:rPr>
          <w:rFonts w:ascii="仿宋_GB2312" w:eastAsia="仿宋_GB2312" w:hAnsi="微软雅黑"/>
          <w:color w:val="444444"/>
          <w:sz w:val="32"/>
          <w:szCs w:val="32"/>
          <w:shd w:val="clear" w:color="auto" w:fill="FFFFFF"/>
        </w:rPr>
      </w:pPr>
      <w:r>
        <w:rPr>
          <w:rFonts w:ascii="仿宋_GB2312" w:eastAsia="仿宋_GB2312" w:hint="eastAsia"/>
          <w:bCs/>
          <w:sz w:val="28"/>
          <w:szCs w:val="28"/>
        </w:rPr>
        <w:t xml:space="preserve"> </w:t>
      </w:r>
      <w:r>
        <w:rPr>
          <w:rFonts w:ascii="仿宋_GB2312" w:eastAsia="仿宋_GB2312" w:hint="eastAsia"/>
          <w:bCs/>
          <w:sz w:val="28"/>
          <w:szCs w:val="28"/>
        </w:rPr>
        <w:t>第六步：指挥吊车吊笼入孔、定位，下放时不得强行入孔。</w:t>
      </w:r>
      <w:r>
        <w:rPr>
          <w:rFonts w:ascii="仿宋_GB2312" w:eastAsia="仿宋_GB2312" w:hint="eastAsia"/>
          <w:bCs/>
          <w:sz w:val="28"/>
          <w:szCs w:val="28"/>
        </w:rPr>
        <w:t> </w:t>
      </w:r>
      <w:r>
        <w:rPr>
          <w:rFonts w:ascii="仿宋_GB2312" w:eastAsia="仿宋_GB2312" w:hAnsi="微软雅黑" w:hint="eastAsia"/>
          <w:color w:val="444444"/>
          <w:sz w:val="32"/>
          <w:szCs w:val="32"/>
        </w:rPr>
        <w:br/>
      </w:r>
      <w:r>
        <w:rPr>
          <w:rFonts w:ascii="仿宋_GB2312" w:eastAsia="仿宋_GB2312" w:hAnsi="微软雅黑" w:hint="eastAsia"/>
          <w:color w:val="444444"/>
          <w:sz w:val="32"/>
          <w:szCs w:val="32"/>
          <w:shd w:val="clear" w:color="auto" w:fill="FFFFFF"/>
        </w:rPr>
        <w:t xml:space="preserve"> </w:t>
      </w:r>
      <w:r>
        <w:rPr>
          <w:rFonts w:ascii="仿宋_GB2312" w:eastAsia="仿宋_GB2312" w:hAnsi="微软雅黑" w:hint="eastAsia"/>
          <w:color w:val="444444"/>
          <w:sz w:val="32"/>
          <w:szCs w:val="32"/>
          <w:shd w:val="clear" w:color="auto" w:fill="FFFFFF"/>
        </w:rPr>
        <w:t>　</w:t>
      </w:r>
      <w:r>
        <w:rPr>
          <w:rFonts w:ascii="仿宋_GB2312" w:eastAsia="仿宋_GB2312" w:hAnsi="微软雅黑" w:hint="eastAsia"/>
          <w:color w:val="444444"/>
          <w:sz w:val="32"/>
          <w:szCs w:val="32"/>
          <w:shd w:val="clear" w:color="auto" w:fill="FFFFFF"/>
        </w:rPr>
        <w:t xml:space="preserve"> </w:t>
      </w:r>
    </w:p>
    <w:p w:rsidR="00AC1F79">
      <w:pPr>
        <w:pStyle w:val="Normal0"/>
        <w:rPr>
          <w:rFonts w:ascii="仿宋_GB2312" w:eastAsia="仿宋_GB2312" w:hAnsi="微软雅黑"/>
          <w:color w:val="444444"/>
          <w:sz w:val="32"/>
          <w:szCs w:val="32"/>
          <w:shd w:val="clear" w:color="auto" w:fill="FFFFFF"/>
        </w:rPr>
      </w:pPr>
      <w:r>
        <w:rPr>
          <w:rFonts w:ascii="仿宋_GB2312" w:eastAsia="仿宋_GB2312" w:hAnsi="微软雅黑"/>
          <w:color w:val="444444"/>
          <w:sz w:val="32"/>
          <w:szCs w:val="32"/>
          <w:shd w:val="clear" w:color="auto" w:fill="FFFFFF"/>
        </w:rPr>
        <w:pict>
          <v:shape id="图片 6" o:spid="_x0000_i1161" type="#_x0000_t75" style="width:415.5pt;height:123.75pt;mso-position-horizontal-relative:page;mso-position-vertical-relative:page;mso-wrap-style:square">
            <v:imagedata r:id="rId11" o:title=""/>
          </v:shape>
        </w:pict>
      </w:r>
    </w:p>
    <w:p w:rsidR="00AC1F79">
      <w:pPr>
        <w:pStyle w:val="Normal0"/>
        <w:jc w:val="center"/>
        <w:rPr>
          <w:rFonts w:ascii="仿宋_GB2312" w:eastAsia="仿宋_GB2312" w:hAnsi="微软雅黑"/>
          <w:color w:val="444444"/>
          <w:sz w:val="28"/>
          <w:szCs w:val="28"/>
          <w:shd w:val="clear" w:color="auto" w:fill="FFFFFF"/>
        </w:rPr>
      </w:pPr>
      <w:r>
        <w:rPr>
          <w:rFonts w:ascii="仿宋_GB2312" w:eastAsia="仿宋_GB2312" w:hAnsi="微软雅黑" w:hint="eastAsia"/>
          <w:color w:val="444444"/>
          <w:sz w:val="28"/>
          <w:szCs w:val="28"/>
          <w:shd w:val="clear" w:color="auto" w:fill="FFFFFF"/>
        </w:rPr>
        <w:t>钢筋笼起吊示意图</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2</w:t>
      </w:r>
      <w:r>
        <w:rPr>
          <w:rFonts w:ascii="仿宋_GB2312" w:eastAsia="仿宋_GB2312" w:hint="eastAsia"/>
          <w:bCs/>
          <w:sz w:val="28"/>
          <w:szCs w:val="28"/>
        </w:rPr>
        <w:t>、施工工艺流程</w:t>
      </w:r>
    </w:p>
    <w:p w:rsidR="00AC1F79">
      <w:pPr>
        <w:pStyle w:val="Normal0"/>
        <w:rPr>
          <w:rFonts w:ascii="仿宋_GB2312" w:eastAsia="仿宋_GB2312" w:hAnsi="微软雅黑"/>
          <w:color w:val="444444"/>
          <w:sz w:val="32"/>
          <w:szCs w:val="32"/>
          <w:shd w:val="clear" w:color="auto" w:fill="FFFFFF"/>
        </w:rPr>
      </w:pPr>
      <w:r>
        <w:rPr>
          <w:sz w:val="32"/>
        </w:rPr>
        <w:pict>
          <v:shape id="文本框 2" o:spid="_x0000_s1162" type="#_x0000_t202" style="width:177.8pt;height:26.3pt;margin-top:12.75pt;margin-left:111.2pt;mso-wrap-style:square;position:absolute;z-index:251723776">
            <v:textbox>
              <w:txbxContent>
                <w:p w:rsidR="00AC1F79">
                  <w:pPr>
                    <w:pStyle w:val="Normal0"/>
                    <w:jc w:val="center"/>
                  </w:pPr>
                  <w:r>
                    <w:rPr>
                      <w:rFonts w:hint="eastAsia"/>
                    </w:rPr>
                    <w:t>起吊准备</w:t>
                  </w:r>
                </w:p>
              </w:txbxContent>
            </v:textbox>
          </v:shape>
        </w:pict>
      </w:r>
    </w:p>
    <w:p w:rsidR="00AC1F79">
      <w:pPr>
        <w:pStyle w:val="Normal0"/>
        <w:rPr>
          <w:rFonts w:ascii="仿宋_GB2312" w:eastAsia="仿宋_GB2312" w:hAnsi="微软雅黑"/>
          <w:color w:val="444444"/>
          <w:sz w:val="32"/>
          <w:szCs w:val="32"/>
          <w:shd w:val="clear" w:color="auto" w:fill="FFFFFF"/>
        </w:rPr>
      </w:pPr>
    </w:p>
    <w:p w:rsidR="00AC1F79">
      <w:pPr>
        <w:pStyle w:val="Normal0"/>
        <w:rPr>
          <w:rFonts w:ascii="仿宋_GB2312" w:eastAsia="仿宋_GB2312" w:hAnsi="微软雅黑"/>
          <w:color w:val="444444"/>
          <w:sz w:val="32"/>
          <w:szCs w:val="32"/>
          <w:shd w:val="clear" w:color="auto" w:fill="FFFFFF"/>
        </w:rPr>
      </w:pPr>
      <w:r>
        <w:rPr>
          <w:sz w:val="32"/>
        </w:rPr>
        <w:pict>
          <v:shape id="文本框 4" o:spid="_x0000_s1163" type="#_x0000_t202" style="width:262.45pt;height:25.5pt;margin-top:20.6pt;margin-left:67.85pt;mso-wrap-style:square;position:absolute;z-index:251724800">
            <v:textbox>
              <w:txbxContent>
                <w:p w:rsidR="00AC1F79">
                  <w:pPr>
                    <w:pStyle w:val="Normal0"/>
                    <w:jc w:val="center"/>
                  </w:pPr>
                  <w:r>
                    <w:rPr>
                      <w:rFonts w:hint="eastAsia"/>
                    </w:rPr>
                    <w:t>吊机主、副吊同步起吊</w:t>
                  </w:r>
                </w:p>
              </w:txbxContent>
            </v:textbox>
          </v:shape>
        </w:pict>
      </w:r>
      <w:r>
        <w:rPr>
          <w:sz w:val="32"/>
        </w:rPr>
        <w:pict>
          <v:shapetype id="_x0000_t32" coordsize="21600,21600" o:spt="32" o:oned="t" path="m,l21600,21600e" filled="f">
            <v:path arrowok="t" fillok="f" o:connecttype="none"/>
            <o:lock v:ext="edit" shapetype="t"/>
          </v:shapetype>
          <v:shape id="自选图形 3" o:spid="_x0000_s1164" type="#_x0000_t32" style="width:1pt;height:23.05pt;margin-top:-2.45pt;margin-left:199.1pt;flip:x;position:absolute;z-index:251727872">
            <v:fill o:detectmouseclick="t"/>
            <v:stroke endarrow="open"/>
          </v:shape>
        </w:pict>
      </w:r>
    </w:p>
    <w:p w:rsidR="00AC1F79">
      <w:pPr>
        <w:pStyle w:val="Normal0"/>
        <w:rPr>
          <w:rFonts w:ascii="仿宋_GB2312" w:eastAsia="仿宋_GB2312" w:hAnsi="微软雅黑"/>
          <w:color w:val="444444"/>
          <w:sz w:val="32"/>
          <w:szCs w:val="32"/>
          <w:shd w:val="clear" w:color="auto" w:fill="FFFFFF"/>
        </w:rPr>
      </w:pPr>
    </w:p>
    <w:p w:rsidR="00AC1F79">
      <w:pPr>
        <w:pStyle w:val="Normal0"/>
        <w:rPr>
          <w:rFonts w:ascii="仿宋_GB2312" w:eastAsia="仿宋_GB2312" w:hAnsi="微软雅黑"/>
          <w:color w:val="444444"/>
          <w:sz w:val="32"/>
          <w:szCs w:val="32"/>
          <w:shd w:val="clear" w:color="auto" w:fill="FFFFFF"/>
        </w:rPr>
      </w:pPr>
      <w:r>
        <w:rPr>
          <w:sz w:val="32"/>
        </w:rPr>
        <w:pict>
          <v:shape id="文本框 5" o:spid="_x0000_s1165" type="#_x0000_t202" style="width:111.05pt;height:24.75pt;margin-top:24.15pt;margin-left:353.5pt;mso-wrap-style:square;position:absolute;z-index:251726848">
            <v:textbox>
              <w:txbxContent>
                <w:p w:rsidR="00AC1F79">
                  <w:pPr>
                    <w:pStyle w:val="Normal0"/>
                    <w:jc w:val="center"/>
                  </w:pPr>
                  <w:r>
                    <w:rPr>
                      <w:rFonts w:hint="eastAsia"/>
                    </w:rPr>
                    <w:t>否：落地整改</w:t>
                  </w:r>
                </w:p>
              </w:txbxContent>
            </v:textbox>
          </v:shape>
        </w:pict>
      </w:r>
      <w:r>
        <w:rPr>
          <w:sz w:val="32"/>
        </w:rPr>
        <w:pict>
          <v:shape id="文本框 6" o:spid="_x0000_s1166" type="#_x0000_t202" style="width:260.5pt;height:26.45pt;margin-top:23.45pt;margin-left:70.5pt;mso-wrap-style:square;position:absolute;z-index:251725824">
            <v:textbox>
              <w:txbxContent>
                <w:p w:rsidR="00AC1F79">
                  <w:pPr>
                    <w:pStyle w:val="Normal0"/>
                    <w:jc w:val="center"/>
                  </w:pPr>
                  <w:r>
                    <w:rPr>
                      <w:rFonts w:hint="eastAsia"/>
                    </w:rPr>
                    <w:t>离地</w:t>
                  </w:r>
                  <w:r>
                    <w:rPr>
                      <w:rFonts w:hint="eastAsia"/>
                    </w:rPr>
                    <w:t>30cm,</w:t>
                  </w:r>
                  <w:r>
                    <w:rPr>
                      <w:rFonts w:hint="eastAsia"/>
                    </w:rPr>
                    <w:t>检查是否正常</w:t>
                  </w:r>
                </w:p>
              </w:txbxContent>
            </v:textbox>
            <w10:wrap type="square"/>
          </v:shape>
        </w:pict>
      </w:r>
      <w:r>
        <w:rPr>
          <w:sz w:val="32"/>
        </w:rPr>
        <w:pict>
          <v:shape id="自选图形 7" o:spid="_x0000_s1167" type="#_x0000_t32" style="width:1.65pt;height:18.85pt;margin-top:4.6pt;margin-left:199.1pt;position:absolute;z-index:251728896">
            <v:fill o:detectmouseclick="t"/>
            <v:stroke endarrow="open"/>
          </v:shape>
        </w:pict>
      </w:r>
    </w:p>
    <w:p w:rsidR="00AC1F79">
      <w:pPr>
        <w:pStyle w:val="Normal0"/>
        <w:rPr>
          <w:rFonts w:ascii="仿宋_GB2312" w:eastAsia="仿宋_GB2312" w:hAnsi="微软雅黑"/>
          <w:color w:val="444444"/>
          <w:sz w:val="32"/>
          <w:szCs w:val="32"/>
          <w:shd w:val="clear" w:color="auto" w:fill="FFFFFF"/>
        </w:rPr>
      </w:pPr>
      <w:r>
        <w:rPr>
          <w:sz w:val="32"/>
        </w:rPr>
        <w:pict>
          <v:shape id="自选图形 8" o:spid="_x0000_s1168" type="#_x0000_t32" style="width:22.5pt;height:0.2pt;margin-top:5.3pt;margin-left:331pt;flip:y;position:absolute;z-index:251729920">
            <v:fill o:detectmouseclick="t"/>
            <v:stroke endarrow="open"/>
          </v:shape>
        </w:pict>
      </w:r>
      <w:r>
        <w:rPr>
          <w:sz w:val="32"/>
        </w:rPr>
        <w:pict>
          <v:shape id="自选图形 9" o:spid="_x0000_s1169" type="#_x0000_t32" style="width:0.55pt;height:19.4pt;margin-top:29.15pt;margin-left:200.75pt;position:absolute;z-index:251731968">
            <v:fill o:detectmouseclick="t"/>
            <v:stroke endarrow="open"/>
          </v:shape>
        </w:pict>
      </w:r>
    </w:p>
    <w:p w:rsidR="00AC1F79">
      <w:pPr>
        <w:pStyle w:val="Normal0"/>
        <w:rPr>
          <w:rFonts w:ascii="仿宋_GB2312" w:eastAsia="仿宋_GB2312" w:hAnsi="微软雅黑"/>
          <w:color w:val="444444"/>
          <w:sz w:val="32"/>
          <w:szCs w:val="32"/>
          <w:shd w:val="clear" w:color="auto" w:fill="FFFFFF"/>
        </w:rPr>
      </w:pPr>
    </w:p>
    <w:p w:rsidR="00AC1F79">
      <w:pPr>
        <w:pStyle w:val="Normal0"/>
        <w:rPr>
          <w:rFonts w:ascii="仿宋_GB2312" w:eastAsia="仿宋_GB2312" w:hAnsi="微软雅黑"/>
          <w:color w:val="444444"/>
          <w:sz w:val="32"/>
          <w:szCs w:val="32"/>
          <w:shd w:val="clear" w:color="auto" w:fill="FFFFFF"/>
        </w:rPr>
      </w:pPr>
      <w:r>
        <w:rPr>
          <w:sz w:val="32"/>
        </w:rPr>
        <w:pict>
          <v:shape id="文本框 10" o:spid="_x0000_s1170" type="#_x0000_t202" style="width:259.45pt;height:24.75pt;margin-top:7.05pt;margin-left:71.55pt;mso-wrap-style:square;position:absolute;z-index:251730944">
            <v:textbox>
              <w:txbxContent>
                <w:p w:rsidR="00AC1F79">
                  <w:pPr>
                    <w:pStyle w:val="Normal0"/>
                    <w:jc w:val="center"/>
                  </w:pPr>
                  <w:r>
                    <w:rPr>
                      <w:rFonts w:hint="eastAsia"/>
                    </w:rPr>
                    <w:t>是：主、副钩提升、主钩起吊</w:t>
                  </w:r>
                </w:p>
              </w:txbxContent>
            </v:textbox>
          </v:shape>
        </w:pict>
      </w:r>
      <w:r>
        <w:rPr>
          <w:sz w:val="32"/>
        </w:rPr>
        <w:pict>
          <v:shape id="自选图形 12" o:spid="_x0000_s1171" type="#_x0000_t32" style="width:0.2pt;height:19.75pt;margin-top:31.8pt;margin-left:201.1pt;flip:x;position:absolute;z-index:251732992">
            <v:fill o:detectmouseclick="t"/>
            <v:stroke endarrow="open"/>
          </v:shape>
        </w:pict>
      </w:r>
    </w:p>
    <w:p w:rsidR="00AC1F79">
      <w:pPr>
        <w:pStyle w:val="Normal0"/>
        <w:rPr>
          <w:rFonts w:ascii="仿宋_GB2312" w:eastAsia="仿宋_GB2312" w:hAnsi="微软雅黑"/>
          <w:color w:val="444444"/>
          <w:sz w:val="32"/>
          <w:szCs w:val="32"/>
          <w:shd w:val="clear" w:color="auto" w:fill="FFFFFF"/>
        </w:rPr>
        <w:sectPr>
          <w:type w:val="nextPage"/>
          <w:pgSz w:w="11907" w:h="16840"/>
          <w:pgMar w:top="1400" w:right="1287" w:bottom="1140" w:left="1418" w:header="851" w:footer="737" w:gutter="0"/>
          <w:pgNumType w:start="26"/>
          <w:cols w:space="708"/>
          <w:titlePg w:val="0"/>
          <w:docGrid w:linePitch="380"/>
        </w:sectPr>
      </w:pPr>
    </w:p>
    <w:p w:rsidR="00AC1F79">
      <w:pPr>
        <w:pStyle w:val="Normal0"/>
        <w:rPr>
          <w:rFonts w:ascii="仿宋_GB2312" w:eastAsia="仿宋_GB2312" w:hAnsi="微软雅黑"/>
          <w:color w:val="444444"/>
          <w:sz w:val="32"/>
          <w:szCs w:val="32"/>
          <w:shd w:val="clear" w:color="auto" w:fill="FFFFFF"/>
        </w:rPr>
      </w:pPr>
      <w:r>
        <w:rPr>
          <w:sz w:val="32"/>
        </w:rPr>
        <w:pict>
          <v:shape id="文本框 11" o:spid="_x0000_s1172" type="#_x0000_t202" style="width:255.25pt;height:30.9pt;margin-top:10.05pt;margin-left:73.45pt;mso-wrap-style:square;position:absolute;z-index:251734016">
            <v:textbox>
              <w:txbxContent>
                <w:p w:rsidR="00AC1F79">
                  <w:pPr>
                    <w:pStyle w:val="Normal0"/>
                    <w:jc w:val="center"/>
                  </w:pPr>
                  <w:r>
                    <w:rPr>
                      <w:rFonts w:hint="eastAsia"/>
                    </w:rPr>
                    <w:t>主钩起升，钢筋笼竖直，解除副钩</w:t>
                  </w:r>
                </w:p>
              </w:txbxContent>
            </v:textbox>
            <w10:wrap type="square"/>
          </v:shape>
        </w:pict>
      </w:r>
      <w:r>
        <w:rPr>
          <w:sz w:val="32"/>
        </w:rPr>
        <w:pict>
          <v:shape id="自选图形 14" o:spid="_x0000_s1173" type="#_x0000_t32" style="width:1.8pt;height:23.7pt;margin-top:40.95pt;margin-left:199.3pt;flip:x;position:absolute;z-index:251736064">
            <v:fill o:detectmouseclick="t"/>
            <v:stroke endarrow="open"/>
          </v:shape>
        </w:pict>
      </w:r>
    </w:p>
    <w:p w:rsidR="00AC1F79">
      <w:pPr>
        <w:pStyle w:val="Normal0"/>
        <w:rPr>
          <w:rFonts w:ascii="仿宋_GB2312" w:eastAsia="仿宋_GB2312" w:hAnsi="微软雅黑"/>
          <w:color w:val="444444"/>
          <w:sz w:val="32"/>
          <w:szCs w:val="32"/>
          <w:shd w:val="clear" w:color="auto" w:fill="FFFFFF"/>
        </w:rPr>
      </w:pPr>
      <w:r>
        <w:rPr>
          <w:sz w:val="32"/>
        </w:rPr>
        <w:pict>
          <v:shape id="自选图形 15" o:spid="_x0000_s1174" type="#_x0000_t32" style="width:0;height:21.65pt;margin-top:70.85pt;margin-left:199.3pt;position:absolute;z-index:251737088">
            <v:fill o:detectmouseclick="t"/>
            <v:stroke endarrow="open"/>
          </v:shape>
        </w:pict>
      </w:r>
    </w:p>
    <w:p w:rsidR="00AC1F79">
      <w:pPr>
        <w:pStyle w:val="Normal0"/>
        <w:rPr>
          <w:rFonts w:ascii="仿宋_GB2312" w:eastAsia="仿宋_GB2312" w:hAnsi="微软雅黑"/>
          <w:color w:val="444444"/>
          <w:sz w:val="32"/>
          <w:szCs w:val="32"/>
          <w:shd w:val="clear" w:color="auto" w:fill="FFFFFF"/>
        </w:rPr>
      </w:pPr>
    </w:p>
    <w:p w:rsidR="00AC1F79">
      <w:pPr>
        <w:pStyle w:val="Normal0"/>
        <w:rPr>
          <w:rFonts w:ascii="仿宋_GB2312" w:eastAsia="仿宋_GB2312" w:hAnsi="微软雅黑"/>
          <w:color w:val="444444"/>
          <w:sz w:val="32"/>
          <w:szCs w:val="32"/>
          <w:shd w:val="clear" w:color="auto" w:fill="FFFFFF"/>
        </w:rPr>
      </w:pPr>
      <w:r>
        <w:rPr>
          <w:sz w:val="32"/>
        </w:rPr>
        <w:pict>
          <v:shape id="文本框 13" o:spid="_x0000_s1175" type="#_x0000_t202" style="width:222pt;height:26.95pt;margin-top:2.4pt;margin-left:88.3pt;mso-wrap-style:square;position:absolute;z-index:251735040">
            <v:textbox>
              <w:txbxContent>
                <w:p w:rsidR="00AC1F79">
                  <w:pPr>
                    <w:pStyle w:val="Normal0"/>
                    <w:jc w:val="center"/>
                  </w:pPr>
                  <w:r>
                    <w:rPr>
                      <w:rFonts w:hint="eastAsia"/>
                    </w:rPr>
                    <w:t>主钩吊运至桩位置</w:t>
                  </w:r>
                </w:p>
              </w:txbxContent>
            </v:textbox>
          </v:shape>
        </w:pict>
      </w:r>
      <w:r>
        <w:rPr>
          <w:sz w:val="32"/>
        </w:rPr>
        <w:pict>
          <v:shape id="自选图形 18" o:spid="_x0000_s1176" type="#_x0000_t32" style="width:0.25pt;height:22.95pt;margin-top:78.7pt;margin-left:201.9pt;position:absolute;z-index:251740160">
            <v:fill o:detectmouseclick="t"/>
            <v:stroke endarrow="open"/>
          </v:shape>
        </w:pict>
      </w:r>
    </w:p>
    <w:p w:rsidR="00AC1F79">
      <w:pPr>
        <w:pStyle w:val="Normal0"/>
        <w:rPr>
          <w:rFonts w:ascii="仿宋_GB2312" w:eastAsia="仿宋_GB2312" w:hAnsi="微软雅黑"/>
          <w:color w:val="444444"/>
          <w:sz w:val="32"/>
          <w:szCs w:val="32"/>
          <w:shd w:val="clear" w:color="auto" w:fill="FFFFFF"/>
        </w:rPr>
      </w:pPr>
      <w:r>
        <w:rPr>
          <w:sz w:val="32"/>
        </w:rPr>
        <w:pict>
          <v:shape id="自选图形 20" o:spid="_x0000_s1177" type="#_x0000_t32" style="width:0.75pt;height:19.9pt;margin-top:108.6pt;margin-left:201.4pt;flip:x;position:absolute;z-index:251742208">
            <v:fill o:detectmouseclick="t"/>
            <v:stroke endarrow="open"/>
          </v:shape>
        </w:pict>
      </w:r>
    </w:p>
    <w:p w:rsidR="00AC1F79">
      <w:pPr>
        <w:pStyle w:val="Normal0"/>
        <w:rPr>
          <w:rFonts w:ascii="仿宋_GB2312" w:eastAsia="仿宋_GB2312" w:hAnsi="微软雅黑"/>
          <w:color w:val="444444"/>
          <w:sz w:val="32"/>
          <w:szCs w:val="32"/>
          <w:shd w:val="clear" w:color="auto" w:fill="FFFFFF"/>
        </w:rPr>
      </w:pPr>
      <w:r>
        <w:rPr>
          <w:sz w:val="32"/>
        </w:rPr>
        <w:pict>
          <v:shape id="文本框 16" o:spid="_x0000_s1178" type="#_x0000_t202" style="width:223.8pt;height:27.15pt;margin-top:10.05pt;margin-left:90pt;mso-wrap-style:square;position:absolute;z-index:251738112">
            <v:textbox>
              <w:txbxContent>
                <w:p w:rsidR="00AC1F79">
                  <w:pPr>
                    <w:pStyle w:val="Normal0"/>
                    <w:jc w:val="center"/>
                  </w:pPr>
                  <w:r>
                    <w:rPr>
                      <w:rFonts w:hint="eastAsia"/>
                    </w:rPr>
                    <w:t>第一节钢筋笼下坡</w:t>
                  </w:r>
                </w:p>
              </w:txbxContent>
            </v:textbox>
            <w10:wrap type="square"/>
          </v:shape>
        </w:pict>
      </w:r>
      <w:r>
        <w:rPr>
          <w:sz w:val="32"/>
        </w:rPr>
        <w:pict>
          <v:shape id="自选图形 21" o:spid="_x0000_s1179" type="#_x0000_t32" style="width:115.55pt;height:0.25pt;margin-top:96.6pt;margin-left:63.85pt;flip:y;position:absolute;z-index:251744256">
            <v:fill o:detectmouseclick="t"/>
            <v:stroke endarrow="open"/>
          </v:shape>
        </w:pict>
      </w:r>
    </w:p>
    <w:p w:rsidR="00AC1F79">
      <w:pPr>
        <w:pStyle w:val="Normal0"/>
        <w:rPr>
          <w:rFonts w:ascii="仿宋_GB2312" w:eastAsia="仿宋_GB2312" w:hAnsi="微软雅黑"/>
          <w:color w:val="444444"/>
          <w:sz w:val="32"/>
          <w:szCs w:val="32"/>
          <w:shd w:val="clear" w:color="auto" w:fill="FFFFFF"/>
        </w:rPr>
      </w:pPr>
    </w:p>
    <w:p w:rsidR="00AC1F79">
      <w:pPr>
        <w:pStyle w:val="Normal0"/>
        <w:jc w:val="center"/>
        <w:rPr>
          <w:rFonts w:ascii="仿宋_GB2312" w:eastAsia="仿宋_GB2312" w:hAnsi="微软雅黑"/>
          <w:color w:val="444444"/>
          <w:sz w:val="28"/>
          <w:szCs w:val="28"/>
          <w:shd w:val="clear" w:color="auto" w:fill="FFFFFF"/>
        </w:rPr>
      </w:pPr>
    </w:p>
    <w:p w:rsidR="00AC1F79">
      <w:pPr>
        <w:pStyle w:val="Normal0"/>
        <w:jc w:val="center"/>
        <w:rPr>
          <w:rFonts w:ascii="仿宋_GB2312" w:eastAsia="仿宋_GB2312" w:hAnsi="微软雅黑"/>
          <w:color w:val="444444"/>
          <w:sz w:val="28"/>
          <w:szCs w:val="28"/>
          <w:shd w:val="clear" w:color="auto" w:fill="FFFFFF"/>
        </w:rPr>
      </w:pPr>
      <w:r>
        <w:rPr>
          <w:sz w:val="32"/>
        </w:rPr>
        <w:pict>
          <v:shape id="文本框 19" o:spid="_x0000_s1180" type="#_x0000_t202" style="width:110.15pt;height:39.05pt;margin-top:17.65pt;margin-left:-46.3pt;mso-wrap-style:square;position:absolute;z-index:251743232">
            <v:textbox>
              <w:txbxContent>
                <w:p w:rsidR="00AC1F79">
                  <w:pPr>
                    <w:pStyle w:val="Normal0"/>
                  </w:pPr>
                  <w:r>
                    <w:rPr>
                      <w:rFonts w:hint="eastAsia"/>
                    </w:rPr>
                    <w:t>依次全部吊放完成用槽钢支撑于孔口</w:t>
                  </w:r>
                </w:p>
              </w:txbxContent>
            </v:textbox>
          </v:shape>
        </w:pict>
      </w:r>
      <w:r>
        <w:rPr>
          <w:sz w:val="32"/>
        </w:rPr>
        <w:pict>
          <v:shape id="文本框 17" o:spid="_x0000_s1181" type="#_x0000_t202" style="width:225pt;height:27.7pt;margin-top:0.5pt;margin-left:89.65pt;mso-wrap-style:square;position:absolute;z-index:251739136">
            <v:textbox>
              <w:txbxContent>
                <w:p w:rsidR="00AC1F79">
                  <w:pPr>
                    <w:pStyle w:val="Normal0"/>
                    <w:jc w:val="center"/>
                  </w:pPr>
                  <w:r>
                    <w:rPr>
                      <w:rFonts w:hint="eastAsia"/>
                    </w:rPr>
                    <w:t>第二节钢筋笼吊放，孔口连接</w:t>
                  </w:r>
                </w:p>
              </w:txbxContent>
            </v:textbox>
          </v:shape>
        </w:pict>
      </w:r>
    </w:p>
    <w:p w:rsidR="00AC1F79">
      <w:pPr>
        <w:pStyle w:val="Normal0"/>
        <w:jc w:val="center"/>
        <w:rPr>
          <w:rFonts w:ascii="仿宋_GB2312" w:eastAsia="仿宋_GB2312" w:hAnsi="微软雅黑"/>
          <w:color w:val="444444"/>
          <w:sz w:val="28"/>
          <w:szCs w:val="28"/>
          <w:shd w:val="clear" w:color="auto" w:fill="FFFFFF"/>
        </w:rPr>
      </w:pPr>
    </w:p>
    <w:p w:rsidR="00AC1F79">
      <w:pPr>
        <w:pStyle w:val="Normal0"/>
        <w:jc w:val="center"/>
        <w:rPr>
          <w:rFonts w:ascii="仿宋_GB2312" w:eastAsia="仿宋_GB2312" w:hAnsi="微软雅黑"/>
          <w:color w:val="444444"/>
          <w:sz w:val="28"/>
          <w:szCs w:val="28"/>
          <w:shd w:val="clear" w:color="auto" w:fill="FFFFFF"/>
        </w:rPr>
      </w:pPr>
      <w:r>
        <w:rPr>
          <w:sz w:val="32"/>
        </w:rPr>
        <w:pict>
          <v:shape id="文本框 22" o:spid="_x0000_s1182" type="#_x0000_t202" style="width:219pt;height:26.25pt;margin-top:11.8pt;margin-left:91.9pt;mso-wrap-style:square;position:absolute;z-index:251741184">
            <v:textbox>
              <w:txbxContent>
                <w:p w:rsidR="00AC1F79">
                  <w:pPr>
                    <w:pStyle w:val="Normal0"/>
                    <w:jc w:val="center"/>
                  </w:pPr>
                  <w:r>
                    <w:rPr>
                      <w:rFonts w:hint="eastAsia"/>
                    </w:rPr>
                    <w:t>吊放结束</w:t>
                  </w:r>
                </w:p>
              </w:txbxContent>
            </v:textbox>
          </v:shape>
        </w:pict>
      </w:r>
    </w:p>
    <w:p w:rsidR="00AC1F79">
      <w:pPr>
        <w:pStyle w:val="Normal0"/>
        <w:jc w:val="center"/>
        <w:rPr>
          <w:rFonts w:ascii="仿宋_GB2312" w:eastAsia="仿宋_GB2312" w:hAnsi="微软雅黑"/>
          <w:color w:val="444444"/>
          <w:sz w:val="28"/>
          <w:szCs w:val="28"/>
          <w:shd w:val="clear" w:color="auto" w:fill="FFFFFF"/>
        </w:rPr>
      </w:pPr>
    </w:p>
    <w:p w:rsidR="00AC1F79">
      <w:pPr>
        <w:pStyle w:val="Normal0"/>
        <w:jc w:val="center"/>
        <w:rPr>
          <w:rFonts w:ascii="仿宋_GB2312" w:eastAsia="仿宋_GB2312" w:hAnsi="微软雅黑"/>
          <w:color w:val="444444"/>
          <w:sz w:val="28"/>
          <w:szCs w:val="28"/>
          <w:shd w:val="clear" w:color="auto" w:fill="FFFFFF"/>
        </w:rPr>
      </w:pPr>
    </w:p>
    <w:p w:rsidR="00AC1F79">
      <w:pPr>
        <w:pStyle w:val="Normal0"/>
        <w:jc w:val="center"/>
        <w:rPr>
          <w:rFonts w:ascii="仿宋_GB2312" w:eastAsia="仿宋_GB2312" w:hAnsi="微软雅黑"/>
          <w:color w:val="444444"/>
          <w:sz w:val="28"/>
          <w:szCs w:val="28"/>
          <w:shd w:val="clear" w:color="auto" w:fill="FFFFFF"/>
        </w:rPr>
      </w:pPr>
    </w:p>
    <w:p w:rsidR="00AC1F79">
      <w:pPr>
        <w:pStyle w:val="Normal0"/>
        <w:jc w:val="center"/>
        <w:rPr>
          <w:rFonts w:ascii="仿宋_GB2312" w:eastAsia="仿宋_GB2312" w:hAnsi="微软雅黑"/>
          <w:color w:val="444444"/>
          <w:sz w:val="28"/>
          <w:szCs w:val="28"/>
          <w:shd w:val="clear" w:color="auto" w:fill="FFFFFF"/>
        </w:rPr>
      </w:pPr>
      <w:r>
        <w:rPr>
          <w:rFonts w:ascii="仿宋_GB2312" w:eastAsia="仿宋_GB2312" w:hAnsi="微软雅黑" w:hint="eastAsia"/>
          <w:color w:val="444444"/>
          <w:sz w:val="28"/>
          <w:szCs w:val="28"/>
          <w:shd w:val="clear" w:color="auto" w:fill="FFFFFF"/>
        </w:rPr>
        <w:t>钢筋笼吊装施工工艺流程图</w:t>
      </w:r>
    </w:p>
    <w:p w:rsidR="00AC1F79">
      <w:pPr>
        <w:pStyle w:val="Normal0"/>
        <w:spacing w:line="360" w:lineRule="auto"/>
        <w:ind w:firstLine="560" w:firstLineChars="200"/>
        <w:rPr>
          <w:rFonts w:ascii="仿宋_GB2312" w:eastAsia="仿宋_GB2312"/>
          <w:bCs/>
          <w:sz w:val="28"/>
          <w:szCs w:val="28"/>
        </w:rPr>
        <w:sectPr>
          <w:type w:val="nextPage"/>
          <w:pgSz w:w="11907" w:h="16840"/>
          <w:pgMar w:top="1400" w:right="1287" w:bottom="1140" w:left="1418" w:header="851" w:footer="737" w:gutter="0"/>
          <w:pgNumType w:start="27"/>
          <w:cols w:space="708"/>
          <w:titlePg w:val="0"/>
          <w:docGrid w:linePitch="380"/>
        </w:sectPr>
      </w:pPr>
      <w:r>
        <w:rPr>
          <w:rFonts w:ascii="仿宋_GB2312" w:eastAsia="仿宋_GB2312" w:hint="eastAsia"/>
          <w:bCs/>
          <w:sz w:val="28"/>
          <w:szCs w:val="28"/>
        </w:rPr>
        <w:t>3</w:t>
      </w:r>
      <w:r>
        <w:rPr>
          <w:rFonts w:ascii="仿宋_GB2312" w:eastAsia="仿宋_GB2312" w:hint="eastAsia"/>
          <w:bCs/>
          <w:sz w:val="28"/>
          <w:szCs w:val="28"/>
        </w:rPr>
        <w:t>、施工要点</w:t>
      </w:r>
      <w:r>
        <w:rPr>
          <w:rFonts w:ascii="仿宋_GB2312" w:eastAsia="仿宋_GB2312" w:hint="eastAsia"/>
          <w:bCs/>
          <w:sz w:val="28"/>
          <w:szCs w:val="28"/>
        </w:rPr>
        <w:t> </w:t>
      </w:r>
      <w:r>
        <w:rPr>
          <w:rFonts w:ascii="仿宋_GB2312" w:eastAsia="仿宋_GB2312" w:hint="eastAsia"/>
          <w:bCs/>
          <w:sz w:val="28"/>
          <w:szCs w:val="28"/>
        </w:rPr>
        <w:br/>
      </w:r>
      <w:r>
        <w:rPr>
          <w:rFonts w:ascii="仿宋_GB2312" w:eastAsia="仿宋_GB2312" w:hint="eastAsia"/>
          <w:bCs/>
          <w:sz w:val="28"/>
          <w:szCs w:val="28"/>
        </w:rPr>
        <w:t>　　钢筋笼制作前应核对孔型、孔深与成型钢筋尺寸，无差异才能上平台制作。钢筋笼必须严格按设计图进行焊接，保证其焊接焊缝长度、焊缝质量。</w:t>
      </w:r>
      <w:r>
        <w:rPr>
          <w:rFonts w:ascii="仿宋_GB2312" w:eastAsia="仿宋_GB2312" w:hint="eastAsia"/>
          <w:bCs/>
          <w:sz w:val="28"/>
          <w:szCs w:val="28"/>
        </w:rPr>
        <w:t> </w:t>
      </w:r>
      <w:r>
        <w:rPr>
          <w:rFonts w:ascii="仿宋_GB2312" w:eastAsia="仿宋_GB2312" w:hint="eastAsia"/>
          <w:bCs/>
          <w:sz w:val="28"/>
          <w:szCs w:val="28"/>
        </w:rPr>
        <w:br/>
      </w:r>
      <w:r>
        <w:rPr>
          <w:rFonts w:ascii="仿宋_GB2312" w:eastAsia="仿宋_GB2312" w:hint="eastAsia"/>
          <w:bCs/>
          <w:sz w:val="28"/>
          <w:szCs w:val="28"/>
        </w:rPr>
        <w:t>　　钢筋焊接质量应符合设计要求，吊攀、吊点加强处须满焊，钢筋笼四周及吊点位置范围内必须加固，并严格控制焊接质量。</w:t>
      </w:r>
      <w:r>
        <w:rPr>
          <w:rFonts w:ascii="仿宋_GB2312" w:eastAsia="仿宋_GB2312" w:hint="eastAsia"/>
          <w:bCs/>
          <w:sz w:val="28"/>
          <w:szCs w:val="28"/>
        </w:rPr>
        <w:t> </w:t>
      </w:r>
      <w:r>
        <w:rPr>
          <w:rFonts w:ascii="仿宋_GB2312" w:eastAsia="仿宋_GB2312" w:hint="eastAsia"/>
          <w:bCs/>
          <w:sz w:val="28"/>
          <w:szCs w:val="28"/>
        </w:rPr>
        <w:br/>
      </w:r>
      <w:r>
        <w:rPr>
          <w:rFonts w:ascii="仿宋_GB2312" w:eastAsia="仿宋_GB2312" w:hint="eastAsia"/>
          <w:bCs/>
          <w:sz w:val="28"/>
          <w:szCs w:val="28"/>
        </w:rPr>
        <w:t>　　钢筋笼制作后须经过三级检验，符合质量标准要求后方能起吊入孔。</w:t>
      </w:r>
      <w:r>
        <w:rPr>
          <w:rFonts w:ascii="仿宋_GB2312" w:eastAsia="仿宋_GB2312" w:hint="eastAsia"/>
          <w:bCs/>
          <w:sz w:val="28"/>
          <w:szCs w:val="28"/>
        </w:rPr>
        <w:t> </w:t>
      </w:r>
      <w:r>
        <w:rPr>
          <w:rFonts w:ascii="仿宋_GB2312" w:eastAsia="仿宋_GB2312" w:hint="eastAsia"/>
          <w:bCs/>
          <w:sz w:val="28"/>
          <w:szCs w:val="28"/>
        </w:rPr>
        <w:br/>
      </w:r>
      <w:r>
        <w:rPr>
          <w:rFonts w:ascii="仿宋_GB2312" w:eastAsia="仿宋_GB2312" w:hint="eastAsia"/>
          <w:bCs/>
          <w:sz w:val="28"/>
          <w:szCs w:val="28"/>
        </w:rPr>
        <w:t>　　根据规范要求，在钢筋笼吊放前要再次复核护筒上</w:t>
      </w:r>
      <w:r>
        <w:rPr>
          <w:rFonts w:ascii="仿宋_GB2312" w:eastAsia="仿宋_GB2312" w:hint="eastAsia"/>
          <w:bCs/>
          <w:sz w:val="28"/>
          <w:szCs w:val="28"/>
        </w:rPr>
        <w:t>4</w:t>
      </w:r>
      <w:r>
        <w:rPr>
          <w:rFonts w:ascii="仿宋_GB2312" w:eastAsia="仿宋_GB2312" w:hint="eastAsia"/>
          <w:bCs/>
          <w:sz w:val="28"/>
          <w:szCs w:val="28"/>
        </w:rPr>
        <w:t>个支点的标高，精确计算吊筋长度，确保误差在允许范围内。</w:t>
      </w:r>
      <w:r>
        <w:rPr>
          <w:rFonts w:ascii="仿宋_GB2312" w:eastAsia="仿宋_GB2312" w:hint="eastAsia"/>
          <w:bCs/>
          <w:sz w:val="28"/>
          <w:szCs w:val="28"/>
        </w:rPr>
        <w:t> </w:t>
      </w:r>
      <w:r>
        <w:rPr>
          <w:rFonts w:ascii="仿宋_GB2312" w:eastAsia="仿宋_GB2312" w:hint="eastAsia"/>
          <w:bCs/>
          <w:sz w:val="28"/>
          <w:szCs w:val="28"/>
        </w:rPr>
        <w:br/>
      </w:r>
      <w:r>
        <w:rPr>
          <w:rFonts w:ascii="仿宋_GB2312" w:eastAsia="仿宋_GB2312" w:hint="eastAsia"/>
          <w:bCs/>
          <w:sz w:val="28"/>
          <w:szCs w:val="28"/>
        </w:rPr>
        <w:t>　　在钢筋笼下放到位后，由于吊点位置与测点不完全一致，吊筋会拉长等，会影响钢筋笼的标高，为确钢筋笼的标高，应立即用水准仪测量钢筋笼的笼顶标高，根据实际情况进行调整，将笼顶标高调整至设计标高。</w:t>
      </w:r>
      <w:r>
        <w:rPr>
          <w:rFonts w:ascii="仿宋_GB2312" w:eastAsia="仿宋_GB2312" w:hint="eastAsia"/>
          <w:bCs/>
          <w:sz w:val="28"/>
          <w:szCs w:val="28"/>
        </w:rPr>
        <w:t> </w:t>
      </w:r>
      <w:r>
        <w:rPr>
          <w:rFonts w:ascii="仿宋_GB2312" w:eastAsia="仿宋_GB2312" w:hint="eastAsia"/>
          <w:bCs/>
          <w:sz w:val="28"/>
          <w:szCs w:val="28"/>
        </w:rPr>
        <w:br/>
      </w:r>
      <w:r>
        <w:rPr>
          <w:rFonts w:ascii="仿宋_GB2312" w:eastAsia="仿宋_GB2312" w:hint="eastAsia"/>
          <w:bCs/>
          <w:sz w:val="28"/>
          <w:szCs w:val="28"/>
        </w:rPr>
        <w:t>　　钢筋笼吊放入孔时，不允许强行冲击入孔。</w:t>
      </w:r>
      <w:r>
        <w:rPr>
          <w:rFonts w:ascii="仿宋_GB2312" w:eastAsia="仿宋_GB2312" w:hint="eastAsia"/>
          <w:bCs/>
          <w:sz w:val="28"/>
          <w:szCs w:val="28"/>
        </w:rPr>
        <w:t> </w:t>
      </w:r>
      <w:r>
        <w:rPr>
          <w:rFonts w:ascii="仿宋_GB2312" w:eastAsia="仿宋_GB2312" w:hint="eastAsia"/>
          <w:bCs/>
          <w:sz w:val="28"/>
          <w:szCs w:val="28"/>
        </w:rPr>
        <w:br/>
      </w:r>
      <w:r>
        <w:rPr>
          <w:rFonts w:ascii="仿宋_GB2312" w:eastAsia="仿宋_GB2312" w:hint="eastAsia"/>
          <w:bCs/>
          <w:sz w:val="28"/>
          <w:szCs w:val="28"/>
        </w:rPr>
        <w:t>　　应合理布置吊点的设置，避免扰度的产生，并在过程中加强焊接质量的检查，避免遗漏焊点。当钢筋笼刚</w:t>
      </w:r>
      <w:r>
        <w:rPr>
          <w:rFonts w:ascii="仿宋_GB2312" w:eastAsia="仿宋_GB2312" w:hint="eastAsia"/>
          <w:bCs/>
          <w:sz w:val="28"/>
          <w:szCs w:val="28"/>
        </w:rPr>
        <w:t>吊离平台后，应停止起吊，注意观察是否有异常现象发生，若有则可立即予以电焊加固。</w:t>
      </w:r>
      <w:r>
        <w:rPr>
          <w:rFonts w:ascii="仿宋_GB2312" w:eastAsia="仿宋_GB2312" w:hint="eastAsia"/>
          <w:bCs/>
          <w:sz w:val="28"/>
          <w:szCs w:val="28"/>
        </w:rPr>
        <w:t xml:space="preserve">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4.</w:t>
      </w:r>
      <w:r>
        <w:rPr>
          <w:rFonts w:ascii="仿宋_GB2312" w:eastAsia="仿宋_GB2312" w:hint="eastAsia"/>
          <w:bCs/>
          <w:sz w:val="28"/>
          <w:szCs w:val="28"/>
        </w:rPr>
        <w:t>起重高度计算</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1</w:t>
      </w:r>
      <w:r>
        <w:rPr>
          <w:rFonts w:ascii="仿宋_GB2312" w:eastAsia="仿宋_GB2312" w:hint="eastAsia"/>
          <w:bCs/>
          <w:sz w:val="28"/>
          <w:szCs w:val="28"/>
        </w:rPr>
        <w:t>）Φ</w:t>
      </w:r>
      <w:r>
        <w:rPr>
          <w:rFonts w:ascii="仿宋_GB2312" w:eastAsia="仿宋_GB2312" w:hint="eastAsia"/>
          <w:bCs/>
          <w:sz w:val="28"/>
          <w:szCs w:val="28"/>
        </w:rPr>
        <w:t>1.5m</w:t>
      </w:r>
      <w:r>
        <w:rPr>
          <w:rFonts w:ascii="仿宋_GB2312" w:eastAsia="仿宋_GB2312" w:hint="eastAsia"/>
          <w:bCs/>
          <w:sz w:val="28"/>
          <w:szCs w:val="28"/>
        </w:rPr>
        <w:t>桩径孔桩</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钢筋笼采用分节吊装，当每节钢筋笼吊起翻转竖起时，即为吊机最大起重高度。</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根据主吊选用汽车吊规格型号为</w:t>
      </w:r>
      <w:r>
        <w:rPr>
          <w:rFonts w:ascii="仿宋_GB2312" w:eastAsia="仿宋_GB2312" w:hint="eastAsia"/>
          <w:bCs/>
          <w:sz w:val="28"/>
          <w:szCs w:val="28"/>
        </w:rPr>
        <w:t>QY25A</w:t>
      </w:r>
      <w:r>
        <w:rPr>
          <w:rFonts w:ascii="仿宋_GB2312" w:eastAsia="仿宋_GB2312" w:hint="eastAsia"/>
          <w:bCs/>
          <w:sz w:val="28"/>
          <w:szCs w:val="28"/>
        </w:rPr>
        <w:t>，基本臂长</w:t>
      </w:r>
      <w:r>
        <w:rPr>
          <w:rFonts w:ascii="仿宋_GB2312" w:eastAsia="仿宋_GB2312" w:hint="eastAsia"/>
          <w:bCs/>
          <w:sz w:val="28"/>
          <w:szCs w:val="28"/>
        </w:rPr>
        <w:t>25m</w:t>
      </w:r>
      <w:r>
        <w:rPr>
          <w:rFonts w:ascii="仿宋_GB2312" w:eastAsia="仿宋_GB2312" w:hint="eastAsia"/>
          <w:bCs/>
          <w:sz w:val="28"/>
          <w:szCs w:val="28"/>
        </w:rPr>
        <w:t>，当大于</w:t>
      </w:r>
      <w:r>
        <w:rPr>
          <w:rFonts w:ascii="仿宋_GB2312" w:eastAsia="仿宋_GB2312" w:hint="eastAsia"/>
          <w:bCs/>
          <w:sz w:val="28"/>
          <w:szCs w:val="28"/>
        </w:rPr>
        <w:t>25m</w:t>
      </w:r>
      <w:r>
        <w:rPr>
          <w:rFonts w:ascii="仿宋_GB2312" w:eastAsia="仿宋_GB2312" w:hint="eastAsia"/>
          <w:bCs/>
          <w:sz w:val="28"/>
          <w:szCs w:val="28"/>
        </w:rPr>
        <w:t>钢筋笼采用分段吊装，每段长度控制在</w:t>
      </w:r>
      <w:r>
        <w:rPr>
          <w:rFonts w:ascii="仿宋_GB2312" w:eastAsia="仿宋_GB2312" w:hint="eastAsia"/>
          <w:bCs/>
          <w:sz w:val="28"/>
          <w:szCs w:val="28"/>
        </w:rPr>
        <w:t>25m</w:t>
      </w:r>
      <w:r>
        <w:rPr>
          <w:rFonts w:ascii="仿宋_GB2312" w:eastAsia="仿宋_GB2312" w:hint="eastAsia"/>
          <w:bCs/>
          <w:sz w:val="28"/>
          <w:szCs w:val="28"/>
        </w:rPr>
        <w:t>以内，最大额定起重量为</w:t>
      </w:r>
      <w:r>
        <w:rPr>
          <w:rFonts w:ascii="仿宋_GB2312" w:eastAsia="仿宋_GB2312" w:hint="eastAsia"/>
          <w:bCs/>
          <w:sz w:val="28"/>
          <w:szCs w:val="28"/>
        </w:rPr>
        <w:t>9.6T</w:t>
      </w:r>
      <w:r>
        <w:rPr>
          <w:rFonts w:ascii="仿宋_GB2312" w:eastAsia="仿宋_GB2312" w:hint="eastAsia"/>
          <w:bCs/>
          <w:sz w:val="28"/>
          <w:szCs w:val="28"/>
        </w:rPr>
        <w:t>，工作幅度</w:t>
      </w:r>
      <w:r>
        <w:rPr>
          <w:rFonts w:ascii="仿宋_GB2312" w:eastAsia="仿宋_GB2312" w:hint="eastAsia"/>
          <w:bCs/>
          <w:sz w:val="28"/>
          <w:szCs w:val="28"/>
        </w:rPr>
        <w:t>5m</w:t>
      </w:r>
      <w:r>
        <w:rPr>
          <w:rFonts w:ascii="仿宋_GB2312" w:eastAsia="仿宋_GB2312" w:hint="eastAsia"/>
          <w:bCs/>
          <w:sz w:val="28"/>
          <w:szCs w:val="28"/>
        </w:rPr>
        <w:t>，起升高度为</w:t>
      </w:r>
      <w:r>
        <w:rPr>
          <w:rFonts w:ascii="仿宋_GB2312" w:eastAsia="仿宋_GB2312" w:hint="eastAsia"/>
          <w:bCs/>
          <w:sz w:val="28"/>
          <w:szCs w:val="28"/>
        </w:rPr>
        <w:t>25m</w:t>
      </w:r>
      <w:r>
        <w:rPr>
          <w:rFonts w:ascii="仿宋_GB2312" w:eastAsia="仿宋_GB2312" w:hint="eastAsia"/>
          <w:bCs/>
          <w:sz w:val="28"/>
          <w:szCs w:val="28"/>
        </w:rPr>
        <w:t>，则起重机主臂仰角为</w:t>
      </w:r>
      <w:r>
        <w:rPr>
          <w:rFonts w:ascii="仿宋_GB2312" w:eastAsia="仿宋_GB2312" w:hint="eastAsia"/>
          <w:bCs/>
          <w:sz w:val="28"/>
          <w:szCs w:val="28"/>
        </w:rPr>
        <w:t>720</w:t>
      </w:r>
      <w:r>
        <w:rPr>
          <w:rFonts w:ascii="仿宋_GB2312" w:eastAsia="仿宋_GB2312" w:hint="eastAsia"/>
          <w:bCs/>
          <w:sz w:val="28"/>
          <w:szCs w:val="28"/>
        </w:rPr>
        <w:t>，参考《建筑施工手册》第五版。</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AC=BC*tg720=1.05*3.1=3.3m</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H3=AC-b=3.3-1.5=1.</w:t>
      </w:r>
      <w:r>
        <w:rPr>
          <w:rFonts w:ascii="仿宋_GB2312" w:eastAsia="仿宋_GB2312" w:hint="eastAsia"/>
          <w:bCs/>
          <w:sz w:val="28"/>
          <w:szCs w:val="28"/>
        </w:rPr>
        <w:t>8m</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故：</w:t>
      </w:r>
      <w:r>
        <w:rPr>
          <w:rFonts w:ascii="仿宋_GB2312" w:eastAsia="仿宋_GB2312" w:hint="eastAsia"/>
          <w:bCs/>
          <w:sz w:val="28"/>
          <w:szCs w:val="28"/>
        </w:rPr>
        <w:t>H=h1+h2+h3=0.5+15+1.8=18.8m</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H----</w:t>
      </w:r>
      <w:r>
        <w:rPr>
          <w:rFonts w:ascii="仿宋_GB2312" w:eastAsia="仿宋_GB2312" w:hint="eastAsia"/>
          <w:bCs/>
          <w:sz w:val="28"/>
          <w:szCs w:val="28"/>
        </w:rPr>
        <w:t>起重机的起重高度</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h1------</w:t>
      </w:r>
      <w:r>
        <w:rPr>
          <w:rFonts w:ascii="仿宋_GB2312" w:eastAsia="仿宋_GB2312" w:hint="eastAsia"/>
          <w:bCs/>
          <w:sz w:val="28"/>
          <w:szCs w:val="28"/>
        </w:rPr>
        <w:t>起吊的钢筋笼距地面高度</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h2------</w:t>
      </w:r>
      <w:r>
        <w:rPr>
          <w:rFonts w:ascii="仿宋_GB2312" w:eastAsia="仿宋_GB2312" w:hint="eastAsia"/>
          <w:bCs/>
          <w:sz w:val="28"/>
          <w:szCs w:val="28"/>
        </w:rPr>
        <w:t>钢筋笼长度</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h3------</w:t>
      </w:r>
      <w:r>
        <w:rPr>
          <w:rFonts w:ascii="仿宋_GB2312" w:eastAsia="仿宋_GB2312" w:hint="eastAsia"/>
          <w:bCs/>
          <w:sz w:val="28"/>
          <w:szCs w:val="28"/>
        </w:rPr>
        <w:t>绑扎点至吊钩的距离</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b-------</w:t>
      </w:r>
      <w:r>
        <w:rPr>
          <w:rFonts w:ascii="仿宋_GB2312" w:eastAsia="仿宋_GB2312" w:hint="eastAsia"/>
          <w:bCs/>
          <w:sz w:val="28"/>
          <w:szCs w:val="28"/>
        </w:rPr>
        <w:t>起重滑轮组定滑轮到吊钩中心的距离，取</w:t>
      </w:r>
      <w:r>
        <w:rPr>
          <w:rFonts w:ascii="仿宋_GB2312" w:eastAsia="仿宋_GB2312" w:hint="eastAsia"/>
          <w:bCs/>
          <w:sz w:val="28"/>
          <w:szCs w:val="28"/>
        </w:rPr>
        <w:t>1.5m.</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吊物总高度</w:t>
      </w:r>
      <w:r>
        <w:rPr>
          <w:rFonts w:ascii="仿宋_GB2312" w:eastAsia="仿宋_GB2312" w:hint="eastAsia"/>
          <w:bCs/>
          <w:sz w:val="28"/>
          <w:szCs w:val="28"/>
        </w:rPr>
        <w:t>=H+b=18.8+1.5=20.3&lt;25m</w:t>
      </w:r>
      <w:r>
        <w:rPr>
          <w:rFonts w:ascii="仿宋_GB2312" w:eastAsia="仿宋_GB2312" w:hint="eastAsia"/>
          <w:bCs/>
          <w:sz w:val="28"/>
          <w:szCs w:val="28"/>
        </w:rPr>
        <w:t>，符合要求。</w:t>
      </w:r>
    </w:p>
    <w:p w:rsidR="00AC1F79">
      <w:pPr>
        <w:pStyle w:val="Normal0"/>
        <w:rPr>
          <w:rFonts w:ascii="仿宋_GB2312" w:eastAsia="仿宋_GB2312" w:hAnsi="仿宋_GB2312" w:cs="仿宋_GB2312"/>
          <w:sz w:val="32"/>
          <w:szCs w:val="32"/>
        </w:rPr>
        <w:sectPr>
          <w:type w:val="nextPage"/>
          <w:pgSz w:w="11907" w:h="16840"/>
          <w:pgMar w:top="1400" w:right="1287" w:bottom="1140" w:left="1418" w:header="851" w:footer="737" w:gutter="0"/>
          <w:pgNumType w:start="28"/>
          <w:cols w:space="708"/>
          <w:titlePg w:val="0"/>
          <w:docGrid w:linePitch="380"/>
        </w:sectPr>
      </w:pPr>
    </w:p>
    <w:p w:rsidR="00AC1F79">
      <w:pPr>
        <w:pStyle w:val="Normal0"/>
      </w:pPr>
      <w:r>
        <w:pict>
          <v:shape id="图片 8" o:spid="_x0000_i1183" type="#_x0000_t75" style="width:405.75pt;height:257.25pt;mso-position-horizontal-relative:page;mso-position-vertical-relative:page;mso-wrap-style:square">
            <v:fill o:detectmouseclick="t"/>
            <v:imagedata r:id="rId12" o:title="" cropbottom="5357f" cropright="1524f"/>
          </v:shape>
        </w:pic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吊装总高度示意图</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5</w:t>
      </w:r>
      <w:r>
        <w:rPr>
          <w:rFonts w:ascii="仿宋_GB2312" w:eastAsia="仿宋_GB2312" w:hint="eastAsia"/>
          <w:bCs/>
          <w:sz w:val="28"/>
          <w:szCs w:val="28"/>
        </w:rPr>
        <w:t>、</w:t>
      </w:r>
      <w:r>
        <w:rPr>
          <w:rFonts w:ascii="仿宋_GB2312" w:eastAsia="仿宋_GB2312" w:hint="eastAsia"/>
          <w:bCs/>
          <w:sz w:val="28"/>
          <w:szCs w:val="28"/>
        </w:rPr>
        <w:t>QY25A</w:t>
      </w:r>
      <w:r>
        <w:rPr>
          <w:rFonts w:ascii="仿宋_GB2312" w:eastAsia="仿宋_GB2312" w:hint="eastAsia"/>
          <w:bCs/>
          <w:sz w:val="28"/>
          <w:szCs w:val="28"/>
        </w:rPr>
        <w:t>型吊车性能参数表</w:t>
      </w:r>
    </w:p>
    <w:tbl>
      <w:tblPr>
        <w:tblStyle w:val="TableGrid0"/>
        <w:tblpPr w:leftFromText="180" w:rightFromText="180" w:vertAnchor="text" w:horzAnchor="page" w:tblpX="1698" w:tblpY="113"/>
        <w:tblOverlap w:val="never"/>
        <w:tblW w:w="0" w:type="auto"/>
        <w:tblLayout w:type="fixed"/>
        <w:tblLook w:val="0000"/>
      </w:tblPr>
      <w:tblGrid>
        <w:gridCol w:w="1529"/>
        <w:gridCol w:w="1217"/>
        <w:gridCol w:w="1217"/>
        <w:gridCol w:w="1217"/>
        <w:gridCol w:w="1218"/>
        <w:gridCol w:w="1218"/>
        <w:gridCol w:w="1218"/>
      </w:tblGrid>
      <w:tr>
        <w:tblPrEx>
          <w:tblW w:w="0" w:type="auto"/>
          <w:tblLayout w:type="fixed"/>
          <w:tblLook w:val="0000"/>
        </w:tblPrEx>
        <w:trPr>
          <w:trHeight w:val="734"/>
        </w:trPr>
        <w:tc>
          <w:tcPr>
            <w:tcW w:w="1529" w:type="dxa"/>
          </w:tcPr>
          <w:p w:rsidR="00AC1F79">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臂长</w:t>
            </w:r>
          </w:p>
        </w:tc>
        <w:tc>
          <w:tcPr>
            <w:tcW w:w="2434" w:type="dxa"/>
            <w:gridSpan w:val="2"/>
          </w:tcPr>
          <w:p w:rsidR="00AC1F79">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10.2</w:t>
            </w:r>
          </w:p>
        </w:tc>
        <w:tc>
          <w:tcPr>
            <w:tcW w:w="2435" w:type="dxa"/>
            <w:gridSpan w:val="2"/>
          </w:tcPr>
          <w:p w:rsidR="00AC1F79">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17.6</w:t>
            </w:r>
          </w:p>
        </w:tc>
        <w:tc>
          <w:tcPr>
            <w:tcW w:w="2436" w:type="dxa"/>
            <w:gridSpan w:val="2"/>
          </w:tcPr>
          <w:p w:rsidR="00AC1F79">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25</w:t>
            </w:r>
          </w:p>
        </w:tc>
      </w:tr>
      <w:tr>
        <w:tblPrEx>
          <w:tblW w:w="0" w:type="auto"/>
          <w:tblLayout w:type="fixed"/>
          <w:tblLook w:val="0000"/>
        </w:tblPrEx>
        <w:trPr>
          <w:trHeight w:val="858"/>
        </w:trPr>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工作半径（</w:t>
            </w:r>
            <w:r>
              <w:rPr>
                <w:rFonts w:ascii="仿宋_GB2312" w:eastAsia="仿宋_GB2312" w:hAnsi="仿宋_GB2312" w:cs="仿宋_GB2312" w:hint="eastAsia"/>
                <w:sz w:val="24"/>
              </w:rPr>
              <w:t>m)</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起升高度</w:t>
            </w:r>
            <w:r>
              <w:rPr>
                <w:rFonts w:ascii="仿宋_GB2312" w:eastAsia="仿宋_GB2312" w:hAnsi="仿宋_GB2312" w:cs="仿宋_GB2312" w:hint="eastAsia"/>
                <w:sz w:val="24"/>
              </w:rPr>
              <w:t>(m)</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起重量（</w:t>
            </w:r>
            <w:r>
              <w:rPr>
                <w:rFonts w:ascii="仿宋_GB2312" w:eastAsia="仿宋_GB2312" w:hAnsi="仿宋_GB2312" w:cs="仿宋_GB2312" w:hint="eastAsia"/>
                <w:sz w:val="24"/>
              </w:rPr>
              <w:t>t)</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起升高度</w:t>
            </w:r>
            <w:r>
              <w:rPr>
                <w:rFonts w:ascii="仿宋_GB2312" w:eastAsia="仿宋_GB2312" w:hAnsi="仿宋_GB2312" w:cs="仿宋_GB2312" w:hint="eastAsia"/>
                <w:sz w:val="24"/>
              </w:rPr>
              <w:t>(m)</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起重量（</w:t>
            </w:r>
            <w:r>
              <w:rPr>
                <w:rFonts w:ascii="仿宋_GB2312" w:eastAsia="仿宋_GB2312" w:hAnsi="仿宋_GB2312" w:cs="仿宋_GB2312" w:hint="eastAsia"/>
                <w:sz w:val="24"/>
              </w:rPr>
              <w:t>t)</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起升高度</w:t>
            </w:r>
            <w:r>
              <w:rPr>
                <w:rFonts w:ascii="仿宋_GB2312" w:eastAsia="仿宋_GB2312" w:hAnsi="仿宋_GB2312" w:cs="仿宋_GB2312" w:hint="eastAsia"/>
                <w:sz w:val="24"/>
              </w:rPr>
              <w:t>(m)</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起重量（</w:t>
            </w:r>
            <w:r>
              <w:rPr>
                <w:rFonts w:ascii="仿宋_GB2312" w:eastAsia="仿宋_GB2312" w:hAnsi="仿宋_GB2312" w:cs="仿宋_GB2312" w:hint="eastAsia"/>
                <w:sz w:val="24"/>
              </w:rPr>
              <w:t>t)</w:t>
            </w:r>
          </w:p>
        </w:tc>
      </w:tr>
      <w:tr>
        <w:tblPrEx>
          <w:tblW w:w="0" w:type="auto"/>
          <w:tblLayout w:type="fixed"/>
          <w:tblLook w:val="0000"/>
        </w:tblPrEx>
        <w:trPr>
          <w:trHeight w:val="304"/>
        </w:trPr>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3.2</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10</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25</w:t>
            </w:r>
          </w:p>
        </w:tc>
        <w:tc>
          <w:tcPr>
            <w:tcW w:w="1217" w:type="dxa"/>
          </w:tcPr>
          <w:p w:rsidR="00AC1F79">
            <w:pPr>
              <w:pStyle w:val="Normal0"/>
              <w:spacing w:line="360" w:lineRule="auto"/>
              <w:jc w:val="center"/>
              <w:rPr>
                <w:rFonts w:ascii="仿宋_GB2312" w:eastAsia="仿宋_GB2312" w:hAnsi="仿宋_GB2312" w:cs="仿宋_GB2312"/>
                <w:sz w:val="24"/>
              </w:rPr>
            </w:pPr>
          </w:p>
        </w:tc>
        <w:tc>
          <w:tcPr>
            <w:tcW w:w="1218" w:type="dxa"/>
          </w:tcPr>
          <w:p w:rsidR="00AC1F79">
            <w:pPr>
              <w:pStyle w:val="Normal0"/>
              <w:spacing w:line="360" w:lineRule="auto"/>
              <w:jc w:val="center"/>
              <w:rPr>
                <w:rFonts w:ascii="仿宋_GB2312" w:eastAsia="仿宋_GB2312" w:hAnsi="仿宋_GB2312" w:cs="仿宋_GB2312"/>
                <w:sz w:val="24"/>
              </w:rPr>
            </w:pPr>
          </w:p>
        </w:tc>
        <w:tc>
          <w:tcPr>
            <w:tcW w:w="1218" w:type="dxa"/>
          </w:tcPr>
          <w:p w:rsidR="00AC1F79">
            <w:pPr>
              <w:pStyle w:val="Normal0"/>
              <w:spacing w:line="360" w:lineRule="auto"/>
              <w:jc w:val="center"/>
              <w:rPr>
                <w:rFonts w:ascii="仿宋_GB2312" w:eastAsia="仿宋_GB2312" w:hAnsi="仿宋_GB2312" w:cs="仿宋_GB2312"/>
                <w:sz w:val="24"/>
              </w:rPr>
            </w:pPr>
          </w:p>
        </w:tc>
        <w:tc>
          <w:tcPr>
            <w:tcW w:w="1218" w:type="dxa"/>
          </w:tcPr>
          <w:p w:rsidR="00AC1F79">
            <w:pPr>
              <w:pStyle w:val="Normal0"/>
              <w:spacing w:line="360" w:lineRule="auto"/>
              <w:jc w:val="center"/>
              <w:rPr>
                <w:rFonts w:ascii="仿宋_GB2312" w:eastAsia="仿宋_GB2312" w:hAnsi="仿宋_GB2312" w:cs="仿宋_GB2312"/>
                <w:sz w:val="24"/>
              </w:rPr>
            </w:pPr>
          </w:p>
        </w:tc>
      </w:tr>
      <w:tr>
        <w:tblPrEx>
          <w:tblW w:w="0" w:type="auto"/>
          <w:tblLayout w:type="fixed"/>
          <w:tblLook w:val="0000"/>
        </w:tblPrEx>
        <w:trPr>
          <w:trHeight w:val="390"/>
        </w:trPr>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3.5</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9.83</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25.0</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17.75</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15.8</w:t>
            </w:r>
          </w:p>
        </w:tc>
        <w:tc>
          <w:tcPr>
            <w:tcW w:w="1218" w:type="dxa"/>
          </w:tcPr>
          <w:p w:rsidR="00AC1F79">
            <w:pPr>
              <w:pStyle w:val="Normal0"/>
              <w:spacing w:line="360" w:lineRule="auto"/>
              <w:jc w:val="center"/>
              <w:rPr>
                <w:rFonts w:ascii="仿宋_GB2312" w:eastAsia="仿宋_GB2312" w:hAnsi="仿宋_GB2312" w:cs="仿宋_GB2312"/>
                <w:sz w:val="24"/>
              </w:rPr>
            </w:pPr>
          </w:p>
        </w:tc>
        <w:tc>
          <w:tcPr>
            <w:tcW w:w="1218" w:type="dxa"/>
          </w:tcPr>
          <w:p w:rsidR="00AC1F79">
            <w:pPr>
              <w:pStyle w:val="Normal0"/>
              <w:spacing w:line="360" w:lineRule="auto"/>
              <w:jc w:val="center"/>
              <w:rPr>
                <w:rFonts w:ascii="仿宋_GB2312" w:eastAsia="仿宋_GB2312" w:hAnsi="仿宋_GB2312" w:cs="仿宋_GB2312"/>
                <w:sz w:val="24"/>
              </w:rPr>
            </w:pPr>
          </w:p>
        </w:tc>
      </w:tr>
      <w:tr>
        <w:tblPrEx>
          <w:tblW w:w="0" w:type="auto"/>
          <w:tblLayout w:type="fixed"/>
          <w:tblLook w:val="0000"/>
        </w:tblPrEx>
        <w:trPr>
          <w:trHeight w:val="395"/>
        </w:trPr>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4.0</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9.55</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23.0</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17.60</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14.3</w:t>
            </w:r>
          </w:p>
        </w:tc>
        <w:tc>
          <w:tcPr>
            <w:tcW w:w="1218" w:type="dxa"/>
          </w:tcPr>
          <w:p w:rsidR="00AC1F79">
            <w:pPr>
              <w:pStyle w:val="Normal0"/>
              <w:spacing w:line="360" w:lineRule="auto"/>
              <w:jc w:val="center"/>
              <w:rPr>
                <w:rFonts w:ascii="仿宋_GB2312" w:eastAsia="仿宋_GB2312" w:hAnsi="仿宋_GB2312" w:cs="仿宋_GB2312"/>
                <w:sz w:val="24"/>
              </w:rPr>
            </w:pPr>
          </w:p>
        </w:tc>
        <w:tc>
          <w:tcPr>
            <w:tcW w:w="1218" w:type="dxa"/>
          </w:tcPr>
          <w:p w:rsidR="00AC1F79">
            <w:pPr>
              <w:pStyle w:val="Normal0"/>
              <w:spacing w:line="360" w:lineRule="auto"/>
              <w:jc w:val="center"/>
              <w:rPr>
                <w:rFonts w:ascii="仿宋_GB2312" w:eastAsia="仿宋_GB2312" w:hAnsi="仿宋_GB2312" w:cs="仿宋_GB2312"/>
                <w:sz w:val="24"/>
              </w:rPr>
            </w:pPr>
          </w:p>
        </w:tc>
      </w:tr>
      <w:tr>
        <w:tblPrEx>
          <w:tblW w:w="0" w:type="auto"/>
          <w:tblLayout w:type="fixed"/>
          <w:tblLook w:val="0000"/>
        </w:tblPrEx>
        <w:trPr>
          <w:trHeight w:val="335"/>
        </w:trPr>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4.5</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9.23</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21.0</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17.43</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13.1</w:t>
            </w:r>
          </w:p>
        </w:tc>
        <w:tc>
          <w:tcPr>
            <w:tcW w:w="1218" w:type="dxa"/>
          </w:tcPr>
          <w:p w:rsidR="00AC1F79">
            <w:pPr>
              <w:pStyle w:val="Normal0"/>
              <w:spacing w:line="360" w:lineRule="auto"/>
              <w:jc w:val="center"/>
              <w:rPr>
                <w:rFonts w:ascii="仿宋_GB2312" w:eastAsia="仿宋_GB2312" w:hAnsi="仿宋_GB2312" w:cs="仿宋_GB2312"/>
                <w:sz w:val="24"/>
              </w:rPr>
            </w:pPr>
          </w:p>
        </w:tc>
        <w:tc>
          <w:tcPr>
            <w:tcW w:w="1218" w:type="dxa"/>
          </w:tcPr>
          <w:p w:rsidR="00AC1F79">
            <w:pPr>
              <w:pStyle w:val="Normal0"/>
              <w:spacing w:line="360" w:lineRule="auto"/>
              <w:jc w:val="center"/>
              <w:rPr>
                <w:rFonts w:ascii="仿宋_GB2312" w:eastAsia="仿宋_GB2312" w:hAnsi="仿宋_GB2312" w:cs="仿宋_GB2312"/>
                <w:sz w:val="24"/>
              </w:rPr>
            </w:pPr>
          </w:p>
        </w:tc>
      </w:tr>
      <w:tr>
        <w:tblPrEx>
          <w:tblW w:w="0" w:type="auto"/>
          <w:tblLayout w:type="fixed"/>
          <w:tblLook w:val="0000"/>
        </w:tblPrEx>
        <w:trPr>
          <w:trHeight w:val="326"/>
        </w:trPr>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5.0</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8.86</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19.0</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17.25</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12.1</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25.0</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9.6</w:t>
            </w:r>
          </w:p>
        </w:tc>
      </w:tr>
      <w:tr>
        <w:tblPrEx>
          <w:tblW w:w="0" w:type="auto"/>
          <w:tblLayout w:type="fixed"/>
          <w:tblLook w:val="0000"/>
        </w:tblPrEx>
        <w:trPr>
          <w:trHeight w:val="336"/>
        </w:trPr>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5.5</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8.45</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17.0</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17.05</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11.2</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24.87</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8.8</w:t>
            </w:r>
          </w:p>
        </w:tc>
      </w:tr>
      <w:tr>
        <w:tblPrEx>
          <w:tblW w:w="0" w:type="auto"/>
          <w:tblLayout w:type="fixed"/>
          <w:tblLook w:val="0000"/>
        </w:tblPrEx>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6.0</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7.98</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15.0</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16.84</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10.4</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24.73</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8.2</w:t>
            </w:r>
          </w:p>
        </w:tc>
      </w:tr>
      <w:tr>
        <w:tblPrEx>
          <w:tblW w:w="0" w:type="auto"/>
          <w:tblLayout w:type="fixed"/>
          <w:tblLook w:val="0000"/>
        </w:tblPrEx>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7.0</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7.79</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12.35</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16.35</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9.1</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24.4</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7.1</w:t>
            </w:r>
          </w:p>
        </w:tc>
      </w:tr>
      <w:tr>
        <w:tblPrEx>
          <w:tblW w:w="0" w:type="auto"/>
          <w:tblLayout w:type="fixed"/>
          <w:tblLook w:val="0000"/>
        </w:tblPrEx>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8.0</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5.1</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10.2</w:t>
            </w: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15.77</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8.0</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24.03</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6.2</w:t>
            </w:r>
          </w:p>
        </w:tc>
      </w:tr>
      <w:tr>
        <w:tblPrEx>
          <w:tblW w:w="0" w:type="auto"/>
          <w:tblLayout w:type="fixed"/>
          <w:tblLook w:val="0000"/>
        </w:tblPrEx>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9.0</w:t>
            </w:r>
          </w:p>
        </w:tc>
        <w:tc>
          <w:tcPr>
            <w:tcW w:w="1217" w:type="dxa"/>
          </w:tcPr>
          <w:p w:rsidR="00AC1F79">
            <w:pPr>
              <w:pStyle w:val="Normal0"/>
              <w:spacing w:line="360" w:lineRule="auto"/>
              <w:jc w:val="center"/>
              <w:rPr>
                <w:rFonts w:ascii="仿宋_GB2312" w:eastAsia="仿宋_GB2312" w:hAnsi="仿宋_GB2312" w:cs="仿宋_GB2312"/>
                <w:sz w:val="24"/>
              </w:rPr>
            </w:pPr>
          </w:p>
        </w:tc>
        <w:tc>
          <w:tcPr>
            <w:tcW w:w="1217" w:type="dxa"/>
          </w:tcPr>
          <w:p w:rsidR="00AC1F79">
            <w:pPr>
              <w:pStyle w:val="Normal0"/>
              <w:spacing w:line="360" w:lineRule="auto"/>
              <w:jc w:val="center"/>
              <w:rPr>
                <w:rFonts w:ascii="仿宋_GB2312" w:eastAsia="仿宋_GB2312" w:hAnsi="仿宋_GB2312" w:cs="仿宋_GB2312"/>
                <w:sz w:val="24"/>
              </w:rPr>
            </w:pP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15.11</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7.1</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23.6</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5.5</w:t>
            </w:r>
          </w:p>
        </w:tc>
      </w:tr>
      <w:tr>
        <w:tblPrEx>
          <w:tblW w:w="0" w:type="auto"/>
          <w:tblLayout w:type="fixed"/>
          <w:tblLook w:val="0000"/>
        </w:tblPrEx>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10.0</w:t>
            </w:r>
          </w:p>
        </w:tc>
        <w:tc>
          <w:tcPr>
            <w:tcW w:w="1217" w:type="dxa"/>
          </w:tcPr>
          <w:p w:rsidR="00AC1F79">
            <w:pPr>
              <w:pStyle w:val="Normal0"/>
              <w:spacing w:line="360" w:lineRule="auto"/>
              <w:jc w:val="center"/>
              <w:rPr>
                <w:rFonts w:ascii="仿宋_GB2312" w:eastAsia="仿宋_GB2312" w:hAnsi="仿宋_GB2312" w:cs="仿宋_GB2312"/>
                <w:sz w:val="24"/>
              </w:rPr>
            </w:pPr>
          </w:p>
        </w:tc>
        <w:tc>
          <w:tcPr>
            <w:tcW w:w="1217" w:type="dxa"/>
          </w:tcPr>
          <w:p w:rsidR="00AC1F79">
            <w:pPr>
              <w:pStyle w:val="Normal0"/>
              <w:spacing w:line="360" w:lineRule="auto"/>
              <w:jc w:val="center"/>
              <w:rPr>
                <w:rFonts w:ascii="仿宋_GB2312" w:eastAsia="仿宋_GB2312" w:hAnsi="仿宋_GB2312" w:cs="仿宋_GB2312"/>
                <w:sz w:val="24"/>
              </w:rPr>
            </w:pP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14.34</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6.38</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23.13</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4.9</w:t>
            </w:r>
          </w:p>
        </w:tc>
      </w:tr>
      <w:tr>
        <w:tblPrEx>
          <w:tblW w:w="0" w:type="auto"/>
          <w:tblLayout w:type="fixed"/>
          <w:tblLook w:val="0000"/>
        </w:tblPrEx>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11.0</w:t>
            </w:r>
          </w:p>
        </w:tc>
        <w:tc>
          <w:tcPr>
            <w:tcW w:w="1217" w:type="dxa"/>
          </w:tcPr>
          <w:p w:rsidR="00AC1F79">
            <w:pPr>
              <w:pStyle w:val="Normal0"/>
              <w:spacing w:line="360" w:lineRule="auto"/>
              <w:jc w:val="center"/>
              <w:rPr>
                <w:rFonts w:ascii="仿宋_GB2312" w:eastAsia="仿宋_GB2312" w:hAnsi="仿宋_GB2312" w:cs="仿宋_GB2312"/>
                <w:sz w:val="24"/>
              </w:rPr>
            </w:pPr>
          </w:p>
        </w:tc>
        <w:tc>
          <w:tcPr>
            <w:tcW w:w="1217" w:type="dxa"/>
          </w:tcPr>
          <w:p w:rsidR="00AC1F79">
            <w:pPr>
              <w:pStyle w:val="Normal0"/>
              <w:spacing w:line="360" w:lineRule="auto"/>
              <w:jc w:val="center"/>
              <w:rPr>
                <w:rFonts w:ascii="仿宋_GB2312" w:eastAsia="仿宋_GB2312" w:hAnsi="仿宋_GB2312" w:cs="仿宋_GB2312"/>
                <w:sz w:val="24"/>
              </w:rPr>
            </w:pP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13.35</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5.62</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22.59</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4.4</w:t>
            </w:r>
          </w:p>
        </w:tc>
      </w:tr>
      <w:tr>
        <w:tblPrEx>
          <w:tblW w:w="0" w:type="auto"/>
          <w:tblLayout w:type="fixed"/>
          <w:tblLook w:val="0000"/>
        </w:tblPrEx>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12.0</w:t>
            </w:r>
          </w:p>
        </w:tc>
        <w:tc>
          <w:tcPr>
            <w:tcW w:w="1217" w:type="dxa"/>
          </w:tcPr>
          <w:p w:rsidR="00AC1F79">
            <w:pPr>
              <w:pStyle w:val="Normal0"/>
              <w:spacing w:line="360" w:lineRule="auto"/>
              <w:jc w:val="center"/>
              <w:rPr>
                <w:rFonts w:ascii="仿宋_GB2312" w:eastAsia="仿宋_GB2312" w:hAnsi="仿宋_GB2312" w:cs="仿宋_GB2312"/>
                <w:sz w:val="24"/>
              </w:rPr>
            </w:pPr>
          </w:p>
        </w:tc>
        <w:tc>
          <w:tcPr>
            <w:tcW w:w="1217" w:type="dxa"/>
          </w:tcPr>
          <w:p w:rsidR="00AC1F79">
            <w:pPr>
              <w:pStyle w:val="Normal0"/>
              <w:spacing w:line="360" w:lineRule="auto"/>
              <w:jc w:val="center"/>
              <w:rPr>
                <w:rFonts w:ascii="仿宋_GB2312" w:eastAsia="仿宋_GB2312" w:hAnsi="仿宋_GB2312" w:cs="仿宋_GB2312"/>
                <w:sz w:val="24"/>
              </w:rPr>
            </w:pP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12.38</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4.93</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22.0</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3.3</w:t>
            </w:r>
          </w:p>
        </w:tc>
      </w:tr>
    </w:tbl>
    <w:p>
      <w:pPr>
        <w:sectPr>
          <w:type w:val="nextPage"/>
          <w:pgSz w:w="11907" w:h="16840"/>
          <w:pgMar w:top="1400" w:right="1287" w:bottom="1140" w:left="1418" w:header="851" w:footer="737" w:gutter="0"/>
          <w:pgNumType w:start="29"/>
          <w:cols w:space="708"/>
          <w:titlePg w:val="0"/>
          <w:docGrid w:linePitch="380"/>
        </w:sectPr>
      </w:pPr>
    </w:p>
    <w:tbl>
      <w:tblPr>
        <w:tblStyle w:val="TableGrid1"/>
        <w:tblpPr w:leftFromText="180" w:rightFromText="180" w:vertAnchor="text" w:horzAnchor="page" w:tblpX="1698" w:tblpY="113"/>
        <w:tblOverlap w:val="never"/>
        <w:tblW w:w="0" w:type="auto"/>
        <w:tblLayout w:type="fixed"/>
        <w:tblLook w:val="0000"/>
      </w:tblPr>
      <w:tblGrid>
        <w:gridCol w:w="1529"/>
        <w:gridCol w:w="1217"/>
        <w:gridCol w:w="1217"/>
        <w:gridCol w:w="1217"/>
        <w:gridCol w:w="1218"/>
        <w:gridCol w:w="1218"/>
        <w:gridCol w:w="1218"/>
      </w:tblGrid>
      <w:tr>
        <w:tblPrEx>
          <w:tblW w:w="0" w:type="auto"/>
          <w:tblLayout w:type="fixed"/>
          <w:tblLook w:val="0000"/>
        </w:tblPrEx>
        <w:tc>
          <w:tcPr>
            <w:tcW w:w="1529" w:type="dxa"/>
          </w:tcPr>
          <w:p w:rsidR="00AC1F79">
            <w:pPr>
              <w:pStyle w:val="Normal0"/>
              <w:spacing w:line="360" w:lineRule="auto"/>
              <w:ind w:firstLine="300"/>
              <w:jc w:val="center"/>
              <w:rPr>
                <w:rFonts w:ascii="仿宋_GB2312" w:eastAsia="仿宋_GB2312" w:hAnsi="仿宋_GB2312" w:cs="仿宋_GB2312"/>
                <w:sz w:val="24"/>
              </w:rPr>
            </w:pPr>
            <w:r>
              <w:rPr>
                <w:rFonts w:ascii="仿宋_GB2312" w:eastAsia="仿宋_GB2312" w:hAnsi="仿宋_GB2312" w:cs="仿宋_GB2312" w:hint="eastAsia"/>
                <w:sz w:val="24"/>
              </w:rPr>
              <w:t>14.0</w:t>
            </w:r>
          </w:p>
        </w:tc>
        <w:tc>
          <w:tcPr>
            <w:tcW w:w="1217" w:type="dxa"/>
          </w:tcPr>
          <w:p w:rsidR="00AC1F79">
            <w:pPr>
              <w:pStyle w:val="Normal0"/>
              <w:spacing w:line="360" w:lineRule="auto"/>
              <w:jc w:val="center"/>
              <w:rPr>
                <w:rFonts w:ascii="仿宋_GB2312" w:eastAsia="仿宋_GB2312" w:hAnsi="仿宋_GB2312" w:cs="仿宋_GB2312"/>
                <w:sz w:val="24"/>
              </w:rPr>
            </w:pPr>
          </w:p>
        </w:tc>
        <w:tc>
          <w:tcPr>
            <w:tcW w:w="1217" w:type="dxa"/>
          </w:tcPr>
          <w:p w:rsidR="00AC1F79">
            <w:pPr>
              <w:pStyle w:val="Normal0"/>
              <w:spacing w:line="360" w:lineRule="auto"/>
              <w:jc w:val="center"/>
              <w:rPr>
                <w:rFonts w:ascii="仿宋_GB2312" w:eastAsia="仿宋_GB2312" w:hAnsi="仿宋_GB2312" w:cs="仿宋_GB2312"/>
                <w:sz w:val="24"/>
              </w:rPr>
            </w:pP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9.59</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3.25</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20.61</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3.3</w:t>
            </w:r>
          </w:p>
        </w:tc>
      </w:tr>
      <w:tr>
        <w:tblPrEx>
          <w:tblW w:w="0" w:type="auto"/>
          <w:tblLayout w:type="fixed"/>
          <w:tblLook w:val="0000"/>
        </w:tblPrEx>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16.0</w:t>
            </w:r>
          </w:p>
        </w:tc>
        <w:tc>
          <w:tcPr>
            <w:tcW w:w="1217" w:type="dxa"/>
          </w:tcPr>
          <w:p w:rsidR="00AC1F79">
            <w:pPr>
              <w:pStyle w:val="Normal0"/>
              <w:spacing w:line="360" w:lineRule="auto"/>
              <w:jc w:val="center"/>
              <w:rPr>
                <w:rFonts w:ascii="仿宋_GB2312" w:eastAsia="仿宋_GB2312" w:hAnsi="仿宋_GB2312" w:cs="仿宋_GB2312"/>
                <w:sz w:val="24"/>
              </w:rPr>
            </w:pPr>
          </w:p>
        </w:tc>
        <w:tc>
          <w:tcPr>
            <w:tcW w:w="1217" w:type="dxa"/>
          </w:tcPr>
          <w:p w:rsidR="00AC1F79">
            <w:pPr>
              <w:pStyle w:val="Normal0"/>
              <w:spacing w:line="360" w:lineRule="auto"/>
              <w:jc w:val="center"/>
              <w:rPr>
                <w:rFonts w:ascii="仿宋_GB2312" w:eastAsia="仿宋_GB2312" w:hAnsi="仿宋_GB2312" w:cs="仿宋_GB2312"/>
                <w:sz w:val="24"/>
              </w:rPr>
            </w:pPr>
          </w:p>
        </w:tc>
        <w:tc>
          <w:tcPr>
            <w:tcW w:w="1217"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4.29</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2.95</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18.9</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2.7</w:t>
            </w:r>
          </w:p>
        </w:tc>
      </w:tr>
      <w:tr>
        <w:tblPrEx>
          <w:tblW w:w="0" w:type="auto"/>
          <w:tblLayout w:type="fixed"/>
          <w:tblLook w:val="0000"/>
        </w:tblPrEx>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18.0</w:t>
            </w:r>
          </w:p>
        </w:tc>
        <w:tc>
          <w:tcPr>
            <w:tcW w:w="1217" w:type="dxa"/>
          </w:tcPr>
          <w:p w:rsidR="00AC1F79">
            <w:pPr>
              <w:pStyle w:val="Normal0"/>
              <w:spacing w:line="360" w:lineRule="auto"/>
              <w:jc w:val="center"/>
              <w:rPr>
                <w:rFonts w:ascii="仿宋_GB2312" w:eastAsia="仿宋_GB2312" w:hAnsi="仿宋_GB2312" w:cs="仿宋_GB2312"/>
                <w:sz w:val="24"/>
              </w:rPr>
            </w:pPr>
          </w:p>
        </w:tc>
        <w:tc>
          <w:tcPr>
            <w:tcW w:w="1217" w:type="dxa"/>
          </w:tcPr>
          <w:p w:rsidR="00AC1F79">
            <w:pPr>
              <w:pStyle w:val="Normal0"/>
              <w:spacing w:line="360" w:lineRule="auto"/>
              <w:jc w:val="center"/>
              <w:rPr>
                <w:rFonts w:ascii="仿宋_GB2312" w:eastAsia="仿宋_GB2312" w:hAnsi="仿宋_GB2312" w:cs="仿宋_GB2312"/>
                <w:sz w:val="24"/>
              </w:rPr>
            </w:pPr>
          </w:p>
        </w:tc>
        <w:tc>
          <w:tcPr>
            <w:tcW w:w="1217" w:type="dxa"/>
          </w:tcPr>
          <w:p w:rsidR="00AC1F79">
            <w:pPr>
              <w:pStyle w:val="Normal0"/>
              <w:spacing w:line="360" w:lineRule="auto"/>
              <w:jc w:val="center"/>
              <w:rPr>
                <w:rFonts w:ascii="仿宋_GB2312" w:eastAsia="仿宋_GB2312" w:hAnsi="仿宋_GB2312" w:cs="仿宋_GB2312"/>
                <w:sz w:val="24"/>
              </w:rPr>
            </w:pPr>
          </w:p>
        </w:tc>
        <w:tc>
          <w:tcPr>
            <w:tcW w:w="1218" w:type="dxa"/>
          </w:tcPr>
          <w:p w:rsidR="00AC1F79">
            <w:pPr>
              <w:pStyle w:val="Normal0"/>
              <w:spacing w:line="360" w:lineRule="auto"/>
              <w:jc w:val="center"/>
              <w:rPr>
                <w:rFonts w:ascii="仿宋_GB2312" w:eastAsia="仿宋_GB2312" w:hAnsi="仿宋_GB2312" w:cs="仿宋_GB2312"/>
                <w:sz w:val="24"/>
              </w:rPr>
            </w:pP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16.75</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2.25</w:t>
            </w:r>
          </w:p>
        </w:tc>
      </w:tr>
      <w:tr>
        <w:tblPrEx>
          <w:tblW w:w="0" w:type="auto"/>
          <w:tblLayout w:type="fixed"/>
          <w:tblLook w:val="0000"/>
        </w:tblPrEx>
        <w:tc>
          <w:tcPr>
            <w:tcW w:w="1529"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20.0</w:t>
            </w:r>
          </w:p>
        </w:tc>
        <w:tc>
          <w:tcPr>
            <w:tcW w:w="1217" w:type="dxa"/>
          </w:tcPr>
          <w:p w:rsidR="00AC1F79">
            <w:pPr>
              <w:pStyle w:val="Normal0"/>
              <w:spacing w:line="360" w:lineRule="auto"/>
              <w:jc w:val="center"/>
              <w:rPr>
                <w:rFonts w:ascii="仿宋_GB2312" w:eastAsia="仿宋_GB2312" w:hAnsi="仿宋_GB2312" w:cs="仿宋_GB2312"/>
                <w:sz w:val="24"/>
              </w:rPr>
            </w:pPr>
          </w:p>
        </w:tc>
        <w:tc>
          <w:tcPr>
            <w:tcW w:w="1217" w:type="dxa"/>
          </w:tcPr>
          <w:p w:rsidR="00AC1F79">
            <w:pPr>
              <w:pStyle w:val="Normal0"/>
              <w:spacing w:line="360" w:lineRule="auto"/>
              <w:jc w:val="center"/>
              <w:rPr>
                <w:rFonts w:ascii="仿宋_GB2312" w:eastAsia="仿宋_GB2312" w:hAnsi="仿宋_GB2312" w:cs="仿宋_GB2312"/>
                <w:sz w:val="24"/>
              </w:rPr>
            </w:pPr>
          </w:p>
        </w:tc>
        <w:tc>
          <w:tcPr>
            <w:tcW w:w="1217" w:type="dxa"/>
          </w:tcPr>
          <w:p w:rsidR="00AC1F79">
            <w:pPr>
              <w:pStyle w:val="Normal0"/>
              <w:spacing w:line="360" w:lineRule="auto"/>
              <w:jc w:val="center"/>
              <w:rPr>
                <w:rFonts w:ascii="仿宋_GB2312" w:eastAsia="仿宋_GB2312" w:hAnsi="仿宋_GB2312" w:cs="仿宋_GB2312"/>
                <w:sz w:val="24"/>
              </w:rPr>
            </w:pPr>
          </w:p>
        </w:tc>
        <w:tc>
          <w:tcPr>
            <w:tcW w:w="1218" w:type="dxa"/>
          </w:tcPr>
          <w:p w:rsidR="00AC1F79">
            <w:pPr>
              <w:pStyle w:val="Normal0"/>
              <w:spacing w:line="360" w:lineRule="auto"/>
              <w:jc w:val="center"/>
              <w:rPr>
                <w:rFonts w:ascii="仿宋_GB2312" w:eastAsia="仿宋_GB2312" w:hAnsi="仿宋_GB2312" w:cs="仿宋_GB2312"/>
                <w:sz w:val="24"/>
              </w:rPr>
            </w:pP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13.97</w:t>
            </w:r>
          </w:p>
        </w:tc>
        <w:tc>
          <w:tcPr>
            <w:tcW w:w="1218" w:type="dxa"/>
          </w:tcPr>
          <w:p w:rsidR="00AC1F79">
            <w:pPr>
              <w:pStyle w:val="Normal0"/>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1.84</w:t>
            </w:r>
          </w:p>
        </w:tc>
      </w:tr>
      <w:tr>
        <w:tblPrEx>
          <w:tblW w:w="0" w:type="auto"/>
          <w:tblLayout w:type="fixed"/>
          <w:tblLook w:val="0000"/>
        </w:tblPrEx>
        <w:tc>
          <w:tcPr>
            <w:tcW w:w="1529" w:type="dxa"/>
          </w:tcPr>
          <w:p w:rsidR="00AC1F79">
            <w:pPr>
              <w:pStyle w:val="Normal0"/>
              <w:spacing w:line="360" w:lineRule="auto"/>
              <w:ind w:firstLine="480" w:firstLineChars="200"/>
              <w:rPr>
                <w:rFonts w:ascii="仿宋_GB2312" w:eastAsia="仿宋_GB2312" w:hAnsi="仿宋_GB2312" w:cs="仿宋_GB2312"/>
                <w:sz w:val="24"/>
              </w:rPr>
            </w:pPr>
            <w:r>
              <w:rPr>
                <w:rFonts w:ascii="仿宋_GB2312" w:eastAsia="仿宋_GB2312" w:hAnsi="仿宋_GB2312" w:cs="仿宋_GB2312" w:hint="eastAsia"/>
                <w:sz w:val="24"/>
              </w:rPr>
              <w:t>22.0</w:t>
            </w:r>
          </w:p>
        </w:tc>
        <w:tc>
          <w:tcPr>
            <w:tcW w:w="1217" w:type="dxa"/>
          </w:tcPr>
          <w:p w:rsidR="00AC1F79">
            <w:pPr>
              <w:pStyle w:val="Normal0"/>
              <w:spacing w:line="360" w:lineRule="auto"/>
              <w:rPr>
                <w:rFonts w:ascii="仿宋_GB2312" w:eastAsia="仿宋_GB2312" w:hAnsi="仿宋_GB2312" w:cs="仿宋_GB2312"/>
                <w:sz w:val="24"/>
              </w:rPr>
            </w:pPr>
          </w:p>
        </w:tc>
        <w:tc>
          <w:tcPr>
            <w:tcW w:w="1217" w:type="dxa"/>
          </w:tcPr>
          <w:p w:rsidR="00AC1F79">
            <w:pPr>
              <w:pStyle w:val="Normal0"/>
              <w:spacing w:line="360" w:lineRule="auto"/>
              <w:rPr>
                <w:rFonts w:ascii="仿宋_GB2312" w:eastAsia="仿宋_GB2312" w:hAnsi="仿宋_GB2312" w:cs="仿宋_GB2312"/>
                <w:sz w:val="24"/>
              </w:rPr>
            </w:pPr>
          </w:p>
        </w:tc>
        <w:tc>
          <w:tcPr>
            <w:tcW w:w="1217" w:type="dxa"/>
          </w:tcPr>
          <w:p w:rsidR="00AC1F79">
            <w:pPr>
              <w:pStyle w:val="Normal0"/>
              <w:spacing w:line="360" w:lineRule="auto"/>
              <w:rPr>
                <w:rFonts w:ascii="仿宋_GB2312" w:eastAsia="仿宋_GB2312" w:hAnsi="仿宋_GB2312" w:cs="仿宋_GB2312"/>
                <w:sz w:val="24"/>
              </w:rPr>
            </w:pPr>
          </w:p>
        </w:tc>
        <w:tc>
          <w:tcPr>
            <w:tcW w:w="1218" w:type="dxa"/>
          </w:tcPr>
          <w:p w:rsidR="00AC1F79">
            <w:pPr>
              <w:pStyle w:val="Normal0"/>
              <w:spacing w:line="360" w:lineRule="auto"/>
              <w:rPr>
                <w:rFonts w:ascii="仿宋_GB2312" w:eastAsia="仿宋_GB2312" w:hAnsi="仿宋_GB2312" w:cs="仿宋_GB2312"/>
                <w:sz w:val="24"/>
              </w:rPr>
            </w:pPr>
          </w:p>
        </w:tc>
        <w:tc>
          <w:tcPr>
            <w:tcW w:w="1218" w:type="dxa"/>
          </w:tcPr>
          <w:p w:rsidR="00AC1F79">
            <w:pPr>
              <w:pStyle w:val="Normal0"/>
              <w:spacing w:line="360" w:lineRule="auto"/>
              <w:rPr>
                <w:rFonts w:ascii="仿宋_GB2312" w:eastAsia="仿宋_GB2312" w:hAnsi="仿宋_GB2312" w:cs="仿宋_GB2312"/>
                <w:sz w:val="24"/>
              </w:rPr>
            </w:pPr>
            <w:r>
              <w:rPr>
                <w:rFonts w:ascii="仿宋_GB2312" w:eastAsia="仿宋_GB2312" w:hAnsi="仿宋_GB2312" w:cs="仿宋_GB2312" w:hint="eastAsia"/>
                <w:sz w:val="24"/>
              </w:rPr>
              <w:t>9.99</w:t>
            </w:r>
          </w:p>
        </w:tc>
        <w:tc>
          <w:tcPr>
            <w:tcW w:w="1218" w:type="dxa"/>
          </w:tcPr>
          <w:p w:rsidR="00AC1F79">
            <w:pPr>
              <w:pStyle w:val="Normal0"/>
              <w:spacing w:line="360" w:lineRule="auto"/>
              <w:rPr>
                <w:rFonts w:ascii="仿宋_GB2312" w:eastAsia="仿宋_GB2312" w:hAnsi="仿宋_GB2312" w:cs="仿宋_GB2312"/>
                <w:sz w:val="24"/>
              </w:rPr>
            </w:pPr>
            <w:r>
              <w:rPr>
                <w:rFonts w:ascii="仿宋_GB2312" w:eastAsia="仿宋_GB2312" w:hAnsi="仿宋_GB2312" w:cs="仿宋_GB2312" w:hint="eastAsia"/>
                <w:sz w:val="24"/>
              </w:rPr>
              <w:t>1.42</w:t>
            </w:r>
          </w:p>
        </w:tc>
      </w:tr>
    </w:tbl>
    <w:p w:rsidR="00AC1F79">
      <w:pPr>
        <w:pStyle w:val="Normal0"/>
        <w:spacing w:line="360" w:lineRule="auto"/>
        <w:rPr>
          <w:rFonts w:ascii="仿宋_GB2312" w:eastAsia="仿宋_GB2312"/>
          <w:bCs/>
          <w:sz w:val="28"/>
          <w:szCs w:val="28"/>
        </w:rPr>
      </w:pPr>
      <w:bookmarkStart w:id="74" w:name="_Toc12763"/>
      <w:r>
        <w:rPr>
          <w:rFonts w:ascii="仿宋_GB2312" w:eastAsia="仿宋_GB2312" w:hint="eastAsia"/>
          <w:bCs/>
          <w:sz w:val="28"/>
          <w:szCs w:val="28"/>
        </w:rPr>
        <w:t>（二）、施工安全保证措施</w:t>
      </w:r>
      <w:bookmarkEnd w:id="74"/>
    </w:p>
    <w:p w:rsidR="00AC1F79">
      <w:pPr>
        <w:pStyle w:val="Normal0"/>
        <w:spacing w:line="360" w:lineRule="auto"/>
        <w:ind w:firstLine="560" w:firstLineChars="200"/>
        <w:rPr>
          <w:rFonts w:ascii="仿宋_GB2312" w:eastAsia="仿宋_GB2312"/>
          <w:bCs/>
          <w:sz w:val="28"/>
          <w:szCs w:val="28"/>
        </w:rPr>
      </w:pPr>
      <w:bookmarkStart w:id="75" w:name="_Toc22394"/>
      <w:r>
        <w:rPr>
          <w:rFonts w:ascii="仿宋_GB2312" w:eastAsia="仿宋_GB2312" w:hint="eastAsia"/>
          <w:bCs/>
          <w:sz w:val="28"/>
          <w:szCs w:val="28"/>
        </w:rPr>
        <w:t>1</w:t>
      </w:r>
      <w:r>
        <w:rPr>
          <w:rFonts w:ascii="仿宋_GB2312" w:eastAsia="仿宋_GB2312" w:hint="eastAsia"/>
          <w:bCs/>
          <w:sz w:val="28"/>
          <w:szCs w:val="28"/>
        </w:rPr>
        <w:t>、安全保障</w:t>
      </w:r>
      <w:bookmarkEnd w:id="75"/>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建立健全安全生产管理机构，在项目经理部成立以项目经理为组长的安全生产领导小组并领导本项目的安全生产工作，主管安全生产的项目安全总监为安全生产的直接责任人，项目总工程师为安全生产的技术负责人。项目经理部设安全质量部，配有专职安全检查工程师，各作业区施工队成立设安</w:t>
      </w:r>
      <w:r>
        <w:rPr>
          <w:rFonts w:ascii="仿宋_GB2312" w:eastAsia="仿宋_GB2312" w:hint="eastAsia"/>
          <w:bCs/>
          <w:sz w:val="28"/>
          <w:szCs w:val="28"/>
        </w:rPr>
        <w:t>全生产领导小组并配备专职安全员。</w:t>
      </w:r>
    </w:p>
    <w:p w:rsidR="00AC1F79">
      <w:pPr>
        <w:pStyle w:val="Normal0"/>
        <w:spacing w:line="360" w:lineRule="auto"/>
        <w:ind w:firstLine="560" w:firstLineChars="200"/>
        <w:rPr>
          <w:rFonts w:ascii="仿宋_GB2312" w:eastAsia="仿宋_GB2312"/>
          <w:bCs/>
          <w:sz w:val="28"/>
          <w:szCs w:val="28"/>
        </w:rPr>
      </w:pPr>
      <w:bookmarkStart w:id="76" w:name="_Toc15655"/>
      <w:r>
        <w:rPr>
          <w:rFonts w:ascii="仿宋_GB2312" w:eastAsia="仿宋_GB2312" w:hint="eastAsia"/>
          <w:bCs/>
          <w:sz w:val="28"/>
          <w:szCs w:val="28"/>
        </w:rPr>
        <w:t>6.2.</w:t>
      </w:r>
      <w:r>
        <w:rPr>
          <w:rFonts w:ascii="仿宋_GB2312" w:eastAsia="仿宋_GB2312" w:hint="eastAsia"/>
          <w:bCs/>
          <w:sz w:val="28"/>
          <w:szCs w:val="28"/>
        </w:rPr>
        <w:t>安全措施</w:t>
      </w:r>
      <w:bookmarkEnd w:id="76"/>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吊装程序的检查</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吊装前，应对钢筋笼焊接质量作全面检查，钢筋焊接质量符合相关规范要求。</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钢筋吊点布置必须对称布设，防止在吊装过程中钢筋笼产生偏斜。</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钢筋笼入孔前应吊直扶稳，钢筋笼中心对准孔位中心缓慢下沉，不得摇晃碰撞孔壁和强行入孔。</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2</w:t>
      </w:r>
      <w:r>
        <w:rPr>
          <w:rFonts w:ascii="仿宋_GB2312" w:eastAsia="仿宋_GB2312" w:hint="eastAsia"/>
          <w:bCs/>
          <w:sz w:val="28"/>
          <w:szCs w:val="28"/>
        </w:rPr>
        <w:t>、吊装前重点检查项目</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1</w:t>
      </w:r>
      <w:r>
        <w:rPr>
          <w:rFonts w:ascii="仿宋_GB2312" w:eastAsia="仿宋_GB2312" w:hint="eastAsia"/>
          <w:bCs/>
          <w:sz w:val="28"/>
          <w:szCs w:val="28"/>
        </w:rPr>
        <w:t>）各安全防护装置及各指示仪表齐全完好。</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2</w:t>
      </w:r>
      <w:r>
        <w:rPr>
          <w:rFonts w:ascii="仿宋_GB2312" w:eastAsia="仿宋_GB2312" w:hint="eastAsia"/>
          <w:bCs/>
          <w:sz w:val="28"/>
          <w:szCs w:val="28"/>
        </w:rPr>
        <w:t>）钢丝绳及连接部位符合规定。</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3</w:t>
      </w:r>
      <w:r>
        <w:rPr>
          <w:rFonts w:ascii="仿宋_GB2312" w:eastAsia="仿宋_GB2312" w:hint="eastAsia"/>
          <w:bCs/>
          <w:sz w:val="28"/>
          <w:szCs w:val="28"/>
        </w:rPr>
        <w:t>）应对起吊设备进行安全检查，各连接件应无松动。</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4</w:t>
      </w:r>
      <w:r>
        <w:rPr>
          <w:rFonts w:ascii="仿宋_GB2312" w:eastAsia="仿宋_GB2312" w:hint="eastAsia"/>
          <w:bCs/>
          <w:sz w:val="28"/>
          <w:szCs w:val="28"/>
        </w:rPr>
        <w:t>）吊车司机应有操作证及上岗证，严禁无证人员操作起吊设备。</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5</w:t>
      </w:r>
      <w:r>
        <w:rPr>
          <w:rFonts w:ascii="仿宋_GB2312" w:eastAsia="仿宋_GB2312" w:hint="eastAsia"/>
          <w:bCs/>
          <w:sz w:val="28"/>
          <w:szCs w:val="28"/>
        </w:rPr>
        <w:t>）钢筋笼吊装需要有专人统一指挥，动作应配合协调；无关人员严禁进入钢筋笼吊装影响区域内。</w:t>
      </w:r>
    </w:p>
    <w:p w:rsidR="00AC1F79">
      <w:pPr>
        <w:pStyle w:val="Normal0"/>
        <w:spacing w:line="360" w:lineRule="auto"/>
        <w:ind w:firstLine="560" w:firstLineChars="200"/>
        <w:rPr>
          <w:rFonts w:ascii="仿宋_GB2312" w:eastAsia="仿宋_GB2312"/>
          <w:bCs/>
          <w:sz w:val="28"/>
          <w:szCs w:val="28"/>
        </w:rPr>
        <w:sectPr>
          <w:type w:val="nextPage"/>
          <w:pgSz w:w="11907" w:h="16840"/>
          <w:pgMar w:top="1400" w:right="1287" w:bottom="1140" w:left="1418" w:header="851" w:footer="737" w:gutter="0"/>
          <w:pgNumType w:start="30"/>
          <w:cols w:space="708"/>
          <w:titlePg w:val="0"/>
          <w:docGrid w:linePitch="380"/>
        </w:sectPr>
      </w:pPr>
      <w:r>
        <w:rPr>
          <w:rFonts w:ascii="仿宋_GB2312" w:eastAsia="仿宋_GB2312" w:hint="eastAsia"/>
          <w:bCs/>
          <w:sz w:val="28"/>
          <w:szCs w:val="28"/>
        </w:rPr>
        <w:t>6</w:t>
      </w:r>
      <w:r>
        <w:rPr>
          <w:rFonts w:ascii="仿宋_GB2312" w:eastAsia="仿宋_GB2312" w:hint="eastAsia"/>
          <w:bCs/>
          <w:sz w:val="28"/>
          <w:szCs w:val="28"/>
        </w:rPr>
        <w:t>）吊装时，现场所有人员必须偑戴安全帽。</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7</w:t>
      </w:r>
      <w:r>
        <w:rPr>
          <w:rFonts w:ascii="仿宋_GB2312" w:eastAsia="仿宋_GB2312" w:hint="eastAsia"/>
          <w:bCs/>
          <w:sz w:val="28"/>
          <w:szCs w:val="28"/>
        </w:rPr>
        <w:t>）在有六级及以上大风或大雨、大雪、大雾等恶劣天气时，应停止起吊作业。</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3</w:t>
      </w:r>
      <w:r>
        <w:rPr>
          <w:rFonts w:ascii="仿宋_GB2312" w:eastAsia="仿宋_GB2312" w:hint="eastAsia"/>
          <w:bCs/>
          <w:sz w:val="28"/>
          <w:szCs w:val="28"/>
        </w:rPr>
        <w:t>、吊车操作安全措施</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1</w:t>
      </w:r>
      <w:r>
        <w:rPr>
          <w:rFonts w:ascii="仿宋_GB2312" w:eastAsia="仿宋_GB2312" w:hint="eastAsia"/>
          <w:bCs/>
          <w:sz w:val="28"/>
          <w:szCs w:val="28"/>
        </w:rPr>
        <w:t>）经考试合格并持有设备操作证者方准进行操作，操作必须严格遵守有关安全、交接班制度。</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2</w:t>
      </w:r>
      <w:r>
        <w:rPr>
          <w:rFonts w:ascii="仿宋_GB2312" w:eastAsia="仿宋_GB2312" w:hint="eastAsia"/>
          <w:bCs/>
          <w:sz w:val="28"/>
          <w:szCs w:val="28"/>
        </w:rPr>
        <w:t>）吊车工作及行走路线必须是坚硬水平地面，对强度不足的地面应事先进行场地硬化。并应与沟渠、基坑边保持安全距离。</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3</w:t>
      </w:r>
      <w:r>
        <w:rPr>
          <w:rFonts w:ascii="仿宋_GB2312" w:eastAsia="仿宋_GB2312" w:hint="eastAsia"/>
          <w:bCs/>
          <w:sz w:val="28"/>
          <w:szCs w:val="28"/>
        </w:rPr>
        <w:t>）吊车开始工作前必须检查仪表、水、油、制动、保险等是否完好，并须经过试运转确认安全可靠</w:t>
      </w:r>
      <w:r>
        <w:rPr>
          <w:rFonts w:ascii="仿宋_GB2312" w:eastAsia="仿宋_GB2312" w:hint="eastAsia"/>
          <w:bCs/>
          <w:sz w:val="28"/>
          <w:szCs w:val="28"/>
        </w:rPr>
        <w:t>后才能工作。</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4</w:t>
      </w:r>
      <w:r>
        <w:rPr>
          <w:rFonts w:ascii="仿宋_GB2312" w:eastAsia="仿宋_GB2312" w:hint="eastAsia"/>
          <w:bCs/>
          <w:sz w:val="28"/>
          <w:szCs w:val="28"/>
        </w:rPr>
        <w:t>）吊车作业中禁止在斜坡地带带着重物回转臂杆，在满载负荷时禁止</w:t>
      </w:r>
      <w:r>
        <w:rPr>
          <w:rFonts w:ascii="仿宋_GB2312" w:eastAsia="仿宋_GB2312" w:hint="eastAsia"/>
          <w:bCs/>
          <w:sz w:val="28"/>
          <w:szCs w:val="28"/>
        </w:rPr>
        <w:t>同时进行操作两种动作，更不得行走或降臂杆。</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5</w:t>
      </w:r>
      <w:r>
        <w:rPr>
          <w:rFonts w:ascii="仿宋_GB2312" w:eastAsia="仿宋_GB2312" w:hint="eastAsia"/>
          <w:bCs/>
          <w:sz w:val="28"/>
          <w:szCs w:val="28"/>
        </w:rPr>
        <w:t>）吊车头尾回转范围</w:t>
      </w:r>
      <w:r>
        <w:rPr>
          <w:rFonts w:ascii="仿宋_GB2312" w:eastAsia="仿宋_GB2312" w:hint="eastAsia"/>
          <w:bCs/>
          <w:sz w:val="28"/>
          <w:szCs w:val="28"/>
        </w:rPr>
        <w:t>1</w:t>
      </w:r>
      <w:r>
        <w:rPr>
          <w:rFonts w:ascii="仿宋_GB2312" w:eastAsia="仿宋_GB2312" w:hint="eastAsia"/>
          <w:bCs/>
          <w:sz w:val="28"/>
          <w:szCs w:val="28"/>
        </w:rPr>
        <w:t>米以内应无障碍物。</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6</w:t>
      </w:r>
      <w:r>
        <w:rPr>
          <w:rFonts w:ascii="仿宋_GB2312" w:eastAsia="仿宋_GB2312" w:hint="eastAsia"/>
          <w:bCs/>
          <w:sz w:val="28"/>
          <w:szCs w:val="28"/>
        </w:rPr>
        <w:t>）吊车行驶时，回转盘、动臂杆、吊钩都应制动。</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7</w:t>
      </w:r>
      <w:r>
        <w:rPr>
          <w:rFonts w:ascii="仿宋_GB2312" w:eastAsia="仿宋_GB2312" w:hint="eastAsia"/>
          <w:bCs/>
          <w:sz w:val="28"/>
          <w:szCs w:val="28"/>
        </w:rPr>
        <w:t>）指挥吊车信号要明了。司机与信号指挥人员要密切配合，信号清楚后方可开始操作。各机构动作前应按电铃，发现信号不清楚要立即停止操作。</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8</w:t>
      </w:r>
      <w:r>
        <w:rPr>
          <w:rFonts w:ascii="仿宋_GB2312" w:eastAsia="仿宋_GB2312" w:hint="eastAsia"/>
          <w:bCs/>
          <w:sz w:val="28"/>
          <w:szCs w:val="28"/>
        </w:rPr>
        <w:t>）作业中发现起重机倾斜、支腿不稳等异常现象时，应立即使重物下降落在安全的地方，下降中严禁制动。货物超重时不能起吊。</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9</w:t>
      </w:r>
      <w:r>
        <w:rPr>
          <w:rFonts w:ascii="仿宋_GB2312" w:eastAsia="仿宋_GB2312" w:hint="eastAsia"/>
          <w:bCs/>
          <w:sz w:val="28"/>
          <w:szCs w:val="28"/>
        </w:rPr>
        <w:t>）钢丝绳应符合规定，按规定进行润滑。并经常检查，发</w:t>
      </w:r>
      <w:r>
        <w:rPr>
          <w:rFonts w:ascii="仿宋_GB2312" w:eastAsia="仿宋_GB2312" w:hint="eastAsia"/>
          <w:bCs/>
          <w:sz w:val="28"/>
          <w:szCs w:val="28"/>
        </w:rPr>
        <w:t>现断丝数大于等于</w:t>
      </w:r>
      <w:r>
        <w:rPr>
          <w:rFonts w:ascii="仿宋_GB2312" w:eastAsia="仿宋_GB2312" w:hint="eastAsia"/>
          <w:bCs/>
          <w:sz w:val="28"/>
          <w:szCs w:val="28"/>
        </w:rPr>
        <w:t>12</w:t>
      </w:r>
      <w:r>
        <w:rPr>
          <w:rFonts w:ascii="仿宋_GB2312" w:eastAsia="仿宋_GB2312" w:hint="eastAsia"/>
          <w:bCs/>
          <w:sz w:val="28"/>
          <w:szCs w:val="28"/>
        </w:rPr>
        <w:t>个丝时，应停止作业，立即更换钢丝绳。</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10</w:t>
      </w:r>
      <w:r>
        <w:rPr>
          <w:rFonts w:ascii="仿宋_GB2312" w:eastAsia="仿宋_GB2312" w:hint="eastAsia"/>
          <w:bCs/>
          <w:sz w:val="28"/>
          <w:szCs w:val="28"/>
        </w:rPr>
        <w:t>）光线明暗，看不清吊物时不能起吊。</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11</w:t>
      </w:r>
      <w:r>
        <w:rPr>
          <w:rFonts w:ascii="仿宋_GB2312" w:eastAsia="仿宋_GB2312" w:hint="eastAsia"/>
          <w:bCs/>
          <w:sz w:val="28"/>
          <w:szCs w:val="28"/>
        </w:rPr>
        <w:t>）雨、雷、强风天气不能起吊。</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12</w:t>
      </w:r>
      <w:r>
        <w:rPr>
          <w:rFonts w:ascii="仿宋_GB2312" w:eastAsia="仿宋_GB2312" w:hint="eastAsia"/>
          <w:bCs/>
          <w:sz w:val="28"/>
          <w:szCs w:val="28"/>
        </w:rPr>
        <w:t>）工作后应检查清扫设备，做好日常保养工作，并将各种柄置于空档位置，锁闭门窗，做到整齐、清洁、安全。</w:t>
      </w:r>
    </w:p>
    <w:p w:rsidR="00AC1F79">
      <w:pPr>
        <w:pStyle w:val="Normal0"/>
        <w:spacing w:line="360" w:lineRule="auto"/>
        <w:ind w:firstLine="560" w:firstLineChars="200"/>
        <w:rPr>
          <w:rFonts w:ascii="仿宋_GB2312" w:eastAsia="仿宋_GB2312"/>
          <w:bCs/>
          <w:sz w:val="28"/>
          <w:szCs w:val="28"/>
        </w:rPr>
      </w:pPr>
      <w:bookmarkStart w:id="77" w:name="_Toc192303538"/>
      <w:bookmarkStart w:id="78" w:name="_Toc266621904"/>
      <w:r>
        <w:rPr>
          <w:rFonts w:ascii="仿宋_GB2312" w:eastAsia="仿宋_GB2312" w:hint="eastAsia"/>
          <w:bCs/>
          <w:sz w:val="28"/>
          <w:szCs w:val="28"/>
        </w:rPr>
        <w:t>5.2.10</w:t>
      </w:r>
      <w:r>
        <w:rPr>
          <w:rFonts w:ascii="仿宋_GB2312" w:eastAsia="仿宋_GB2312" w:hint="eastAsia"/>
          <w:bCs/>
          <w:sz w:val="28"/>
          <w:szCs w:val="28"/>
        </w:rPr>
        <w:t>二次清孔</w:t>
      </w:r>
      <w:bookmarkEnd w:id="77"/>
      <w:bookmarkEnd w:id="78"/>
    </w:p>
    <w:p w:rsidR="00AC1F79">
      <w:pPr>
        <w:pStyle w:val="Normal0"/>
        <w:spacing w:line="360" w:lineRule="auto"/>
        <w:ind w:firstLine="560" w:firstLineChars="200"/>
        <w:rPr>
          <w:rFonts w:ascii="仿宋_GB2312" w:eastAsia="仿宋_GB2312"/>
          <w:bCs/>
          <w:sz w:val="28"/>
          <w:szCs w:val="28"/>
        </w:rPr>
        <w:sectPr>
          <w:type w:val="nextPage"/>
          <w:pgSz w:w="11907" w:h="16840"/>
          <w:pgMar w:top="1400" w:right="1287" w:bottom="1140" w:left="1418" w:header="851" w:footer="737" w:gutter="0"/>
          <w:pgNumType w:start="31"/>
          <w:cols w:space="708"/>
          <w:titlePg w:val="0"/>
          <w:docGrid w:linePitch="380"/>
        </w:sectPr>
      </w:pPr>
      <w:r>
        <w:rPr>
          <w:rFonts w:ascii="仿宋_GB2312" w:eastAsia="仿宋_GB2312" w:hint="eastAsia"/>
          <w:bCs/>
          <w:sz w:val="28"/>
          <w:szCs w:val="28"/>
        </w:rPr>
        <w:t>钢筋笼安装完毕，检查孔底沉淀情况，为了满足桥梁基础沉降的严格要求，利用水封导管采用气举法进行二次清孔。</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5.2.11</w:t>
      </w:r>
      <w:r>
        <w:rPr>
          <w:rFonts w:ascii="仿宋_GB2312" w:eastAsia="仿宋_GB2312" w:hint="eastAsia"/>
          <w:bCs/>
          <w:sz w:val="28"/>
          <w:szCs w:val="28"/>
        </w:rPr>
        <w:t>导管安装</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1</w:t>
      </w:r>
      <w:r>
        <w:rPr>
          <w:rFonts w:ascii="仿宋_GB2312" w:eastAsia="仿宋_GB2312" w:hint="eastAsia"/>
          <w:bCs/>
          <w:sz w:val="28"/>
          <w:szCs w:val="28"/>
        </w:rPr>
        <w:t>、</w:t>
      </w:r>
      <w:r>
        <w:rPr>
          <w:rFonts w:ascii="仿宋_GB2312" w:eastAsia="仿宋_GB2312" w:hint="eastAsia"/>
          <w:bCs/>
          <w:sz w:val="28"/>
          <w:szCs w:val="28"/>
        </w:rPr>
        <w:t>宜采用内径</w:t>
      </w:r>
      <w:r>
        <w:rPr>
          <w:rFonts w:ascii="仿宋_GB2312" w:eastAsia="仿宋_GB2312" w:hint="eastAsia"/>
          <w:bCs/>
          <w:sz w:val="28"/>
          <w:szCs w:val="28"/>
        </w:rPr>
        <w:t>25</w:t>
      </w:r>
      <w:r>
        <w:rPr>
          <w:rFonts w:ascii="仿宋_GB2312" w:eastAsia="仿宋_GB2312" w:hint="eastAsia"/>
          <w:bCs/>
          <w:sz w:val="28"/>
          <w:szCs w:val="28"/>
        </w:rPr>
        <w:t>—</w:t>
      </w:r>
      <w:r>
        <w:rPr>
          <w:rFonts w:ascii="仿宋_GB2312" w:eastAsia="仿宋_GB2312" w:hint="eastAsia"/>
          <w:bCs/>
          <w:sz w:val="28"/>
          <w:szCs w:val="28"/>
        </w:rPr>
        <w:t>35cm</w:t>
      </w:r>
      <w:r>
        <w:rPr>
          <w:rFonts w:ascii="仿宋_GB2312" w:eastAsia="仿宋_GB2312" w:hint="eastAsia"/>
          <w:bCs/>
          <w:sz w:val="28"/>
          <w:szCs w:val="28"/>
        </w:rPr>
        <w:t>刚性导管，中间节长宜为</w:t>
      </w:r>
      <w:r>
        <w:rPr>
          <w:rFonts w:ascii="仿宋_GB2312" w:eastAsia="仿宋_GB2312" w:hint="eastAsia"/>
          <w:bCs/>
          <w:sz w:val="28"/>
          <w:szCs w:val="28"/>
        </w:rPr>
        <w:t>2</w:t>
      </w:r>
      <w:r>
        <w:rPr>
          <w:rFonts w:ascii="仿宋_GB2312" w:eastAsia="仿宋_GB2312" w:hint="eastAsia"/>
          <w:bCs/>
          <w:sz w:val="28"/>
          <w:szCs w:val="28"/>
        </w:rPr>
        <w:t>米，底节长宜为</w:t>
      </w:r>
      <w:r>
        <w:rPr>
          <w:rFonts w:ascii="仿宋_GB2312" w:eastAsia="仿宋_GB2312" w:hint="eastAsia"/>
          <w:bCs/>
          <w:sz w:val="28"/>
          <w:szCs w:val="28"/>
        </w:rPr>
        <w:t>4</w:t>
      </w:r>
      <w:r>
        <w:rPr>
          <w:rFonts w:ascii="仿宋_GB2312" w:eastAsia="仿宋_GB2312" w:hint="eastAsia"/>
          <w:bCs/>
          <w:sz w:val="28"/>
          <w:szCs w:val="28"/>
        </w:rPr>
        <w:t>米。</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2</w:t>
      </w:r>
      <w:r>
        <w:rPr>
          <w:rFonts w:ascii="仿宋_GB2312" w:eastAsia="仿宋_GB2312" w:hint="eastAsia"/>
          <w:bCs/>
          <w:sz w:val="28"/>
          <w:szCs w:val="28"/>
        </w:rPr>
        <w:t>、</w:t>
      </w:r>
      <w:r>
        <w:rPr>
          <w:rFonts w:ascii="仿宋_GB2312" w:eastAsia="仿宋_GB2312" w:hint="eastAsia"/>
          <w:bCs/>
          <w:sz w:val="28"/>
          <w:szCs w:val="28"/>
        </w:rPr>
        <w:t>导管使用前应试拼、水密试压、接头抗拉试验，并编号及自下而上标示每节长度。试压的压力不小于孔内水深压力的</w:t>
      </w:r>
      <w:r>
        <w:rPr>
          <w:rFonts w:ascii="仿宋_GB2312" w:eastAsia="仿宋_GB2312" w:hint="eastAsia"/>
          <w:bCs/>
          <w:sz w:val="28"/>
          <w:szCs w:val="28"/>
        </w:rPr>
        <w:t>1.3</w:t>
      </w:r>
      <w:r>
        <w:rPr>
          <w:rFonts w:ascii="仿宋_GB2312" w:eastAsia="仿宋_GB2312" w:hint="eastAsia"/>
          <w:bCs/>
          <w:sz w:val="28"/>
          <w:szCs w:val="28"/>
        </w:rPr>
        <w:t>倍，亦不应小于导管壁可能承受灌注混凝土时最大内压</w:t>
      </w:r>
      <w:r>
        <w:rPr>
          <w:rFonts w:ascii="仿宋_GB2312" w:eastAsia="仿宋_GB2312" w:hint="eastAsia"/>
          <w:bCs/>
          <w:sz w:val="28"/>
          <w:szCs w:val="28"/>
        </w:rPr>
        <w:t>P</w:t>
      </w:r>
      <w:r>
        <w:rPr>
          <w:rFonts w:ascii="仿宋_GB2312" w:eastAsia="仿宋_GB2312" w:hint="eastAsia"/>
          <w:bCs/>
          <w:sz w:val="28"/>
          <w:szCs w:val="28"/>
        </w:rPr>
        <w:t>的</w:t>
      </w:r>
      <w:r>
        <w:rPr>
          <w:rFonts w:ascii="仿宋_GB2312" w:eastAsia="仿宋_GB2312" w:hint="eastAsia"/>
          <w:bCs/>
          <w:sz w:val="28"/>
          <w:szCs w:val="28"/>
        </w:rPr>
        <w:t>1.3</w:t>
      </w:r>
      <w:r>
        <w:rPr>
          <w:rFonts w:ascii="仿宋_GB2312" w:eastAsia="仿宋_GB2312" w:hint="eastAsia"/>
          <w:bCs/>
          <w:sz w:val="28"/>
          <w:szCs w:val="28"/>
        </w:rPr>
        <w:t>倍。</w:t>
      </w:r>
      <w:r>
        <w:rPr>
          <w:rFonts w:ascii="仿宋_GB2312" w:eastAsia="仿宋_GB2312" w:hint="eastAsia"/>
          <w:bCs/>
          <w:sz w:val="28"/>
          <w:szCs w:val="28"/>
        </w:rPr>
        <w:t xml:space="preserve"> P=</w:t>
      </w:r>
      <w:r>
        <w:rPr>
          <w:rFonts w:ascii="仿宋_GB2312" w:eastAsia="仿宋_GB2312" w:hint="eastAsia"/>
          <w:bCs/>
          <w:sz w:val="28"/>
          <w:szCs w:val="28"/>
        </w:rPr>
        <w:t>γ</w:t>
      </w:r>
      <w:r>
        <w:rPr>
          <w:rFonts w:ascii="仿宋_GB2312" w:eastAsia="仿宋_GB2312" w:hint="eastAsia"/>
          <w:bCs/>
          <w:sz w:val="28"/>
          <w:szCs w:val="28"/>
        </w:rPr>
        <w:t>chc-</w:t>
      </w:r>
      <w:r>
        <w:rPr>
          <w:rFonts w:ascii="仿宋_GB2312" w:eastAsia="仿宋_GB2312" w:hint="eastAsia"/>
          <w:bCs/>
          <w:sz w:val="28"/>
          <w:szCs w:val="28"/>
        </w:rPr>
        <w:t>γ</w:t>
      </w:r>
      <w:r>
        <w:rPr>
          <w:rFonts w:ascii="仿宋_GB2312" w:eastAsia="仿宋_GB2312" w:hint="eastAsia"/>
          <w:bCs/>
          <w:sz w:val="28"/>
          <w:szCs w:val="28"/>
        </w:rPr>
        <w:t xml:space="preserve">wHw </w:t>
      </w:r>
      <w:r>
        <w:rPr>
          <w:rFonts w:ascii="仿宋_GB2312" w:eastAsia="仿宋_GB2312" w:hint="eastAsia"/>
          <w:bCs/>
          <w:sz w:val="28"/>
          <w:szCs w:val="28"/>
        </w:rPr>
        <w:t>（γ</w:t>
      </w:r>
      <w:r>
        <w:rPr>
          <w:rFonts w:ascii="仿宋_GB2312" w:eastAsia="仿宋_GB2312" w:hint="eastAsia"/>
          <w:bCs/>
          <w:sz w:val="28"/>
          <w:szCs w:val="28"/>
        </w:rPr>
        <w:t>c</w:t>
      </w:r>
      <w:r>
        <w:rPr>
          <w:rFonts w:ascii="仿宋_GB2312" w:eastAsia="仿宋_GB2312" w:hint="eastAsia"/>
          <w:bCs/>
          <w:sz w:val="28"/>
          <w:szCs w:val="28"/>
        </w:rPr>
        <w:t>取</w:t>
      </w:r>
      <w:r>
        <w:rPr>
          <w:rFonts w:ascii="仿宋_GB2312" w:eastAsia="仿宋_GB2312" w:hint="eastAsia"/>
          <w:bCs/>
          <w:sz w:val="28"/>
          <w:szCs w:val="28"/>
        </w:rPr>
        <w:t>24kN/m3;hc</w:t>
      </w:r>
      <w:r>
        <w:rPr>
          <w:rFonts w:ascii="仿宋_GB2312" w:eastAsia="仿宋_GB2312" w:hint="eastAsia"/>
          <w:bCs/>
          <w:sz w:val="28"/>
          <w:szCs w:val="28"/>
        </w:rPr>
        <w:t>为导管内混凝土柱最大高度；γ</w:t>
      </w:r>
      <w:r>
        <w:rPr>
          <w:rFonts w:ascii="仿宋_GB2312" w:eastAsia="仿宋_GB2312" w:hint="eastAsia"/>
          <w:bCs/>
          <w:sz w:val="28"/>
          <w:szCs w:val="28"/>
        </w:rPr>
        <w:t>w</w:t>
      </w:r>
      <w:r>
        <w:rPr>
          <w:rFonts w:ascii="仿宋_GB2312" w:eastAsia="仿宋_GB2312" w:hint="eastAsia"/>
          <w:bCs/>
          <w:sz w:val="28"/>
          <w:szCs w:val="28"/>
        </w:rPr>
        <w:t>为孔内泥浆重度；</w:t>
      </w:r>
      <w:r>
        <w:rPr>
          <w:rFonts w:ascii="仿宋_GB2312" w:eastAsia="仿宋_GB2312" w:hint="eastAsia"/>
          <w:bCs/>
          <w:sz w:val="28"/>
          <w:szCs w:val="28"/>
        </w:rPr>
        <w:t>Hw</w:t>
      </w:r>
      <w:r>
        <w:rPr>
          <w:rFonts w:ascii="仿宋_GB2312" w:eastAsia="仿宋_GB2312" w:hint="eastAsia"/>
          <w:bCs/>
          <w:sz w:val="28"/>
          <w:szCs w:val="28"/>
        </w:rPr>
        <w:t>孔内泥浆深度）。</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3</w:t>
      </w:r>
      <w:r>
        <w:rPr>
          <w:rFonts w:ascii="仿宋_GB2312" w:eastAsia="仿宋_GB2312" w:hint="eastAsia"/>
          <w:bCs/>
          <w:sz w:val="28"/>
          <w:szCs w:val="28"/>
        </w:rPr>
        <w:t>、</w:t>
      </w:r>
      <w:r>
        <w:rPr>
          <w:rFonts w:ascii="仿宋_GB2312" w:eastAsia="仿宋_GB2312" w:hint="eastAsia"/>
          <w:bCs/>
          <w:sz w:val="28"/>
          <w:szCs w:val="28"/>
        </w:rPr>
        <w:t>施工人员应根据孔深合理配置导管，导管底口距离孔底应为</w:t>
      </w:r>
      <w:r>
        <w:rPr>
          <w:rFonts w:ascii="仿宋_GB2312" w:eastAsia="仿宋_GB2312" w:hint="eastAsia"/>
          <w:bCs/>
          <w:sz w:val="28"/>
          <w:szCs w:val="28"/>
        </w:rPr>
        <w:t>20cm</w:t>
      </w:r>
      <w:r>
        <w:rPr>
          <w:rFonts w:ascii="仿宋_GB2312" w:eastAsia="仿宋_GB2312" w:hint="eastAsia"/>
          <w:bCs/>
          <w:sz w:val="28"/>
          <w:szCs w:val="28"/>
        </w:rPr>
        <w:t>～</w:t>
      </w:r>
      <w:r>
        <w:rPr>
          <w:rFonts w:ascii="仿宋_GB2312" w:eastAsia="仿宋_GB2312" w:hint="eastAsia"/>
          <w:bCs/>
          <w:sz w:val="28"/>
          <w:szCs w:val="28"/>
        </w:rPr>
        <w:t>40cm</w:t>
      </w:r>
      <w:r>
        <w:rPr>
          <w:rFonts w:ascii="仿宋_GB2312" w:eastAsia="仿宋_GB2312" w:hint="eastAsia"/>
          <w:bCs/>
          <w:sz w:val="28"/>
          <w:szCs w:val="28"/>
        </w:rPr>
        <w:t>，并自下而上记录每节导管长度，并对导管编号。现场技术人员检查导</w:t>
      </w:r>
      <w:r>
        <w:rPr>
          <w:rFonts w:ascii="仿宋_GB2312" w:eastAsia="仿宋_GB2312" w:hint="eastAsia"/>
          <w:bCs/>
          <w:sz w:val="28"/>
          <w:szCs w:val="28"/>
        </w:rPr>
        <w:t>管总长是否满足要求，距离孔底是否符合要求，并记录</w:t>
      </w:r>
      <w:r>
        <w:rPr>
          <w:rFonts w:ascii="仿宋_GB2312" w:eastAsia="仿宋_GB2312" w:hint="eastAsia"/>
          <w:bCs/>
          <w:sz w:val="28"/>
          <w:szCs w:val="28"/>
        </w:rPr>
        <w:t>。</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5.2.12</w:t>
      </w:r>
      <w:r>
        <w:rPr>
          <w:rFonts w:ascii="仿宋_GB2312" w:eastAsia="仿宋_GB2312" w:hint="eastAsia"/>
          <w:bCs/>
          <w:sz w:val="28"/>
          <w:szCs w:val="28"/>
        </w:rPr>
        <w:t>水下混凝土浇灌</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1</w:t>
      </w:r>
      <w:r>
        <w:rPr>
          <w:rFonts w:ascii="仿宋_GB2312" w:eastAsia="仿宋_GB2312" w:hint="eastAsia"/>
          <w:bCs/>
          <w:sz w:val="28"/>
          <w:szCs w:val="28"/>
        </w:rPr>
        <w:t>、</w:t>
      </w:r>
      <w:r>
        <w:rPr>
          <w:rFonts w:ascii="仿宋_GB2312" w:eastAsia="仿宋_GB2312" w:hint="eastAsia"/>
          <w:bCs/>
          <w:sz w:val="28"/>
          <w:szCs w:val="28"/>
        </w:rPr>
        <w:t>砼在商品砼搅拌站集中进行拌制。砼的运输宜采用混凝土罐车运输。混凝土拌合物应具有良好的和易性，灌注时应能保持足够的流动性，其坍落度当桩直径</w:t>
      </w:r>
      <w:r>
        <w:rPr>
          <w:rFonts w:ascii="仿宋_GB2312" w:eastAsia="仿宋_GB2312" w:hint="eastAsia"/>
          <w:bCs/>
          <w:sz w:val="28"/>
          <w:szCs w:val="28"/>
        </w:rPr>
        <w:t>D</w:t>
      </w:r>
      <w:r>
        <w:rPr>
          <w:rFonts w:ascii="仿宋_GB2312" w:eastAsia="仿宋_GB2312" w:hint="eastAsia"/>
          <w:bCs/>
          <w:sz w:val="28"/>
          <w:szCs w:val="28"/>
        </w:rPr>
        <w:t>＜</w:t>
      </w:r>
      <w:r>
        <w:rPr>
          <w:rFonts w:ascii="仿宋_GB2312" w:eastAsia="仿宋_GB2312" w:hint="eastAsia"/>
          <w:bCs/>
          <w:sz w:val="28"/>
          <w:szCs w:val="28"/>
        </w:rPr>
        <w:t>1.5m</w:t>
      </w:r>
      <w:r>
        <w:rPr>
          <w:rFonts w:ascii="仿宋_GB2312" w:eastAsia="仿宋_GB2312" w:hint="eastAsia"/>
          <w:bCs/>
          <w:sz w:val="28"/>
          <w:szCs w:val="28"/>
        </w:rPr>
        <w:t>时，宜为</w:t>
      </w:r>
      <w:r>
        <w:rPr>
          <w:rFonts w:ascii="仿宋_GB2312" w:eastAsia="仿宋_GB2312" w:hint="eastAsia"/>
          <w:bCs/>
          <w:sz w:val="28"/>
          <w:szCs w:val="28"/>
        </w:rPr>
        <w:t>180-220mm</w:t>
      </w:r>
      <w:r>
        <w:rPr>
          <w:rFonts w:ascii="仿宋_GB2312" w:eastAsia="仿宋_GB2312" w:hint="eastAsia"/>
          <w:bCs/>
          <w:sz w:val="28"/>
          <w:szCs w:val="28"/>
        </w:rPr>
        <w:t>；当</w:t>
      </w:r>
      <w:r>
        <w:rPr>
          <w:rFonts w:ascii="仿宋_GB2312" w:eastAsia="仿宋_GB2312" w:hint="eastAsia"/>
          <w:bCs/>
          <w:sz w:val="28"/>
          <w:szCs w:val="28"/>
        </w:rPr>
        <w:t>D</w:t>
      </w:r>
      <w:r>
        <w:rPr>
          <w:rFonts w:ascii="仿宋_GB2312" w:eastAsia="仿宋_GB2312" w:hint="eastAsia"/>
          <w:bCs/>
          <w:sz w:val="28"/>
          <w:szCs w:val="28"/>
        </w:rPr>
        <w:t>≥</w:t>
      </w:r>
      <w:r>
        <w:rPr>
          <w:rFonts w:ascii="仿宋_GB2312" w:eastAsia="仿宋_GB2312" w:hint="eastAsia"/>
          <w:bCs/>
          <w:sz w:val="28"/>
          <w:szCs w:val="28"/>
        </w:rPr>
        <w:t>1.5m</w:t>
      </w:r>
      <w:r>
        <w:rPr>
          <w:rFonts w:ascii="仿宋_GB2312" w:eastAsia="仿宋_GB2312" w:hint="eastAsia"/>
          <w:bCs/>
          <w:sz w:val="28"/>
          <w:szCs w:val="28"/>
        </w:rPr>
        <w:t>时，宜为</w:t>
      </w:r>
      <w:r>
        <w:rPr>
          <w:rFonts w:ascii="仿宋_GB2312" w:eastAsia="仿宋_GB2312" w:hint="eastAsia"/>
          <w:bCs/>
          <w:sz w:val="28"/>
          <w:szCs w:val="28"/>
        </w:rPr>
        <w:t>160-200mm</w:t>
      </w:r>
      <w:r>
        <w:rPr>
          <w:rFonts w:ascii="仿宋_GB2312" w:eastAsia="仿宋_GB2312" w:hint="eastAsia"/>
          <w:bCs/>
          <w:sz w:val="28"/>
          <w:szCs w:val="28"/>
        </w:rPr>
        <w:t>。</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2</w:t>
      </w:r>
      <w:r>
        <w:rPr>
          <w:rFonts w:ascii="仿宋_GB2312" w:eastAsia="仿宋_GB2312" w:hint="eastAsia"/>
          <w:bCs/>
          <w:sz w:val="28"/>
          <w:szCs w:val="28"/>
        </w:rPr>
        <w:t>、灌注混凝土前探测孔底沉渣厚度，如大于规定（柱桩小于</w:t>
      </w:r>
      <w:r>
        <w:rPr>
          <w:rFonts w:ascii="仿宋_GB2312" w:eastAsia="仿宋_GB2312" w:hint="eastAsia"/>
          <w:bCs/>
          <w:sz w:val="28"/>
          <w:szCs w:val="28"/>
        </w:rPr>
        <w:t>5cm</w:t>
      </w:r>
      <w:r>
        <w:rPr>
          <w:rFonts w:ascii="仿宋_GB2312" w:eastAsia="仿宋_GB2312" w:hint="eastAsia"/>
          <w:bCs/>
          <w:sz w:val="28"/>
          <w:szCs w:val="28"/>
        </w:rPr>
        <w:t>），应进行二次清孔，孔底沉渣厚度直接影响到成桩质量，施工人员自检无误后由现场技术人员检查，并记录，测试泥浆的比重、含砂率、粘度。施工人员、现场技术人员检查合格后报请监理工程师验收，并记录。二次清孔，但应注意孔壁稳定，防止坍孔。</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3</w:t>
      </w:r>
      <w:r>
        <w:rPr>
          <w:rFonts w:ascii="仿宋_GB2312" w:eastAsia="仿宋_GB2312" w:hint="eastAsia"/>
          <w:bCs/>
          <w:sz w:val="28"/>
          <w:szCs w:val="28"/>
        </w:rPr>
        <w:t>、</w:t>
      </w:r>
      <w:r>
        <w:rPr>
          <w:rFonts w:ascii="仿宋_GB2312" w:eastAsia="仿宋_GB2312" w:hint="eastAsia"/>
          <w:bCs/>
          <w:sz w:val="28"/>
          <w:szCs w:val="28"/>
        </w:rPr>
        <w:t>封底必须使用储料斗，存储的混凝土应至少可使导管埋深</w:t>
      </w:r>
      <w:r>
        <w:rPr>
          <w:rFonts w:ascii="仿宋_GB2312" w:eastAsia="仿宋_GB2312" w:hint="eastAsia"/>
          <w:bCs/>
          <w:sz w:val="28"/>
          <w:szCs w:val="28"/>
        </w:rPr>
        <w:t>1m</w:t>
      </w:r>
      <w:r>
        <w:rPr>
          <w:rFonts w:ascii="仿宋_GB2312" w:eastAsia="仿宋_GB2312" w:hint="eastAsia"/>
          <w:bCs/>
          <w:sz w:val="28"/>
          <w:szCs w:val="28"/>
        </w:rPr>
        <w:t>，并不宜大于</w:t>
      </w:r>
      <w:r>
        <w:rPr>
          <w:rFonts w:ascii="仿宋_GB2312" w:eastAsia="仿宋_GB2312" w:hint="eastAsia"/>
          <w:bCs/>
          <w:sz w:val="28"/>
          <w:szCs w:val="28"/>
        </w:rPr>
        <w:t>3</w:t>
      </w:r>
      <w:r>
        <w:rPr>
          <w:rFonts w:ascii="仿宋_GB2312" w:eastAsia="仿宋_GB2312" w:hint="eastAsia"/>
          <w:bCs/>
          <w:sz w:val="28"/>
          <w:szCs w:val="28"/>
        </w:rPr>
        <w:t>米。首盘封底混凝土用量由现场专业工程师计算并对施工人员交底。水下混凝土封底必须采用隔水皮球，隔水皮球应有良好的隔水性能并能顺利排出。封底后，施工及技术人员判断、测量封底情况，并记录。</w:t>
      </w:r>
    </w:p>
    <w:p w:rsidR="00AC1F79">
      <w:pPr>
        <w:pStyle w:val="Normal0"/>
        <w:spacing w:line="360" w:lineRule="auto"/>
        <w:ind w:firstLine="560" w:firstLineChars="200"/>
        <w:rPr>
          <w:rFonts w:ascii="仿宋_GB2312" w:eastAsia="仿宋_GB2312"/>
          <w:bCs/>
          <w:sz w:val="28"/>
          <w:szCs w:val="28"/>
        </w:rPr>
        <w:sectPr>
          <w:type w:val="nextPage"/>
          <w:pgSz w:w="11907" w:h="16840"/>
          <w:pgMar w:top="1400" w:right="1287" w:bottom="1140" w:left="1418" w:header="851" w:footer="737" w:gutter="0"/>
          <w:pgNumType w:start="32"/>
          <w:cols w:space="708"/>
          <w:titlePg w:val="0"/>
          <w:docGrid w:linePitch="380"/>
        </w:sectPr>
      </w:pPr>
      <w:r>
        <w:rPr>
          <w:rFonts w:ascii="仿宋_GB2312" w:eastAsia="仿宋_GB2312" w:hint="eastAsia"/>
          <w:bCs/>
          <w:sz w:val="28"/>
          <w:szCs w:val="28"/>
        </w:rPr>
        <w:t>4</w:t>
      </w:r>
      <w:r>
        <w:rPr>
          <w:rFonts w:ascii="仿宋_GB2312" w:eastAsia="仿宋_GB2312" w:hint="eastAsia"/>
          <w:bCs/>
          <w:sz w:val="28"/>
          <w:szCs w:val="28"/>
        </w:rPr>
        <w:t>、水下混凝土的灌注时间不得超过首批混凝土的初凝时间；混凝土灌注过程中导管埋入混凝土中深度以</w:t>
      </w:r>
      <w:r>
        <w:rPr>
          <w:rFonts w:ascii="仿宋_GB2312" w:eastAsia="仿宋_GB2312" w:hint="eastAsia"/>
          <w:bCs/>
          <w:sz w:val="28"/>
          <w:szCs w:val="28"/>
        </w:rPr>
        <w:t>2</w:t>
      </w:r>
      <w:r>
        <w:rPr>
          <w:rFonts w:ascii="仿宋_GB2312" w:eastAsia="仿宋_GB2312" w:hint="eastAsia"/>
          <w:bCs/>
          <w:sz w:val="28"/>
          <w:szCs w:val="28"/>
        </w:rPr>
        <w:t>～</w:t>
      </w:r>
      <w:r>
        <w:rPr>
          <w:rFonts w:ascii="仿宋_GB2312" w:eastAsia="仿宋_GB2312" w:hint="eastAsia"/>
          <w:bCs/>
          <w:sz w:val="28"/>
          <w:szCs w:val="28"/>
        </w:rPr>
        <w:t>6</w:t>
      </w:r>
      <w:r>
        <w:rPr>
          <w:rFonts w:ascii="仿宋_GB2312" w:eastAsia="仿宋_GB2312" w:hint="eastAsia"/>
          <w:bCs/>
          <w:sz w:val="28"/>
          <w:szCs w:val="28"/>
        </w:rPr>
        <w:t>米为宜，灌注间隔时间不宜大于</w:t>
      </w:r>
      <w:r>
        <w:rPr>
          <w:rFonts w:ascii="仿宋_GB2312" w:eastAsia="仿宋_GB2312" w:hint="eastAsia"/>
          <w:bCs/>
          <w:sz w:val="28"/>
          <w:szCs w:val="28"/>
        </w:rPr>
        <w:t>2</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小时。整个灌注过程，技术人员应按灌注记录表填写记录。</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5</w:t>
      </w:r>
      <w:r>
        <w:rPr>
          <w:rFonts w:ascii="仿宋_GB2312" w:eastAsia="仿宋_GB2312" w:hint="eastAsia"/>
          <w:bCs/>
          <w:sz w:val="28"/>
          <w:szCs w:val="28"/>
        </w:rPr>
        <w:t>、水下混凝土浇筑面应高出桩顶设计高程</w:t>
      </w:r>
      <w:r>
        <w:rPr>
          <w:rFonts w:ascii="仿宋_GB2312" w:eastAsia="仿宋_GB2312" w:hint="eastAsia"/>
          <w:bCs/>
          <w:sz w:val="28"/>
          <w:szCs w:val="28"/>
        </w:rPr>
        <w:t>0.5m-1.0m</w:t>
      </w:r>
      <w:r>
        <w:rPr>
          <w:rFonts w:ascii="仿宋_GB2312" w:eastAsia="仿宋_GB2312" w:hint="eastAsia"/>
          <w:bCs/>
          <w:sz w:val="28"/>
          <w:szCs w:val="28"/>
        </w:rPr>
        <w:t>。灌注结束时，应由施工人员及现场施工人员共同用掏渣筒检查无误后方可停止灌注，拆除导管。最后几节导管应慢速拔除，拔除时利用吊车上下缓慢活动导管，防止出现夹心桩。</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6</w:t>
      </w:r>
      <w:r>
        <w:rPr>
          <w:rFonts w:ascii="仿宋_GB2312" w:eastAsia="仿宋_GB2312" w:hint="eastAsia"/>
          <w:bCs/>
          <w:sz w:val="28"/>
          <w:szCs w:val="28"/>
        </w:rPr>
        <w:t>、灌注过程中如遇到无法解决的问题，施工及技术人员应及时向上级汇报。</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5.2.13</w:t>
      </w:r>
      <w:r>
        <w:rPr>
          <w:rFonts w:ascii="仿宋_GB2312" w:eastAsia="仿宋_GB2312" w:hint="eastAsia"/>
          <w:bCs/>
          <w:sz w:val="28"/>
          <w:szCs w:val="28"/>
        </w:rPr>
        <w:t>拔除护筒</w:t>
      </w:r>
    </w:p>
    <w:p w:rsidR="00AC1F79">
      <w:pPr>
        <w:pStyle w:val="Normal0"/>
        <w:spacing w:line="360" w:lineRule="auto"/>
        <w:ind w:firstLine="560" w:firstLineChars="200"/>
        <w:rPr>
          <w:rFonts w:ascii="仿宋_GB2312" w:eastAsia="仿宋_GB2312" w:hAnsi="宋体"/>
          <w:b/>
          <w:sz w:val="28"/>
          <w:szCs w:val="28"/>
        </w:rPr>
      </w:pPr>
      <w:r>
        <w:rPr>
          <w:rFonts w:ascii="仿宋_GB2312" w:eastAsia="仿宋_GB2312" w:hint="eastAsia"/>
          <w:bCs/>
          <w:sz w:val="28"/>
          <w:szCs w:val="28"/>
        </w:rPr>
        <w:t>水下混凝土灌注完毕，慢速将护筒拔出，回收利用。</w:t>
      </w:r>
    </w:p>
    <w:p w:rsidR="00AC1F79">
      <w:pPr>
        <w:pStyle w:val="Normal0"/>
        <w:snapToGrid w:val="0"/>
        <w:spacing w:line="360" w:lineRule="auto"/>
        <w:ind w:right="97" w:rightChars="46"/>
        <w:jc w:val="center"/>
        <w:outlineLvl w:val="0"/>
        <w:rPr>
          <w:rFonts w:ascii="仿宋_GB2312" w:eastAsia="仿宋_GB2312" w:hAnsi="宋体"/>
          <w:b/>
          <w:bCs/>
          <w:sz w:val="32"/>
          <w:szCs w:val="32"/>
        </w:rPr>
      </w:pPr>
      <w:bookmarkStart w:id="79" w:name="_Toc122407290"/>
      <w:bookmarkStart w:id="80" w:name="_Toc266621920"/>
      <w:bookmarkStart w:id="81" w:name="_Toc19182"/>
    </w:p>
    <w:p w:rsidR="00AC1F79">
      <w:pPr>
        <w:pStyle w:val="Normal0"/>
        <w:snapToGrid w:val="0"/>
        <w:spacing w:line="360" w:lineRule="auto"/>
        <w:ind w:right="97" w:rightChars="46"/>
        <w:jc w:val="center"/>
        <w:outlineLvl w:val="0"/>
        <w:rPr>
          <w:rFonts w:ascii="仿宋_GB2312" w:eastAsia="仿宋_GB2312" w:hAnsi="宋体"/>
          <w:b/>
          <w:bCs/>
          <w:sz w:val="32"/>
          <w:szCs w:val="32"/>
        </w:rPr>
      </w:pPr>
    </w:p>
    <w:p w:rsidR="00AC1F79">
      <w:pPr>
        <w:pStyle w:val="Normal0"/>
        <w:snapToGrid w:val="0"/>
        <w:spacing w:line="360" w:lineRule="auto"/>
        <w:ind w:right="97" w:rightChars="46"/>
        <w:jc w:val="center"/>
        <w:outlineLvl w:val="0"/>
        <w:rPr>
          <w:rFonts w:ascii="仿宋_GB2312" w:eastAsia="仿宋_GB2312" w:hAnsi="宋体"/>
          <w:b/>
          <w:bCs/>
          <w:sz w:val="32"/>
          <w:szCs w:val="32"/>
        </w:rPr>
      </w:pPr>
      <w:r>
        <w:rPr>
          <w:rFonts w:ascii="仿宋_GB2312" w:eastAsia="仿宋_GB2312" w:hAnsi="宋体" w:hint="eastAsia"/>
          <w:b/>
          <w:bCs/>
          <w:sz w:val="32"/>
          <w:szCs w:val="32"/>
        </w:rPr>
        <w:t xml:space="preserve">6 </w:t>
      </w:r>
      <w:r>
        <w:rPr>
          <w:rFonts w:ascii="仿宋_GB2312" w:eastAsia="仿宋_GB2312" w:hAnsi="宋体" w:hint="eastAsia"/>
          <w:b/>
          <w:bCs/>
          <w:sz w:val="32"/>
          <w:szCs w:val="32"/>
        </w:rPr>
        <w:t>冲击桩施工质量保证措施</w:t>
      </w:r>
      <w:bookmarkEnd w:id="79"/>
      <w:bookmarkEnd w:id="80"/>
      <w:bookmarkEnd w:id="81"/>
    </w:p>
    <w:p w:rsidR="00AC1F79">
      <w:pPr>
        <w:pStyle w:val="BodyTextIndent"/>
        <w:adjustRightInd w:val="0"/>
        <w:snapToGrid w:val="0"/>
        <w:spacing w:before="120" w:beforeLines="50" w:after="0" w:line="520" w:lineRule="exact"/>
        <w:ind w:left="0" w:leftChars="0"/>
        <w:outlineLvl w:val="1"/>
        <w:rPr>
          <w:rFonts w:ascii="仿宋_GB2312" w:eastAsia="仿宋_GB2312" w:hAnsi="宋体"/>
          <w:b/>
          <w:sz w:val="28"/>
          <w:szCs w:val="28"/>
        </w:rPr>
      </w:pPr>
      <w:bookmarkStart w:id="82" w:name="_Toc122407291"/>
      <w:bookmarkStart w:id="83" w:name="_Toc266621921"/>
      <w:bookmarkStart w:id="84" w:name="_Toc10806"/>
      <w:r>
        <w:rPr>
          <w:rFonts w:ascii="仿宋_GB2312" w:eastAsia="仿宋_GB2312" w:hAnsi="宋体" w:hint="eastAsia"/>
          <w:b/>
          <w:sz w:val="28"/>
          <w:szCs w:val="28"/>
        </w:rPr>
        <w:t>6.1</w:t>
      </w:r>
      <w:r>
        <w:rPr>
          <w:rFonts w:ascii="仿宋_GB2312" w:eastAsia="仿宋_GB2312" w:hAnsi="宋体" w:hint="eastAsia"/>
          <w:b/>
          <w:sz w:val="28"/>
          <w:szCs w:val="28"/>
        </w:rPr>
        <w:t>、成孔质量保证措施</w:t>
      </w:r>
      <w:bookmarkEnd w:id="82"/>
      <w:bookmarkEnd w:id="83"/>
      <w:bookmarkEnd w:id="84"/>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1</w:t>
      </w:r>
      <w:r>
        <w:rPr>
          <w:rFonts w:ascii="仿宋_GB2312" w:eastAsia="仿宋_GB2312" w:hint="eastAsia"/>
          <w:bCs/>
          <w:sz w:val="28"/>
          <w:szCs w:val="28"/>
        </w:rPr>
        <w:t>、护筒埋设时其下口必须置于粘土层中，若为砂层或砂砾层，必须加大、加深开挖，换填粘土并压实后重新定</w:t>
      </w:r>
      <w:r>
        <w:rPr>
          <w:rFonts w:ascii="仿宋_GB2312" w:eastAsia="仿宋_GB2312" w:hint="eastAsia"/>
          <w:bCs/>
          <w:sz w:val="28"/>
          <w:szCs w:val="28"/>
        </w:rPr>
        <w:t>位埋设护筒，防止钻头出土时孔内水位冲刷砂层造成护筒悬空，引起孔口坍孔。</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2</w:t>
      </w:r>
      <w:r>
        <w:rPr>
          <w:rFonts w:ascii="仿宋_GB2312" w:eastAsia="仿宋_GB2312" w:hint="eastAsia"/>
          <w:bCs/>
          <w:sz w:val="28"/>
          <w:szCs w:val="28"/>
        </w:rPr>
        <w:t>、成孔过程中必须注意连续补充浆液，保持护筒内应有的水头，防止水头低于护筒底引起缩径或孔口坍塌，护壁液可多次重复使用。</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3</w:t>
      </w:r>
      <w:r>
        <w:rPr>
          <w:rFonts w:ascii="仿宋_GB2312" w:eastAsia="仿宋_GB2312" w:hint="eastAsia"/>
          <w:bCs/>
          <w:sz w:val="28"/>
          <w:szCs w:val="28"/>
        </w:rPr>
        <w:t>、经常测定泥浆比重，特别是遇砂层时稳定液中可加入粘土，增大泥浆护壁能力并视地质情况，及时更换钻头保证成孔质量和进度。</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4</w:t>
      </w:r>
      <w:r>
        <w:rPr>
          <w:rFonts w:ascii="仿宋_GB2312" w:eastAsia="仿宋_GB2312" w:hint="eastAsia"/>
          <w:bCs/>
          <w:sz w:val="28"/>
          <w:szCs w:val="28"/>
        </w:rPr>
        <w:t>、在钻进到不同的地层时</w:t>
      </w:r>
      <w:r>
        <w:rPr>
          <w:rFonts w:ascii="仿宋_GB2312" w:eastAsia="仿宋_GB2312" w:hint="eastAsia"/>
          <w:bCs/>
          <w:sz w:val="28"/>
          <w:szCs w:val="28"/>
        </w:rPr>
        <w:t>,</w:t>
      </w:r>
      <w:r>
        <w:rPr>
          <w:rFonts w:ascii="仿宋_GB2312" w:eastAsia="仿宋_GB2312" w:hint="eastAsia"/>
          <w:bCs/>
          <w:sz w:val="28"/>
          <w:szCs w:val="28"/>
        </w:rPr>
        <w:t>应采用不同的速度。当在粘土层时，应放慢进尺速度，并适当的降低泥浆浓度，保证孔径，防止砼浇注时发生颈缩现象；当在砂土层时，应加快进尺速度，加大泥浆浓度，使泥浆切实起到护壁的作用</w:t>
      </w:r>
      <w:r>
        <w:rPr>
          <w:rFonts w:ascii="仿宋_GB2312" w:eastAsia="仿宋_GB2312" w:hint="eastAsia"/>
          <w:bCs/>
          <w:sz w:val="28"/>
          <w:szCs w:val="28"/>
        </w:rPr>
        <w:t>，防止在砼浇注时出现夹泥层及坍孔现象。</w:t>
      </w:r>
    </w:p>
    <w:p w:rsidR="00AC1F79">
      <w:pPr>
        <w:pStyle w:val="Normal0"/>
        <w:spacing w:line="360" w:lineRule="auto"/>
        <w:ind w:firstLine="560" w:firstLineChars="200"/>
        <w:rPr>
          <w:rFonts w:ascii="仿宋_GB2312" w:eastAsia="仿宋_GB2312"/>
          <w:bCs/>
          <w:sz w:val="28"/>
          <w:szCs w:val="28"/>
        </w:rPr>
        <w:sectPr>
          <w:type w:val="nextPage"/>
          <w:pgSz w:w="11907" w:h="16840"/>
          <w:pgMar w:top="1400" w:right="1287" w:bottom="1140" w:left="1418" w:header="851" w:footer="737" w:gutter="0"/>
          <w:pgNumType w:start="33"/>
          <w:cols w:space="708"/>
          <w:titlePg w:val="0"/>
          <w:docGrid w:linePitch="380"/>
        </w:sectPr>
      </w:pPr>
      <w:r>
        <w:rPr>
          <w:rFonts w:ascii="仿宋_GB2312" w:eastAsia="仿宋_GB2312" w:hint="eastAsia"/>
          <w:bCs/>
          <w:sz w:val="28"/>
          <w:szCs w:val="28"/>
        </w:rPr>
        <w:t>5</w:t>
      </w:r>
      <w:r>
        <w:rPr>
          <w:rFonts w:ascii="仿宋_GB2312" w:eastAsia="仿宋_GB2312" w:hint="eastAsia"/>
          <w:bCs/>
          <w:sz w:val="28"/>
          <w:szCs w:val="28"/>
        </w:rPr>
        <w:t>、在吊安钢筋笼时应注意钢筋尽量避免与孔壁碰撞</w:t>
      </w:r>
      <w:r>
        <w:rPr>
          <w:rFonts w:ascii="仿宋_GB2312" w:eastAsia="仿宋_GB2312" w:hint="eastAsia"/>
          <w:bCs/>
          <w:sz w:val="28"/>
          <w:szCs w:val="28"/>
        </w:rPr>
        <w:t>,</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以免因碰撞而使孔壁坍塌。</w:t>
      </w:r>
      <w:bookmarkStart w:id="85" w:name="_Toc122407292"/>
    </w:p>
    <w:bookmarkEnd w:id="85"/>
    <w:p w:rsidR="00AC1F79">
      <w:pPr>
        <w:pStyle w:val="Normal0"/>
        <w:spacing w:line="360" w:lineRule="auto"/>
        <w:ind w:firstLine="560" w:firstLineChars="200"/>
        <w:rPr>
          <w:rFonts w:ascii="仿宋_GB2312" w:eastAsia="仿宋_GB2312"/>
          <w:b/>
          <w:sz w:val="28"/>
          <w:szCs w:val="28"/>
        </w:rPr>
      </w:pPr>
      <w:r>
        <w:rPr>
          <w:rFonts w:ascii="仿宋_GB2312" w:eastAsia="仿宋_GB2312" w:hint="eastAsia"/>
          <w:b/>
          <w:sz w:val="28"/>
          <w:szCs w:val="28"/>
        </w:rPr>
        <w:t>6.1.1</w:t>
      </w:r>
      <w:r>
        <w:rPr>
          <w:rFonts w:ascii="仿宋_GB2312" w:eastAsia="仿宋_GB2312" w:hint="eastAsia"/>
          <w:b/>
          <w:sz w:val="28"/>
          <w:szCs w:val="28"/>
        </w:rPr>
        <w:t>塌孔</w:t>
      </w:r>
      <w:r>
        <w:rPr>
          <w:rFonts w:ascii="仿宋_GB2312" w:eastAsia="仿宋_GB2312" w:hint="eastAsia"/>
          <w:b/>
          <w:sz w:val="28"/>
          <w:szCs w:val="28"/>
        </w:rPr>
        <w:t xml:space="preserve">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1</w:t>
      </w:r>
      <w:r>
        <w:rPr>
          <w:rFonts w:ascii="仿宋_GB2312" w:eastAsia="仿宋_GB2312" w:hint="eastAsia"/>
          <w:bCs/>
          <w:sz w:val="28"/>
          <w:szCs w:val="28"/>
        </w:rPr>
        <w:t>、塌孔的原因分析</w:t>
      </w:r>
      <w:r>
        <w:rPr>
          <w:rFonts w:ascii="仿宋_GB2312" w:eastAsia="仿宋_GB2312" w:hint="eastAsia"/>
          <w:bCs/>
          <w:sz w:val="28"/>
          <w:szCs w:val="28"/>
        </w:rPr>
        <w:t> </w:t>
      </w:r>
      <w:r>
        <w:rPr>
          <w:rFonts w:ascii="仿宋_GB2312" w:eastAsia="仿宋_GB2312" w:hint="eastAsia"/>
          <w:bCs/>
          <w:sz w:val="28"/>
          <w:szCs w:val="28"/>
        </w:rPr>
        <w:t xml:space="preserve">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各种钻孔方法都可能发生坍孔事故，坍孔的表征是孔内水位</w:t>
      </w:r>
      <w:r>
        <w:rPr>
          <w:rFonts w:ascii="仿宋_GB2312" w:eastAsia="仿宋_GB2312" w:hint="eastAsia"/>
          <w:bCs/>
          <w:sz w:val="28"/>
          <w:szCs w:val="28"/>
        </w:rPr>
        <w:t xml:space="preserve"> </w:t>
      </w:r>
      <w:r>
        <w:rPr>
          <w:rFonts w:ascii="仿宋_GB2312" w:eastAsia="仿宋_GB2312" w:hint="eastAsia"/>
          <w:bCs/>
          <w:sz w:val="28"/>
          <w:szCs w:val="28"/>
        </w:rPr>
        <w:t>突然下降，孔内冒细密的水泡，出渣量显著增加而不见进尺，钻机负荷显著增加等。</w:t>
      </w:r>
      <w:r>
        <w:rPr>
          <w:rFonts w:ascii="仿宋_GB2312" w:eastAsia="仿宋_GB2312" w:hint="eastAsia"/>
          <w:bCs/>
          <w:sz w:val="28"/>
          <w:szCs w:val="28"/>
        </w:rPr>
        <w:t xml:space="preserve"> </w:t>
      </w:r>
      <w:r>
        <w:rPr>
          <w:rFonts w:ascii="仿宋_GB2312" w:eastAsia="仿宋_GB2312" w:hint="eastAsia"/>
          <w:bCs/>
          <w:sz w:val="28"/>
          <w:szCs w:val="28"/>
        </w:rPr>
        <w:t>塌孔是一种最常见的事故，在钻孔过程中或在成孔后都有可能发生，究其原因如下。</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1</w:t>
      </w:r>
      <w:r>
        <w:rPr>
          <w:rFonts w:ascii="仿宋_GB2312" w:eastAsia="仿宋_GB2312" w:hint="eastAsia"/>
          <w:bCs/>
          <w:sz w:val="28"/>
          <w:szCs w:val="28"/>
        </w:rPr>
        <w:t>）泥浆稠度小，护壁效果差，出现漏水；或护筒埋置较浅，周围封堵不密实而出现漏水；或护筒底部土层厚度不足，护筒底部出现漏水，造成泥浆水头高度不足，对孔</w:t>
      </w:r>
      <w:r>
        <w:rPr>
          <w:rFonts w:ascii="仿宋_GB2312" w:eastAsia="仿宋_GB2312" w:hint="eastAsia"/>
          <w:bCs/>
          <w:sz w:val="28"/>
          <w:szCs w:val="28"/>
        </w:rPr>
        <w:t>壁压力小。</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2</w:t>
      </w:r>
      <w:r>
        <w:rPr>
          <w:rFonts w:ascii="仿宋_GB2312" w:eastAsia="仿宋_GB2312" w:hint="eastAsia"/>
          <w:bCs/>
          <w:sz w:val="28"/>
          <w:szCs w:val="28"/>
        </w:rPr>
        <w:t>）泥浆相对密度过小，水头对孔壁的压力较小。</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3</w:t>
      </w:r>
      <w:r>
        <w:rPr>
          <w:rFonts w:ascii="仿宋_GB2312" w:eastAsia="仿宋_GB2312" w:hint="eastAsia"/>
          <w:bCs/>
          <w:sz w:val="28"/>
          <w:szCs w:val="28"/>
        </w:rPr>
        <w:t>）在松软的砂层中进尺过快，泥浆护壁形成较慢，孔壁渗水。</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4</w:t>
      </w:r>
      <w:r>
        <w:rPr>
          <w:rFonts w:ascii="仿宋_GB2312" w:eastAsia="仿宋_GB2312" w:hint="eastAsia"/>
          <w:bCs/>
          <w:sz w:val="28"/>
          <w:szCs w:val="28"/>
        </w:rPr>
        <w:t>）钻进时中途停钻时间较长，孔内水头未能保持在孔外水位或地下水位线以上</w:t>
      </w:r>
      <w:r>
        <w:rPr>
          <w:rFonts w:ascii="仿宋_GB2312" w:eastAsia="仿宋_GB2312" w:hint="eastAsia"/>
          <w:bCs/>
          <w:sz w:val="28"/>
          <w:szCs w:val="28"/>
        </w:rPr>
        <w:t>2.0m</w:t>
      </w:r>
      <w:r>
        <w:rPr>
          <w:rFonts w:ascii="仿宋_GB2312" w:eastAsia="仿宋_GB2312" w:hint="eastAsia"/>
          <w:bCs/>
          <w:sz w:val="28"/>
          <w:szCs w:val="28"/>
        </w:rPr>
        <w:t>，降低了水头对孔壁的压力。</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5</w:t>
      </w:r>
      <w:r>
        <w:rPr>
          <w:rFonts w:ascii="仿宋_GB2312" w:eastAsia="仿宋_GB2312" w:hint="eastAsia"/>
          <w:bCs/>
          <w:sz w:val="28"/>
          <w:szCs w:val="28"/>
        </w:rPr>
        <w:t>）提升钻头或掉放钢筋笼时碰撞孔壁。</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6</w:t>
      </w:r>
      <w:r>
        <w:rPr>
          <w:rFonts w:ascii="仿宋_GB2312" w:eastAsia="仿宋_GB2312" w:hint="eastAsia"/>
          <w:bCs/>
          <w:sz w:val="28"/>
          <w:szCs w:val="28"/>
        </w:rPr>
        <w:t>）钻孔附近有大型设备或车辆振动。</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 </w:t>
      </w:r>
      <w:r>
        <w:rPr>
          <w:rFonts w:ascii="仿宋_GB2312" w:eastAsia="仿宋_GB2312" w:hint="eastAsia"/>
          <w:bCs/>
          <w:sz w:val="28"/>
          <w:szCs w:val="28"/>
        </w:rPr>
        <w:t>（</w:t>
      </w:r>
      <w:r>
        <w:rPr>
          <w:rFonts w:ascii="仿宋_GB2312" w:eastAsia="仿宋_GB2312" w:hint="eastAsia"/>
          <w:bCs/>
          <w:sz w:val="28"/>
          <w:szCs w:val="28"/>
        </w:rPr>
        <w:t>7</w:t>
      </w:r>
      <w:r>
        <w:rPr>
          <w:rFonts w:ascii="仿宋_GB2312" w:eastAsia="仿宋_GB2312" w:hint="eastAsia"/>
          <w:bCs/>
          <w:sz w:val="28"/>
          <w:szCs w:val="28"/>
        </w:rPr>
        <w:t>）孔内水流失造成水头高度不够。</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8</w:t>
      </w:r>
      <w:r>
        <w:rPr>
          <w:rFonts w:ascii="仿宋_GB2312" w:eastAsia="仿宋_GB2312" w:hint="eastAsia"/>
          <w:bCs/>
          <w:sz w:val="28"/>
          <w:szCs w:val="28"/>
        </w:rPr>
        <w:t>）清孔后未能及时灌注混凝土，放置时间过长。</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9</w:t>
      </w:r>
      <w:r>
        <w:rPr>
          <w:rFonts w:ascii="仿宋_GB2312" w:eastAsia="仿宋_GB2312" w:hint="eastAsia"/>
          <w:bCs/>
          <w:sz w:val="28"/>
          <w:szCs w:val="28"/>
        </w:rPr>
        <w:t>）</w:t>
      </w:r>
      <w:r>
        <w:rPr>
          <w:rFonts w:ascii="仿宋_GB2312" w:eastAsia="仿宋_GB2312" w:hint="eastAsia"/>
          <w:bCs/>
          <w:sz w:val="28"/>
          <w:szCs w:val="28"/>
        </w:rPr>
        <w:t>清孔操作不当，供水管嘴直接冲刷孔壁，清孔时间过久或清孔后停顿时间过长；</w:t>
      </w:r>
      <w:r>
        <w:rPr>
          <w:rFonts w:ascii="仿宋_GB2312" w:eastAsia="仿宋_GB2312" w:hint="eastAsia"/>
          <w:bCs/>
          <w:sz w:val="28"/>
          <w:szCs w:val="28"/>
        </w:rPr>
        <w:t xml:space="preserve">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2</w:t>
      </w:r>
      <w:r>
        <w:rPr>
          <w:rFonts w:ascii="仿宋_GB2312" w:eastAsia="仿宋_GB2312" w:hint="eastAsia"/>
          <w:bCs/>
          <w:sz w:val="28"/>
          <w:szCs w:val="28"/>
        </w:rPr>
        <w:t>、塌孔的预防措施</w:t>
      </w:r>
    </w:p>
    <w:p w:rsidR="00AC1F79">
      <w:pPr>
        <w:pStyle w:val="Normal0"/>
        <w:spacing w:line="360" w:lineRule="auto"/>
        <w:ind w:firstLine="560" w:firstLineChars="200"/>
        <w:rPr>
          <w:rFonts w:ascii="仿宋_GB2312" w:eastAsia="仿宋_GB2312"/>
          <w:bCs/>
          <w:sz w:val="28"/>
          <w:szCs w:val="28"/>
        </w:rPr>
        <w:sectPr>
          <w:type w:val="nextPage"/>
          <w:pgSz w:w="11907" w:h="16840"/>
          <w:pgMar w:top="1400" w:right="1287" w:bottom="1140" w:left="1418" w:header="851" w:footer="737" w:gutter="0"/>
          <w:pgNumType w:start="34"/>
          <w:cols w:space="708"/>
          <w:titlePg w:val="0"/>
          <w:docGrid w:linePitch="380"/>
        </w:sectPr>
      </w:pPr>
      <w:r>
        <w:rPr>
          <w:rFonts w:ascii="仿宋_GB2312" w:eastAsia="仿宋_GB2312" w:hint="eastAsia"/>
          <w:bCs/>
          <w:sz w:val="28"/>
          <w:szCs w:val="28"/>
        </w:rPr>
        <w:t>（</w:t>
      </w:r>
      <w:r>
        <w:rPr>
          <w:rFonts w:ascii="仿宋_GB2312" w:eastAsia="仿宋_GB2312" w:hint="eastAsia"/>
          <w:bCs/>
          <w:sz w:val="28"/>
          <w:szCs w:val="28"/>
        </w:rPr>
        <w:t>1</w:t>
      </w:r>
      <w:r>
        <w:rPr>
          <w:rFonts w:ascii="仿宋_GB2312" w:eastAsia="仿宋_GB2312" w:hint="eastAsia"/>
          <w:bCs/>
          <w:sz w:val="28"/>
          <w:szCs w:val="28"/>
        </w:rPr>
        <w:t>）根据设计部门提供的地质勘探资料，对于不同的地质情况，选用适宜的泥浆比重，泥浆粘度和不同的钻进速度。如在砂层中，应选用较好的造浆材料，加大泥浆稠度提高泥浆粘度以加强护壁，并适当降低进尺速度。</w:t>
      </w:r>
      <w:r>
        <w:rPr>
          <w:rFonts w:ascii="仿宋_GB2312" w:eastAsia="仿宋_GB2312" w:hint="eastAsia"/>
          <w:bCs/>
          <w:sz w:val="28"/>
          <w:szCs w:val="28"/>
        </w:rPr>
        <w:t>在松散粉砂土中钻进时，应控制进尺速度，选用较大相对密度、粘度，胶体率的泥</w:t>
      </w:r>
      <w:r>
        <w:rPr>
          <w:rFonts w:ascii="仿宋_GB2312" w:eastAsia="仿宋_GB2312" w:hint="eastAsia"/>
          <w:bCs/>
          <w:sz w:val="28"/>
          <w:szCs w:val="28"/>
        </w:rPr>
        <w:t xml:space="preserve"> </w:t>
      </w:r>
      <w:r>
        <w:rPr>
          <w:rFonts w:ascii="仿宋_GB2312" w:eastAsia="仿宋_GB2312" w:hint="eastAsia"/>
          <w:bCs/>
          <w:sz w:val="28"/>
          <w:szCs w:val="28"/>
        </w:rPr>
        <w:t>浆或高质量泥浆，冲击钻孔时投入粘土，掺片，卵石，低冲程锤</w:t>
      </w:r>
      <w:r>
        <w:rPr>
          <w:rFonts w:ascii="仿宋_GB2312" w:eastAsia="仿宋_GB2312" w:hint="eastAsia"/>
          <w:bCs/>
          <w:sz w:val="28"/>
          <w:szCs w:val="28"/>
        </w:rPr>
        <w:t xml:space="preserve">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击，使粘土膏片，卵石挤入孔壁起护壁作用</w:t>
      </w:r>
      <w:r>
        <w:rPr>
          <w:rFonts w:ascii="仿宋_GB2312" w:eastAsia="仿宋_GB2312" w:hint="eastAsia"/>
          <w:bCs/>
          <w:sz w:val="28"/>
          <w:szCs w:val="28"/>
        </w:rPr>
        <w:t xml:space="preserve">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2</w:t>
      </w:r>
      <w:r>
        <w:rPr>
          <w:rFonts w:ascii="仿宋_GB2312" w:eastAsia="仿宋_GB2312" w:hint="eastAsia"/>
          <w:bCs/>
          <w:sz w:val="28"/>
          <w:szCs w:val="28"/>
        </w:rPr>
        <w:t>）在陆地上埋置护筒时，底部应夯填密实，护筒周围</w:t>
      </w:r>
      <w:r>
        <w:rPr>
          <w:rFonts w:ascii="仿宋_GB2312" w:eastAsia="仿宋_GB2312" w:hint="eastAsia"/>
          <w:bCs/>
          <w:sz w:val="28"/>
          <w:szCs w:val="28"/>
        </w:rPr>
        <w:t>也要回填密实。</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3</w:t>
      </w:r>
      <w:r>
        <w:rPr>
          <w:rFonts w:ascii="仿宋_GB2312" w:eastAsia="仿宋_GB2312" w:hint="eastAsia"/>
          <w:bCs/>
          <w:sz w:val="28"/>
          <w:szCs w:val="28"/>
        </w:rPr>
        <w:t>）钻孔无特殊原因应尽量连续作业</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4</w:t>
      </w:r>
      <w:r>
        <w:rPr>
          <w:rFonts w:ascii="仿宋_GB2312" w:eastAsia="仿宋_GB2312" w:hint="eastAsia"/>
          <w:bCs/>
          <w:sz w:val="28"/>
          <w:szCs w:val="28"/>
        </w:rPr>
        <w:t>）灌注工作不具备时暂时不要清孔，降低泥浆比重。</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5</w:t>
      </w:r>
      <w:r>
        <w:rPr>
          <w:rFonts w:ascii="仿宋_GB2312" w:eastAsia="仿宋_GB2312" w:hint="eastAsia"/>
          <w:bCs/>
          <w:sz w:val="28"/>
          <w:szCs w:val="28"/>
        </w:rPr>
        <w:t>）提升钻头或掉放钢筋笼尽量保持垂直，不要碰撞孔壁。。</w:t>
      </w:r>
      <w:r>
        <w:rPr>
          <w:rFonts w:ascii="仿宋_GB2312" w:eastAsia="仿宋_GB2312" w:hint="eastAsia"/>
          <w:bCs/>
          <w:sz w:val="28"/>
          <w:szCs w:val="28"/>
        </w:rPr>
        <w:t xml:space="preserve">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6</w:t>
      </w:r>
      <w:r>
        <w:rPr>
          <w:rFonts w:ascii="仿宋_GB2312" w:eastAsia="仿宋_GB2312" w:hint="eastAsia"/>
          <w:bCs/>
          <w:sz w:val="28"/>
          <w:szCs w:val="28"/>
        </w:rPr>
        <w:t>）钻孔时尽量避免大型设备作业或车辆通过。</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7</w:t>
      </w:r>
      <w:r>
        <w:rPr>
          <w:rFonts w:ascii="仿宋_GB2312" w:eastAsia="仿宋_GB2312" w:hint="eastAsia"/>
          <w:bCs/>
          <w:sz w:val="28"/>
          <w:szCs w:val="28"/>
        </w:rPr>
        <w:t>）</w:t>
      </w:r>
      <w:r>
        <w:rPr>
          <w:rFonts w:ascii="仿宋_GB2312" w:eastAsia="仿宋_GB2312" w:hint="eastAsia"/>
          <w:bCs/>
          <w:sz w:val="28"/>
          <w:szCs w:val="28"/>
        </w:rPr>
        <w:t>吊入钢筋骨架时应对准钻孔中心竖直插入，严防触及孔壁。</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8</w:t>
      </w:r>
      <w:r>
        <w:rPr>
          <w:rFonts w:ascii="仿宋_GB2312" w:eastAsia="仿宋_GB2312" w:hint="eastAsia"/>
          <w:bCs/>
          <w:sz w:val="28"/>
          <w:szCs w:val="28"/>
        </w:rPr>
        <w:t>）施工现场随时配备有桩基塌孔足够的片石、黄泥和水泥。黄泥有</w:t>
      </w:r>
      <w:r>
        <w:rPr>
          <w:rFonts w:ascii="仿宋_GB2312" w:eastAsia="仿宋_GB2312" w:hint="eastAsia"/>
          <w:bCs/>
          <w:sz w:val="28"/>
          <w:szCs w:val="28"/>
        </w:rPr>
        <w:t>100m</w:t>
      </w:r>
      <w:r>
        <w:rPr>
          <w:rFonts w:ascii="仿宋_GB2312" w:eastAsia="仿宋_GB2312" w:hint="eastAsia"/>
          <w:bCs/>
          <w:sz w:val="28"/>
          <w:szCs w:val="28"/>
          <w:vertAlign w:val="superscript"/>
        </w:rPr>
        <w:t>3</w:t>
      </w:r>
      <w:r>
        <w:rPr>
          <w:rFonts w:ascii="仿宋_GB2312" w:eastAsia="仿宋_GB2312" w:hint="eastAsia"/>
          <w:bCs/>
          <w:sz w:val="28"/>
          <w:szCs w:val="28"/>
        </w:rPr>
        <w:t>，片石有</w:t>
      </w:r>
      <w:r>
        <w:rPr>
          <w:rFonts w:ascii="仿宋_GB2312" w:eastAsia="仿宋_GB2312" w:hint="eastAsia"/>
          <w:bCs/>
          <w:sz w:val="28"/>
          <w:szCs w:val="28"/>
        </w:rPr>
        <w:t>200m</w:t>
      </w:r>
      <w:r>
        <w:rPr>
          <w:rFonts w:ascii="仿宋_GB2312" w:eastAsia="仿宋_GB2312" w:hint="eastAsia"/>
          <w:bCs/>
          <w:sz w:val="28"/>
          <w:szCs w:val="28"/>
          <w:vertAlign w:val="superscript"/>
        </w:rPr>
        <w:t>3</w:t>
      </w:r>
      <w:r>
        <w:rPr>
          <w:rFonts w:ascii="仿宋_GB2312" w:eastAsia="仿宋_GB2312" w:hint="eastAsia"/>
          <w:bCs/>
          <w:sz w:val="28"/>
          <w:szCs w:val="28"/>
        </w:rPr>
        <w:t>，水泥有</w:t>
      </w:r>
      <w:r>
        <w:rPr>
          <w:rFonts w:ascii="仿宋_GB2312" w:eastAsia="仿宋_GB2312" w:hint="eastAsia"/>
          <w:bCs/>
          <w:sz w:val="28"/>
          <w:szCs w:val="28"/>
        </w:rPr>
        <w:t>5</w:t>
      </w:r>
      <w:r>
        <w:rPr>
          <w:rFonts w:ascii="仿宋_GB2312" w:eastAsia="仿宋_GB2312" w:hint="eastAsia"/>
          <w:bCs/>
          <w:sz w:val="28"/>
          <w:szCs w:val="28"/>
        </w:rPr>
        <w:t>吨。</w:t>
      </w:r>
    </w:p>
    <w:p w:rsidR="00AC1F79">
      <w:pPr>
        <w:pStyle w:val="Normal0"/>
        <w:spacing w:line="360" w:lineRule="auto"/>
        <w:rPr>
          <w:rFonts w:ascii="仿宋_GB2312" w:eastAsia="仿宋_GB2312"/>
          <w:bCs/>
          <w:sz w:val="28"/>
          <w:szCs w:val="28"/>
        </w:rPr>
      </w:pPr>
      <w:r>
        <w:rPr>
          <w:rFonts w:ascii="仿宋_GB2312" w:eastAsia="仿宋_GB2312" w:hint="eastAsia"/>
          <w:bCs/>
          <w:sz w:val="28"/>
          <w:szCs w:val="28"/>
        </w:rPr>
        <w:t>3</w:t>
      </w:r>
      <w:r>
        <w:rPr>
          <w:rFonts w:ascii="仿宋_GB2312" w:eastAsia="仿宋_GB2312" w:hint="eastAsia"/>
          <w:bCs/>
          <w:sz w:val="28"/>
          <w:szCs w:val="28"/>
        </w:rPr>
        <w:t>、塌孔的处理</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1</w:t>
      </w:r>
      <w:r>
        <w:rPr>
          <w:rFonts w:ascii="仿宋_GB2312" w:eastAsia="仿宋_GB2312" w:hint="eastAsia"/>
          <w:bCs/>
          <w:sz w:val="28"/>
          <w:szCs w:val="28"/>
        </w:rPr>
        <w:t>）如为轻微塌孔，立即采取增大泥浆比重，提高泥浆水头，增大水</w:t>
      </w:r>
      <w:r>
        <w:rPr>
          <w:rFonts w:ascii="仿宋_GB2312" w:eastAsia="仿宋_GB2312" w:hint="eastAsia"/>
          <w:bCs/>
          <w:sz w:val="28"/>
          <w:szCs w:val="28"/>
        </w:rPr>
        <w:t>头压力。</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2</w:t>
      </w:r>
      <w:r>
        <w:rPr>
          <w:rFonts w:ascii="仿宋_GB2312" w:eastAsia="仿宋_GB2312" w:hint="eastAsia"/>
          <w:bCs/>
          <w:sz w:val="28"/>
          <w:szCs w:val="28"/>
        </w:rPr>
        <w:t>）塌孔不深时，可改用深埋护筒，护筒周围夯实，</w:t>
      </w:r>
      <w:r>
        <w:rPr>
          <w:rFonts w:ascii="仿宋_GB2312" w:eastAsia="仿宋_GB2312" w:hint="eastAsia"/>
          <w:bCs/>
          <w:sz w:val="28"/>
          <w:szCs w:val="28"/>
        </w:rPr>
        <w:t>重新开钻。</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 </w:t>
      </w:r>
      <w:r>
        <w:rPr>
          <w:rFonts w:ascii="仿宋_GB2312" w:eastAsia="仿宋_GB2312" w:hint="eastAsia"/>
          <w:bCs/>
          <w:sz w:val="28"/>
          <w:szCs w:val="28"/>
        </w:rPr>
        <w:t>（</w:t>
      </w:r>
      <w:r>
        <w:rPr>
          <w:rFonts w:ascii="仿宋_GB2312" w:eastAsia="仿宋_GB2312" w:hint="eastAsia"/>
          <w:bCs/>
          <w:sz w:val="28"/>
          <w:szCs w:val="28"/>
        </w:rPr>
        <w:t>3</w:t>
      </w:r>
      <w:r>
        <w:rPr>
          <w:rFonts w:ascii="仿宋_GB2312" w:eastAsia="仿宋_GB2312" w:hint="eastAsia"/>
          <w:bCs/>
          <w:sz w:val="28"/>
          <w:szCs w:val="28"/>
        </w:rPr>
        <w:t>）若发生严重塌孔</w:t>
      </w:r>
      <w:r>
        <w:rPr>
          <w:rFonts w:ascii="仿宋_GB2312" w:eastAsia="仿宋_GB2312" w:hint="eastAsia"/>
          <w:bCs/>
          <w:sz w:val="28"/>
          <w:szCs w:val="28"/>
        </w:rPr>
        <w:t>，判明坍塌位置，</w:t>
      </w:r>
      <w:r>
        <w:rPr>
          <w:rFonts w:ascii="仿宋_GB2312" w:eastAsia="仿宋_GB2312" w:hint="eastAsia"/>
          <w:bCs/>
          <w:sz w:val="28"/>
          <w:szCs w:val="28"/>
        </w:rPr>
        <w:t>应马上用片石或砂类土回填，或用掺入不小于</w:t>
      </w:r>
      <w:r>
        <w:rPr>
          <w:rFonts w:ascii="仿宋_GB2312" w:eastAsia="仿宋_GB2312" w:hint="eastAsia"/>
          <w:bCs/>
          <w:sz w:val="28"/>
          <w:szCs w:val="28"/>
        </w:rPr>
        <w:t>5%</w:t>
      </w:r>
      <w:r>
        <w:rPr>
          <w:rFonts w:ascii="仿宋_GB2312" w:eastAsia="仿宋_GB2312" w:hint="eastAsia"/>
          <w:bCs/>
          <w:sz w:val="28"/>
          <w:szCs w:val="28"/>
        </w:rPr>
        <w:t>水泥砂浆的粘土回填，必要时将钻机移开，避免钻机被埋入孔内，待回填稳定后重钻。当回填后片石的岩面倾斜较大时，钻头易摆动，撞击护筒或孔壁，造成偏孔或塌孔、卡钻等现象，这时先选用小冲程进行冲击，待将孔底的浮土、凸出部分凿平出现平台后．再加大冲程转入止常冲程。</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4</w:t>
      </w:r>
      <w:r>
        <w:rPr>
          <w:rFonts w:ascii="仿宋_GB2312" w:eastAsia="仿宋_GB2312" w:hint="eastAsia"/>
          <w:bCs/>
          <w:sz w:val="28"/>
          <w:szCs w:val="28"/>
        </w:rPr>
        <w:t>）</w:t>
      </w:r>
      <w:r>
        <w:rPr>
          <w:rFonts w:ascii="仿宋_GB2312" w:eastAsia="仿宋_GB2312" w:hint="eastAsia"/>
          <w:bCs/>
          <w:sz w:val="28"/>
          <w:szCs w:val="28"/>
        </w:rPr>
        <w:t>发生孔口崩塌时，可立即拆除护筒并回填钻孔，重新埋设护筒再钻；</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5</w:t>
      </w:r>
      <w:r>
        <w:rPr>
          <w:rFonts w:ascii="仿宋_GB2312" w:eastAsia="仿宋_GB2312" w:hint="eastAsia"/>
          <w:bCs/>
          <w:sz w:val="28"/>
          <w:szCs w:val="28"/>
        </w:rPr>
        <w:t>）</w:t>
      </w:r>
      <w:r>
        <w:rPr>
          <w:rFonts w:ascii="仿宋_GB2312" w:eastAsia="仿宋_GB2312" w:hint="eastAsia"/>
          <w:bCs/>
          <w:sz w:val="28"/>
          <w:szCs w:val="28"/>
        </w:rPr>
        <w:t>清孔时应指定专人补浆</w:t>
      </w:r>
      <w:r>
        <w:rPr>
          <w:rFonts w:ascii="仿宋_GB2312" w:eastAsia="仿宋_GB2312" w:hint="eastAsia"/>
          <w:bCs/>
          <w:sz w:val="28"/>
          <w:szCs w:val="28"/>
        </w:rPr>
        <w:t>(</w:t>
      </w:r>
      <w:r>
        <w:rPr>
          <w:rFonts w:ascii="仿宋_GB2312" w:eastAsia="仿宋_GB2312" w:hint="eastAsia"/>
          <w:bCs/>
          <w:sz w:val="28"/>
          <w:szCs w:val="28"/>
        </w:rPr>
        <w:t>或水</w:t>
      </w:r>
      <w:r>
        <w:rPr>
          <w:rFonts w:ascii="仿宋_GB2312" w:eastAsia="仿宋_GB2312" w:hint="eastAsia"/>
          <w:bCs/>
          <w:sz w:val="28"/>
          <w:szCs w:val="28"/>
        </w:rPr>
        <w:t>)</w:t>
      </w:r>
      <w:r>
        <w:rPr>
          <w:rFonts w:ascii="仿宋_GB2312" w:eastAsia="仿宋_GB2312" w:hint="eastAsia"/>
          <w:bCs/>
          <w:sz w:val="28"/>
          <w:szCs w:val="28"/>
        </w:rPr>
        <w:t>，保证孔内必要的水头高度，</w:t>
      </w:r>
      <w:r>
        <w:rPr>
          <w:rFonts w:ascii="仿宋_GB2312" w:eastAsia="仿宋_GB2312" w:hint="eastAsia"/>
          <w:bCs/>
          <w:sz w:val="28"/>
          <w:szCs w:val="28"/>
        </w:rPr>
        <w:t xml:space="preserve"> </w:t>
      </w:r>
      <w:r>
        <w:rPr>
          <w:rFonts w:ascii="仿宋_GB2312" w:eastAsia="仿宋_GB2312" w:hint="eastAsia"/>
          <w:bCs/>
          <w:sz w:val="28"/>
          <w:szCs w:val="28"/>
        </w:rPr>
        <w:t>供浆</w:t>
      </w:r>
      <w:r>
        <w:rPr>
          <w:rFonts w:ascii="仿宋_GB2312" w:eastAsia="仿宋_GB2312" w:hint="eastAsia"/>
          <w:bCs/>
          <w:sz w:val="28"/>
          <w:szCs w:val="28"/>
        </w:rPr>
        <w:t>(</w:t>
      </w:r>
      <w:r>
        <w:rPr>
          <w:rFonts w:ascii="仿宋_GB2312" w:eastAsia="仿宋_GB2312" w:hint="eastAsia"/>
          <w:bCs/>
          <w:sz w:val="28"/>
          <w:szCs w:val="28"/>
        </w:rPr>
        <w:t>水</w:t>
      </w:r>
      <w:r>
        <w:rPr>
          <w:rFonts w:ascii="仿宋_GB2312" w:eastAsia="仿宋_GB2312" w:hint="eastAsia"/>
          <w:bCs/>
          <w:sz w:val="28"/>
          <w:szCs w:val="28"/>
        </w:rPr>
        <w:t>)</w:t>
      </w:r>
      <w:r>
        <w:rPr>
          <w:rFonts w:ascii="仿宋_GB2312" w:eastAsia="仿宋_GB2312" w:hint="eastAsia"/>
          <w:bCs/>
          <w:sz w:val="28"/>
          <w:szCs w:val="28"/>
        </w:rPr>
        <w:t>管最好不要直接插入钻孔中</w:t>
      </w:r>
      <w:r>
        <w:rPr>
          <w:rFonts w:ascii="仿宋_GB2312" w:eastAsia="仿宋_GB2312" w:hint="eastAsia"/>
          <w:bCs/>
          <w:sz w:val="28"/>
          <w:szCs w:val="28"/>
        </w:rPr>
        <w:t>，应通过水槽或水池使水减</w:t>
      </w:r>
      <w:r>
        <w:rPr>
          <w:rFonts w:ascii="仿宋_GB2312" w:eastAsia="仿宋_GB2312" w:hint="eastAsia"/>
          <w:bCs/>
          <w:sz w:val="28"/>
          <w:szCs w:val="28"/>
        </w:rPr>
        <w:t xml:space="preserve"> </w:t>
      </w:r>
      <w:r>
        <w:rPr>
          <w:rFonts w:ascii="仿宋_GB2312" w:eastAsia="仿宋_GB2312" w:hint="eastAsia"/>
          <w:bCs/>
          <w:sz w:val="28"/>
          <w:szCs w:val="28"/>
        </w:rPr>
        <w:t>速后流入钻孔中，以免冲刷孔壁。应扶正吸泥机，防止触动孔壁，不宜使用过大的风压，不宜超过</w:t>
      </w:r>
      <w:r>
        <w:rPr>
          <w:rFonts w:ascii="仿宋_GB2312" w:eastAsia="仿宋_GB2312" w:hint="eastAsia"/>
          <w:bCs/>
          <w:sz w:val="28"/>
          <w:szCs w:val="28"/>
        </w:rPr>
        <w:t>1.5-1.6</w:t>
      </w:r>
      <w:r>
        <w:rPr>
          <w:rFonts w:ascii="仿宋_GB2312" w:eastAsia="仿宋_GB2312" w:hint="eastAsia"/>
          <w:bCs/>
          <w:sz w:val="28"/>
          <w:szCs w:val="28"/>
        </w:rPr>
        <w:t>倍钻孔中水柱压力</w:t>
      </w:r>
      <w:r>
        <w:rPr>
          <w:rFonts w:ascii="仿宋_GB2312" w:eastAsia="仿宋_GB2312" w:hint="eastAsia"/>
          <w:bCs/>
          <w:sz w:val="28"/>
          <w:szCs w:val="28"/>
        </w:rPr>
        <w:t>。</w:t>
      </w:r>
    </w:p>
    <w:p w:rsidR="00AC1F79">
      <w:pPr>
        <w:pStyle w:val="Normal0"/>
        <w:spacing w:line="360" w:lineRule="auto"/>
        <w:ind w:firstLine="560" w:firstLineChars="200"/>
        <w:rPr>
          <w:rFonts w:ascii="仿宋_GB2312" w:eastAsia="仿宋_GB2312"/>
          <w:b/>
          <w:sz w:val="28"/>
          <w:szCs w:val="28"/>
        </w:rPr>
      </w:pPr>
      <w:r>
        <w:rPr>
          <w:rFonts w:ascii="仿宋_GB2312" w:eastAsia="仿宋_GB2312" w:hint="eastAsia"/>
          <w:b/>
          <w:sz w:val="28"/>
          <w:szCs w:val="28"/>
        </w:rPr>
        <w:t>6.1.2</w:t>
      </w:r>
      <w:r>
        <w:rPr>
          <w:rFonts w:ascii="仿宋_GB2312" w:eastAsia="仿宋_GB2312" w:hint="eastAsia"/>
          <w:b/>
          <w:sz w:val="28"/>
          <w:szCs w:val="28"/>
        </w:rPr>
        <w:t>钻孔偏斜</w:t>
      </w:r>
    </w:p>
    <w:p w:rsidR="00AC1F79">
      <w:pPr>
        <w:pStyle w:val="Normal0"/>
        <w:spacing w:line="360" w:lineRule="auto"/>
        <w:ind w:firstLine="560" w:firstLineChars="200"/>
        <w:rPr>
          <w:rFonts w:ascii="仿宋_GB2312" w:eastAsia="仿宋_GB2312"/>
          <w:bCs/>
          <w:sz w:val="28"/>
          <w:szCs w:val="28"/>
        </w:rPr>
        <w:sectPr>
          <w:type w:val="nextPage"/>
          <w:pgSz w:w="11907" w:h="16840"/>
          <w:pgMar w:top="1400" w:right="1287" w:bottom="1140" w:left="1418" w:header="851" w:footer="737" w:gutter="0"/>
          <w:pgNumType w:start="35"/>
          <w:cols w:space="708"/>
          <w:titlePg w:val="0"/>
          <w:docGrid w:linePitch="380"/>
        </w:sectPr>
      </w:pPr>
      <w:r>
        <w:rPr>
          <w:rFonts w:ascii="仿宋_GB2312" w:eastAsia="仿宋_GB2312" w:hint="eastAsia"/>
          <w:bCs/>
          <w:sz w:val="28"/>
          <w:szCs w:val="28"/>
        </w:rPr>
        <w:t>1</w:t>
      </w:r>
      <w:r>
        <w:rPr>
          <w:rFonts w:ascii="仿宋_GB2312" w:eastAsia="仿宋_GB2312" w:hint="eastAsia"/>
          <w:bCs/>
          <w:sz w:val="28"/>
          <w:szCs w:val="28"/>
        </w:rPr>
        <w:t>、钻孔偏斜原因分析</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1</w:t>
      </w:r>
      <w:r>
        <w:rPr>
          <w:rFonts w:ascii="仿宋_GB2312" w:eastAsia="仿宋_GB2312" w:hint="eastAsia"/>
          <w:bCs/>
          <w:sz w:val="28"/>
          <w:szCs w:val="28"/>
        </w:rPr>
        <w:t>）钻机未处于水平位置，或场地未平整及压实，钻机发生不均匀沉降。</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 </w:t>
      </w:r>
      <w:r>
        <w:rPr>
          <w:rFonts w:ascii="仿宋_GB2312" w:eastAsia="仿宋_GB2312" w:hint="eastAsia"/>
          <w:bCs/>
          <w:sz w:val="28"/>
          <w:szCs w:val="28"/>
        </w:rPr>
        <w:t>（</w:t>
      </w:r>
      <w:r>
        <w:rPr>
          <w:rFonts w:ascii="仿宋_GB2312" w:eastAsia="仿宋_GB2312" w:hint="eastAsia"/>
          <w:bCs/>
          <w:sz w:val="28"/>
          <w:szCs w:val="28"/>
        </w:rPr>
        <w:t>2</w:t>
      </w:r>
      <w:r>
        <w:rPr>
          <w:rFonts w:ascii="仿宋_GB2312" w:eastAsia="仿宋_GB2312" w:hint="eastAsia"/>
          <w:bCs/>
          <w:sz w:val="28"/>
          <w:szCs w:val="28"/>
        </w:rPr>
        <w:t>）在有倾斜的软硬地层交界处，岩面倾斜处钻进，或者粒径大小悬殊的砂卵石层中钻进，钻头受力不均。</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 </w:t>
      </w:r>
      <w:r>
        <w:rPr>
          <w:rFonts w:ascii="仿宋_GB2312" w:eastAsia="仿宋_GB2312" w:hint="eastAsia"/>
          <w:bCs/>
          <w:sz w:val="28"/>
          <w:szCs w:val="28"/>
        </w:rPr>
        <w:t>（</w:t>
      </w:r>
      <w:r>
        <w:rPr>
          <w:rFonts w:ascii="仿宋_GB2312" w:eastAsia="仿宋_GB2312" w:hint="eastAsia"/>
          <w:bCs/>
          <w:sz w:val="28"/>
          <w:szCs w:val="28"/>
        </w:rPr>
        <w:t>3</w:t>
      </w:r>
      <w:r>
        <w:rPr>
          <w:rFonts w:ascii="仿宋_GB2312" w:eastAsia="仿宋_GB2312" w:hint="eastAsia"/>
          <w:bCs/>
          <w:sz w:val="28"/>
          <w:szCs w:val="28"/>
        </w:rPr>
        <w:t>）在原有建筑物位置钻孔，遇到障碍物，把锤头挤向一侧。</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5</w:t>
      </w:r>
      <w:r>
        <w:rPr>
          <w:rFonts w:ascii="仿宋_GB2312" w:eastAsia="仿宋_GB2312" w:hint="eastAsia"/>
          <w:bCs/>
          <w:sz w:val="28"/>
          <w:szCs w:val="28"/>
        </w:rPr>
        <w:t>）钻进遇软硬土层交界面或倾斜岩面时，钻压过高使钻头受力不均，造成钻头偏离方向。</w:t>
      </w:r>
      <w:r>
        <w:rPr>
          <w:rFonts w:ascii="仿宋_GB2312" w:eastAsia="仿宋_GB2312" w:hint="eastAsia"/>
          <w:bCs/>
          <w:sz w:val="28"/>
          <w:szCs w:val="28"/>
        </w:rPr>
        <w:t xml:space="preserve">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2</w:t>
      </w:r>
      <w:r>
        <w:rPr>
          <w:rFonts w:ascii="仿宋_GB2312" w:eastAsia="仿宋_GB2312" w:hint="eastAsia"/>
          <w:bCs/>
          <w:sz w:val="28"/>
          <w:szCs w:val="28"/>
        </w:rPr>
        <w:t>钻孔偏斜预防措施</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1</w:t>
      </w:r>
      <w:r>
        <w:rPr>
          <w:rFonts w:ascii="仿宋_GB2312" w:eastAsia="仿宋_GB2312" w:hint="eastAsia"/>
          <w:bCs/>
          <w:sz w:val="28"/>
          <w:szCs w:val="28"/>
        </w:rPr>
        <w:t>）钻机就位前，对施工场地进行整平和压实，必要时垫枕木并把钻机调整到水平状态。在钻进过程中，应经常检查调整使钻机保持处于水平状态。</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(2)</w:t>
      </w:r>
      <w:r>
        <w:rPr>
          <w:rFonts w:ascii="仿宋_GB2312" w:eastAsia="仿宋_GB2312" w:hint="eastAsia"/>
          <w:bCs/>
          <w:sz w:val="28"/>
          <w:szCs w:val="28"/>
        </w:rPr>
        <w:t>保证钻机顶部滑轮槽、钻杆卡盘和桩位中心在同一条垂线上，并在钻进过程中经常检查钻机移位或摆动情况，随时予以调整。</w:t>
      </w:r>
      <w:r>
        <w:rPr>
          <w:rFonts w:ascii="仿宋_GB2312" w:eastAsia="仿宋_GB2312" w:hint="eastAsia"/>
          <w:bCs/>
          <w:sz w:val="28"/>
          <w:szCs w:val="28"/>
        </w:rPr>
        <w:t> </w:t>
      </w:r>
      <w:r>
        <w:rPr>
          <w:rFonts w:ascii="仿宋_GB2312" w:eastAsia="仿宋_GB2312" w:hint="eastAsia"/>
          <w:bCs/>
          <w:sz w:val="28"/>
          <w:szCs w:val="28"/>
        </w:rPr>
        <w:t xml:space="preserve">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3</w:t>
      </w:r>
      <w:r>
        <w:rPr>
          <w:rFonts w:ascii="仿宋_GB2312" w:eastAsia="仿宋_GB2312" w:hint="eastAsia"/>
          <w:bCs/>
          <w:sz w:val="28"/>
          <w:szCs w:val="28"/>
        </w:rPr>
        <w:t>）经常检查钻杆，对弯曲的钻杆要及时调整或废弃。</w:t>
      </w:r>
      <w:r>
        <w:rPr>
          <w:rFonts w:ascii="仿宋_GB2312" w:eastAsia="仿宋_GB2312" w:hint="eastAsia"/>
          <w:bCs/>
          <w:sz w:val="28"/>
          <w:szCs w:val="28"/>
        </w:rPr>
        <w:t> </w:t>
      </w:r>
      <w:r>
        <w:rPr>
          <w:rFonts w:ascii="仿宋_GB2312" w:eastAsia="仿宋_GB2312" w:hint="eastAsia"/>
          <w:bCs/>
          <w:sz w:val="28"/>
          <w:szCs w:val="28"/>
        </w:rPr>
        <w:t xml:space="preserve">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4</w:t>
      </w:r>
      <w:r>
        <w:rPr>
          <w:rFonts w:ascii="仿宋_GB2312" w:eastAsia="仿宋_GB2312" w:hint="eastAsia"/>
          <w:bCs/>
          <w:sz w:val="28"/>
          <w:szCs w:val="28"/>
        </w:rPr>
        <w:t>）在原旧建筑物位置钻孔时，提前做好探测，如发现障碍物，改用冲击钻。</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5</w:t>
      </w:r>
      <w:r>
        <w:rPr>
          <w:rFonts w:ascii="仿宋_GB2312" w:eastAsia="仿宋_GB2312" w:hint="eastAsia"/>
          <w:bCs/>
          <w:sz w:val="28"/>
          <w:szCs w:val="28"/>
        </w:rPr>
        <w:t>）在软硬不均土层</w:t>
      </w:r>
      <w:r>
        <w:rPr>
          <w:rFonts w:ascii="仿宋_GB2312" w:eastAsia="仿宋_GB2312" w:hint="eastAsia"/>
          <w:bCs/>
          <w:sz w:val="28"/>
          <w:szCs w:val="28"/>
        </w:rPr>
        <w:t>钻进时，冲程放小，慢速钻进，必要时回填片石粘土重新钻进。</w:t>
      </w:r>
    </w:p>
    <w:p w:rsidR="00AC1F79">
      <w:pPr>
        <w:pStyle w:val="Normal0"/>
        <w:spacing w:line="360" w:lineRule="auto"/>
        <w:ind w:firstLine="560" w:firstLineChars="200"/>
        <w:rPr>
          <w:rFonts w:ascii="仿宋_GB2312" w:eastAsia="仿宋_GB2312"/>
          <w:bCs/>
          <w:color w:val="000000"/>
          <w:sz w:val="28"/>
          <w:szCs w:val="28"/>
        </w:rPr>
      </w:pPr>
      <w:r>
        <w:rPr>
          <w:rFonts w:ascii="仿宋_GB2312" w:eastAsia="仿宋_GB2312" w:hint="eastAsia"/>
          <w:bCs/>
          <w:color w:val="000000"/>
          <w:sz w:val="28"/>
          <w:szCs w:val="28"/>
        </w:rPr>
        <w:t>（</w:t>
      </w:r>
      <w:r>
        <w:rPr>
          <w:rFonts w:ascii="仿宋_GB2312" w:eastAsia="仿宋_GB2312" w:hint="eastAsia"/>
          <w:bCs/>
          <w:color w:val="000000"/>
          <w:sz w:val="28"/>
          <w:szCs w:val="28"/>
        </w:rPr>
        <w:t>6</w:t>
      </w:r>
      <w:r>
        <w:rPr>
          <w:rFonts w:ascii="仿宋_GB2312" w:eastAsia="仿宋_GB2312" w:hint="eastAsia"/>
          <w:bCs/>
          <w:color w:val="000000"/>
          <w:sz w:val="28"/>
          <w:szCs w:val="28"/>
        </w:rPr>
        <w:t>）在孔钻好后用探笼检测孔的垂直度，检孔器的外径不小于桩孔直径，长度为外径的</w:t>
      </w:r>
      <w:r>
        <w:rPr>
          <w:rFonts w:ascii="仿宋_GB2312" w:eastAsia="仿宋_GB2312" w:hint="eastAsia"/>
          <w:bCs/>
          <w:color w:val="000000"/>
          <w:sz w:val="28"/>
          <w:szCs w:val="28"/>
        </w:rPr>
        <w:t>4-6</w:t>
      </w:r>
      <w:r>
        <w:rPr>
          <w:rFonts w:ascii="仿宋_GB2312" w:eastAsia="仿宋_GB2312" w:hint="eastAsia"/>
          <w:bCs/>
          <w:color w:val="000000"/>
          <w:sz w:val="28"/>
          <w:szCs w:val="28"/>
        </w:rPr>
        <w:t>倍。</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3</w:t>
      </w:r>
      <w:r>
        <w:rPr>
          <w:rFonts w:ascii="仿宋_GB2312" w:eastAsia="仿宋_GB2312" w:hint="eastAsia"/>
          <w:bCs/>
          <w:sz w:val="28"/>
          <w:szCs w:val="28"/>
        </w:rPr>
        <w:t>、</w:t>
      </w:r>
      <w:r>
        <w:rPr>
          <w:rFonts w:ascii="仿宋_GB2312" w:eastAsia="仿宋_GB2312" w:hint="eastAsia"/>
          <w:bCs/>
          <w:sz w:val="28"/>
          <w:szCs w:val="28"/>
        </w:rPr>
        <w:t> </w:t>
      </w:r>
      <w:r>
        <w:rPr>
          <w:rFonts w:ascii="仿宋_GB2312" w:eastAsia="仿宋_GB2312" w:hint="eastAsia"/>
          <w:bCs/>
          <w:sz w:val="28"/>
          <w:szCs w:val="28"/>
        </w:rPr>
        <w:t>钻孔偏斜处理措施</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1</w:t>
      </w:r>
      <w:r>
        <w:rPr>
          <w:rFonts w:ascii="仿宋_GB2312" w:eastAsia="仿宋_GB2312" w:hint="eastAsia"/>
          <w:bCs/>
          <w:sz w:val="28"/>
          <w:szCs w:val="28"/>
        </w:rPr>
        <w:t>）当遇到孤石或障碍物时改用冲击钻冲击成孔。</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2</w:t>
      </w:r>
      <w:r>
        <w:rPr>
          <w:rFonts w:ascii="仿宋_GB2312" w:eastAsia="仿宋_GB2312" w:hint="eastAsia"/>
          <w:bCs/>
          <w:sz w:val="28"/>
          <w:szCs w:val="28"/>
        </w:rPr>
        <w:t>）当钻孔偏斜超过规范要求时，应回填粘土或片石，重新钻孔。</w:t>
      </w:r>
    </w:p>
    <w:p w:rsidR="00AC1F79">
      <w:pPr>
        <w:pStyle w:val="Normal0"/>
        <w:spacing w:line="360" w:lineRule="auto"/>
        <w:rPr>
          <w:rFonts w:ascii="仿宋_GB2312" w:eastAsia="仿宋_GB2312"/>
          <w:b/>
          <w:sz w:val="28"/>
          <w:szCs w:val="28"/>
        </w:rPr>
      </w:pPr>
      <w:r>
        <w:rPr>
          <w:rFonts w:ascii="仿宋_GB2312" w:eastAsia="仿宋_GB2312" w:hint="eastAsia"/>
          <w:b/>
          <w:sz w:val="28"/>
          <w:szCs w:val="28"/>
        </w:rPr>
        <w:t>6.1.3</w:t>
      </w:r>
      <w:r>
        <w:rPr>
          <w:rFonts w:ascii="仿宋_GB2312" w:eastAsia="仿宋_GB2312" w:hint="eastAsia"/>
          <w:b/>
          <w:sz w:val="28"/>
          <w:szCs w:val="28"/>
        </w:rPr>
        <w:t>缩孔</w:t>
      </w:r>
    </w:p>
    <w:p w:rsidR="00AC1F79">
      <w:pPr>
        <w:pStyle w:val="Normal0"/>
        <w:numPr>
          <w:ilvl w:val="0"/>
          <w:numId w:val="5"/>
        </w:numPr>
        <w:spacing w:line="360" w:lineRule="auto"/>
        <w:ind w:firstLine="560" w:firstLineChars="200"/>
        <w:rPr>
          <w:rFonts w:ascii="仿宋_GB2312" w:eastAsia="仿宋_GB2312"/>
          <w:bCs/>
          <w:sz w:val="28"/>
          <w:szCs w:val="28"/>
        </w:rPr>
      </w:pPr>
      <w:r>
        <w:rPr>
          <w:rFonts w:ascii="仿宋_GB2312" w:eastAsia="仿宋_GB2312" w:hint="eastAsia"/>
          <w:bCs/>
          <w:sz w:val="28"/>
          <w:szCs w:val="28"/>
        </w:rPr>
        <w:t>缩孔原因分析</w:t>
      </w:r>
      <w:r>
        <w:rPr>
          <w:rFonts w:ascii="仿宋_GB2312" w:eastAsia="仿宋_GB2312" w:hint="eastAsia"/>
          <w:bCs/>
          <w:sz w:val="28"/>
          <w:szCs w:val="28"/>
        </w:rPr>
        <w:t> </w:t>
      </w:r>
      <w:r>
        <w:rPr>
          <w:rFonts w:ascii="仿宋_GB2312" w:eastAsia="仿宋_GB2312" w:hint="eastAsia"/>
          <w:bCs/>
          <w:sz w:val="28"/>
          <w:szCs w:val="28"/>
        </w:rPr>
        <w:t xml:space="preserve"> </w:t>
      </w:r>
    </w:p>
    <w:p w:rsidR="00AC1F79">
      <w:pPr>
        <w:pStyle w:val="Normal0"/>
        <w:spacing w:line="360" w:lineRule="auto"/>
        <w:ind w:firstLine="560" w:firstLineChars="200"/>
        <w:rPr>
          <w:rFonts w:ascii="仿宋_GB2312" w:eastAsia="仿宋_GB2312"/>
          <w:bCs/>
          <w:sz w:val="28"/>
          <w:szCs w:val="28"/>
        </w:rPr>
        <w:sectPr>
          <w:type w:val="nextPage"/>
          <w:pgSz w:w="11907" w:h="16840"/>
          <w:pgMar w:top="1400" w:right="1287" w:bottom="1140" w:left="1418" w:header="851" w:footer="737" w:gutter="0"/>
          <w:pgNumType w:start="36"/>
          <w:cols w:space="708"/>
          <w:titlePg w:val="0"/>
          <w:docGrid w:linePitch="380"/>
        </w:sectPr>
      </w:pPr>
      <w:r>
        <w:rPr>
          <w:rFonts w:ascii="仿宋_GB2312" w:eastAsia="仿宋_GB2312" w:hint="eastAsia"/>
          <w:bCs/>
          <w:sz w:val="28"/>
          <w:szCs w:val="28"/>
        </w:rPr>
        <w:t>缩孔即孔径的超长缩小，一般表现为钻机钻进时发生卡钻，</w:t>
      </w:r>
      <w:r>
        <w:rPr>
          <w:rFonts w:ascii="仿宋_GB2312" w:eastAsia="仿宋_GB2312" w:hint="eastAsia"/>
          <w:bCs/>
          <w:sz w:val="28"/>
          <w:szCs w:val="28"/>
        </w:rPr>
        <w:t xml:space="preserve">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提不出钻头或者提钻异常困难的迹象。缩孔原因主要有以下种</w:t>
      </w:r>
      <w:r>
        <w:rPr>
          <w:rFonts w:ascii="仿宋_GB2312" w:eastAsia="仿宋_GB2312" w:hint="eastAsia"/>
          <w:bCs/>
          <w:sz w:val="28"/>
          <w:szCs w:val="28"/>
        </w:rPr>
        <w:t>:</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 xml:space="preserve"> </w:t>
      </w:r>
      <w:r>
        <w:rPr>
          <w:rFonts w:ascii="仿宋_GB2312" w:eastAsia="仿宋_GB2312" w:hint="eastAsia"/>
          <w:bCs/>
          <w:sz w:val="28"/>
          <w:szCs w:val="28"/>
        </w:rPr>
        <w:t>（</w:t>
      </w:r>
      <w:r>
        <w:rPr>
          <w:rFonts w:ascii="仿宋_GB2312" w:eastAsia="仿宋_GB2312" w:hint="eastAsia"/>
          <w:bCs/>
          <w:sz w:val="28"/>
          <w:szCs w:val="28"/>
        </w:rPr>
        <w:t>1</w:t>
      </w:r>
      <w:r>
        <w:rPr>
          <w:rFonts w:ascii="仿宋_GB2312" w:eastAsia="仿宋_GB2312" w:hint="eastAsia"/>
          <w:bCs/>
          <w:sz w:val="28"/>
          <w:szCs w:val="28"/>
        </w:rPr>
        <w:t>）钻锥焊补不及时，严重磨耗的钻锤往往钻出较设计桩径</w:t>
      </w:r>
      <w:r>
        <w:rPr>
          <w:rFonts w:ascii="仿宋_GB2312" w:eastAsia="仿宋_GB2312" w:hint="eastAsia"/>
          <w:bCs/>
          <w:sz w:val="28"/>
          <w:szCs w:val="28"/>
        </w:rPr>
        <w:t xml:space="preserve"> </w:t>
      </w:r>
      <w:r>
        <w:rPr>
          <w:rFonts w:ascii="仿宋_GB2312" w:eastAsia="仿宋_GB2312" w:hint="eastAsia"/>
          <w:bCs/>
          <w:sz w:val="28"/>
          <w:szCs w:val="28"/>
        </w:rPr>
        <w:t>稍小的孔</w:t>
      </w:r>
      <w:r>
        <w:rPr>
          <w:rFonts w:ascii="仿宋_GB2312" w:eastAsia="仿宋_GB2312" w:hint="eastAsia"/>
          <w:bCs/>
          <w:sz w:val="28"/>
          <w:szCs w:val="28"/>
        </w:rPr>
        <w:t xml:space="preserve">;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2</w:t>
      </w:r>
      <w:r>
        <w:rPr>
          <w:rFonts w:ascii="仿宋_GB2312" w:eastAsia="仿宋_GB2312" w:hint="eastAsia"/>
          <w:bCs/>
          <w:sz w:val="28"/>
          <w:szCs w:val="28"/>
        </w:rPr>
        <w:t>）由于地</w:t>
      </w:r>
      <w:r>
        <w:rPr>
          <w:rFonts w:ascii="仿宋_GB2312" w:eastAsia="仿宋_GB2312" w:hint="eastAsia"/>
          <w:bCs/>
          <w:sz w:val="28"/>
          <w:szCs w:val="28"/>
        </w:rPr>
        <w:t>层中有软塑性土</w:t>
      </w:r>
      <w:r>
        <w:rPr>
          <w:rFonts w:ascii="仿宋_GB2312" w:eastAsia="仿宋_GB2312" w:hint="eastAsia"/>
          <w:bCs/>
          <w:sz w:val="28"/>
          <w:szCs w:val="28"/>
        </w:rPr>
        <w:t>(</w:t>
      </w:r>
      <w:r>
        <w:rPr>
          <w:rFonts w:ascii="仿宋_GB2312" w:eastAsia="仿宋_GB2312" w:hint="eastAsia"/>
          <w:bCs/>
          <w:sz w:val="28"/>
          <w:szCs w:val="28"/>
        </w:rPr>
        <w:t>俗称橡皮土</w:t>
      </w:r>
      <w:r>
        <w:rPr>
          <w:rFonts w:ascii="仿宋_GB2312" w:eastAsia="仿宋_GB2312" w:hint="eastAsia"/>
          <w:bCs/>
          <w:sz w:val="28"/>
          <w:szCs w:val="28"/>
        </w:rPr>
        <w:t>)</w:t>
      </w:r>
      <w:r>
        <w:rPr>
          <w:rFonts w:ascii="仿宋_GB2312" w:eastAsia="仿宋_GB2312" w:hint="eastAsia"/>
          <w:bCs/>
          <w:sz w:val="28"/>
          <w:szCs w:val="28"/>
        </w:rPr>
        <w:t>，遇水膨胀后使孔径缩小。</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3</w:t>
      </w:r>
      <w:r>
        <w:rPr>
          <w:rFonts w:ascii="仿宋_GB2312" w:eastAsia="仿宋_GB2312" w:hint="eastAsia"/>
          <w:bCs/>
          <w:sz w:val="28"/>
          <w:szCs w:val="28"/>
        </w:rPr>
        <w:t>）地质构造中有软弱层，在土的压力下，向孔内挤压形成缩孔。</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2</w:t>
      </w:r>
      <w:r>
        <w:rPr>
          <w:rFonts w:ascii="仿宋_GB2312" w:eastAsia="仿宋_GB2312" w:hint="eastAsia"/>
          <w:bCs/>
          <w:sz w:val="28"/>
          <w:szCs w:val="28"/>
        </w:rPr>
        <w:t>、缩孔预防措施</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1</w:t>
      </w:r>
      <w:r>
        <w:rPr>
          <w:rFonts w:ascii="仿宋_GB2312" w:eastAsia="仿宋_GB2312" w:hint="eastAsia"/>
          <w:bCs/>
          <w:sz w:val="28"/>
          <w:szCs w:val="28"/>
        </w:rPr>
        <w:t>）根据设计部门的钻探资料，若有软弱层或塑性土时，注意要经常扫孔。</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2</w:t>
      </w:r>
      <w:r>
        <w:rPr>
          <w:rFonts w:ascii="仿宋_GB2312" w:eastAsia="仿宋_GB2312" w:hint="eastAsia"/>
          <w:bCs/>
          <w:sz w:val="28"/>
          <w:szCs w:val="28"/>
        </w:rPr>
        <w:t>）当锤头磨损严重时，要及时补焊，再进行扫孔治设计孔径。</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3</w:t>
      </w:r>
      <w:r>
        <w:rPr>
          <w:rFonts w:ascii="仿宋_GB2312" w:eastAsia="仿宋_GB2312" w:hint="eastAsia"/>
          <w:bCs/>
          <w:sz w:val="28"/>
          <w:szCs w:val="28"/>
        </w:rPr>
        <w:t>、缩孔处理</w:t>
      </w:r>
      <w:r>
        <w:rPr>
          <w:rFonts w:ascii="仿宋_GB2312" w:eastAsia="仿宋_GB2312" w:hint="eastAsia"/>
          <w:bCs/>
          <w:sz w:val="28"/>
          <w:szCs w:val="28"/>
        </w:rPr>
        <w:t>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1</w:t>
      </w:r>
      <w:r>
        <w:rPr>
          <w:rFonts w:ascii="仿宋_GB2312" w:eastAsia="仿宋_GB2312" w:hint="eastAsia"/>
          <w:bCs/>
          <w:sz w:val="28"/>
          <w:szCs w:val="28"/>
        </w:rPr>
        <w:t>）为防止缩孔，前者要及时修补磨损的钻头，</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2</w:t>
      </w:r>
      <w:r>
        <w:rPr>
          <w:rFonts w:ascii="仿宋_GB2312" w:eastAsia="仿宋_GB2312" w:hint="eastAsia"/>
          <w:bCs/>
          <w:sz w:val="28"/>
          <w:szCs w:val="28"/>
        </w:rPr>
        <w:t>）要使用失水率小的优质泥浆护壁并必须快转慢进，并复钻二三次</w:t>
      </w:r>
      <w:r>
        <w:rPr>
          <w:rFonts w:ascii="仿宋_GB2312" w:eastAsia="仿宋_GB2312" w:hint="eastAsia"/>
          <w:bCs/>
          <w:sz w:val="28"/>
          <w:szCs w:val="28"/>
        </w:rPr>
        <w:t>;</w:t>
      </w:r>
      <w:r>
        <w:rPr>
          <w:rFonts w:ascii="仿宋_GB2312" w:eastAsia="仿宋_GB2312" w:hint="eastAsia"/>
          <w:bCs/>
          <w:sz w:val="28"/>
          <w:szCs w:val="28"/>
        </w:rPr>
        <w:t>或者使用卷扬机吊住钻锤上下、左右反复扫孔以扩大孔径，直至使发生缩孔部位达到设计孔径为止。</w:t>
      </w:r>
    </w:p>
    <w:p w:rsidR="00AC1F79">
      <w:pPr>
        <w:pStyle w:val="Normal0"/>
        <w:spacing w:line="360" w:lineRule="auto"/>
        <w:ind w:firstLine="560" w:firstLineChars="200"/>
        <w:rPr>
          <w:rFonts w:ascii="仿宋_GB2312" w:eastAsia="仿宋_GB2312"/>
          <w:b/>
          <w:sz w:val="28"/>
          <w:szCs w:val="28"/>
        </w:rPr>
      </w:pPr>
      <w:r>
        <w:rPr>
          <w:rFonts w:ascii="仿宋_GB2312" w:eastAsia="仿宋_GB2312" w:hint="eastAsia"/>
          <w:b/>
          <w:sz w:val="28"/>
          <w:szCs w:val="28"/>
        </w:rPr>
        <w:t>6.1.4</w:t>
      </w:r>
      <w:r>
        <w:rPr>
          <w:rFonts w:ascii="仿宋_GB2312" w:eastAsia="仿宋_GB2312" w:hint="eastAsia"/>
          <w:b/>
          <w:sz w:val="28"/>
          <w:szCs w:val="28"/>
        </w:rPr>
        <w:t>扩孔</w:t>
      </w:r>
      <w:r>
        <w:rPr>
          <w:rFonts w:ascii="仿宋_GB2312" w:eastAsia="仿宋_GB2312" w:hint="eastAsia"/>
          <w:b/>
          <w:sz w:val="28"/>
          <w:szCs w:val="28"/>
        </w:rPr>
        <w:t xml:space="preserve">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1</w:t>
      </w:r>
      <w:r>
        <w:rPr>
          <w:rFonts w:ascii="仿宋_GB2312" w:eastAsia="仿宋_GB2312" w:hint="eastAsia"/>
          <w:bCs/>
          <w:sz w:val="28"/>
          <w:szCs w:val="28"/>
        </w:rPr>
        <w:t>扩孔原因</w:t>
      </w:r>
      <w:r>
        <w:rPr>
          <w:rFonts w:ascii="仿宋_GB2312" w:eastAsia="仿宋_GB2312" w:hint="eastAsia"/>
          <w:bCs/>
          <w:sz w:val="28"/>
          <w:szCs w:val="28"/>
        </w:rPr>
        <w:t> </w:t>
      </w:r>
      <w:r>
        <w:rPr>
          <w:rFonts w:ascii="仿宋_GB2312" w:eastAsia="仿宋_GB2312" w:hint="eastAsia"/>
          <w:bCs/>
          <w:sz w:val="28"/>
          <w:szCs w:val="28"/>
        </w:rPr>
        <w:t xml:space="preserve">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1</w:t>
      </w:r>
      <w:r>
        <w:rPr>
          <w:rFonts w:ascii="仿宋_GB2312" w:eastAsia="仿宋_GB2312" w:hint="eastAsia"/>
          <w:bCs/>
          <w:sz w:val="28"/>
          <w:szCs w:val="28"/>
        </w:rPr>
        <w:t>）遇到极软淤泥质或粉细砂土层，造成孔壁塌落而扩孔。</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2</w:t>
      </w:r>
      <w:r>
        <w:rPr>
          <w:rFonts w:ascii="仿宋_GB2312" w:eastAsia="仿宋_GB2312" w:hint="eastAsia"/>
          <w:bCs/>
          <w:sz w:val="28"/>
          <w:szCs w:val="28"/>
        </w:rPr>
        <w:t>）在钻进过程中钻锤摆动过大而造成。</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2</w:t>
      </w:r>
      <w:r>
        <w:rPr>
          <w:rFonts w:ascii="仿宋_GB2312" w:eastAsia="仿宋_GB2312" w:hint="eastAsia"/>
          <w:bCs/>
          <w:sz w:val="28"/>
          <w:szCs w:val="28"/>
        </w:rPr>
        <w:t>、扩孔预防措施</w:t>
      </w:r>
      <w:r>
        <w:rPr>
          <w:rFonts w:ascii="仿宋_GB2312" w:eastAsia="仿宋_GB2312" w:hint="eastAsia"/>
          <w:bCs/>
          <w:sz w:val="28"/>
          <w:szCs w:val="28"/>
        </w:rPr>
        <w:t xml:space="preserve">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1</w:t>
      </w:r>
      <w:r>
        <w:rPr>
          <w:rFonts w:ascii="仿宋_GB2312" w:eastAsia="仿宋_GB2312" w:hint="eastAsia"/>
          <w:bCs/>
          <w:sz w:val="28"/>
          <w:szCs w:val="28"/>
        </w:rPr>
        <w:t>）钻孔过程中平稳进尺，防止钻锤晃动过大。</w:t>
      </w:r>
      <w:r>
        <w:rPr>
          <w:rFonts w:ascii="仿宋_GB2312" w:eastAsia="仿宋_GB2312" w:hint="eastAsia"/>
          <w:bCs/>
          <w:sz w:val="28"/>
          <w:szCs w:val="28"/>
        </w:rPr>
        <w:t>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2</w:t>
      </w:r>
      <w:r>
        <w:rPr>
          <w:rFonts w:ascii="仿宋_GB2312" w:eastAsia="仿宋_GB2312" w:hint="eastAsia"/>
          <w:bCs/>
          <w:sz w:val="28"/>
          <w:szCs w:val="28"/>
        </w:rPr>
        <w:t>）经常检查钻杆，及时更换不合格钻杆</w:t>
      </w:r>
      <w:r>
        <w:rPr>
          <w:rFonts w:ascii="仿宋_GB2312" w:eastAsia="仿宋_GB2312" w:hint="eastAsia"/>
          <w:bCs/>
          <w:sz w:val="28"/>
          <w:szCs w:val="28"/>
        </w:rPr>
        <w:t> </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3</w:t>
      </w:r>
      <w:r>
        <w:rPr>
          <w:rFonts w:ascii="仿宋_GB2312" w:eastAsia="仿宋_GB2312" w:hint="eastAsia"/>
          <w:bCs/>
          <w:sz w:val="28"/>
          <w:szCs w:val="28"/>
        </w:rPr>
        <w:t>）采取减压钻进。</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3</w:t>
      </w:r>
      <w:r>
        <w:rPr>
          <w:rFonts w:ascii="仿宋_GB2312" w:eastAsia="仿宋_GB2312" w:hint="eastAsia"/>
          <w:bCs/>
          <w:sz w:val="28"/>
          <w:szCs w:val="28"/>
        </w:rPr>
        <w:t>、扩孔处理措施</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1</w:t>
      </w:r>
      <w:r>
        <w:rPr>
          <w:rFonts w:ascii="仿宋_GB2312" w:eastAsia="仿宋_GB2312" w:hint="eastAsia"/>
          <w:bCs/>
          <w:sz w:val="28"/>
          <w:szCs w:val="28"/>
        </w:rPr>
        <w:t>）遇到极软淤泥质或粉细砂土层造成孔壁塌落而扩孔时，应加大泥浆比重到</w:t>
      </w:r>
      <w:r>
        <w:rPr>
          <w:rFonts w:ascii="仿宋_GB2312" w:eastAsia="仿宋_GB2312" w:hint="eastAsia"/>
          <w:bCs/>
          <w:sz w:val="28"/>
          <w:szCs w:val="28"/>
        </w:rPr>
        <w:t>1.3</w:t>
      </w:r>
      <w:r>
        <w:rPr>
          <w:rFonts w:ascii="仿宋_GB2312" w:eastAsia="仿宋_GB2312" w:hint="eastAsia"/>
          <w:bCs/>
          <w:sz w:val="28"/>
          <w:szCs w:val="28"/>
        </w:rPr>
        <w:t>～</w:t>
      </w:r>
      <w:r>
        <w:rPr>
          <w:rFonts w:ascii="仿宋_GB2312" w:eastAsia="仿宋_GB2312" w:hint="eastAsia"/>
          <w:bCs/>
          <w:sz w:val="28"/>
          <w:szCs w:val="28"/>
        </w:rPr>
        <w:t>1.4</w:t>
      </w:r>
      <w:r>
        <w:rPr>
          <w:rFonts w:ascii="仿宋_GB2312" w:eastAsia="仿宋_GB2312" w:hint="eastAsia"/>
          <w:bCs/>
          <w:sz w:val="28"/>
          <w:szCs w:val="28"/>
        </w:rPr>
        <w:t>。</w:t>
      </w:r>
    </w:p>
    <w:p w:rsidR="00AC1F79">
      <w:pPr>
        <w:pStyle w:val="Normal0"/>
        <w:spacing w:line="360" w:lineRule="auto"/>
        <w:ind w:firstLine="560" w:firstLineChars="200"/>
        <w:rPr>
          <w:rFonts w:ascii="仿宋_GB2312" w:eastAsia="仿宋_GB2312"/>
          <w:bCs/>
          <w:sz w:val="28"/>
          <w:szCs w:val="28"/>
        </w:rPr>
      </w:pPr>
      <w:r>
        <w:rPr>
          <w:rFonts w:ascii="仿宋_GB2312" w:eastAsia="仿宋_GB2312" w:hint="eastAsia"/>
          <w:bCs/>
          <w:sz w:val="28"/>
          <w:szCs w:val="28"/>
        </w:rPr>
        <w:t>（</w:t>
      </w:r>
      <w:r>
        <w:rPr>
          <w:rFonts w:ascii="仿宋_GB2312" w:eastAsia="仿宋_GB2312" w:hint="eastAsia"/>
          <w:bCs/>
          <w:sz w:val="28"/>
          <w:szCs w:val="28"/>
        </w:rPr>
        <w:t>2</w:t>
      </w:r>
      <w:r>
        <w:rPr>
          <w:rFonts w:ascii="仿宋_GB2312" w:eastAsia="仿宋_GB2312" w:hint="eastAsia"/>
          <w:bCs/>
          <w:sz w:val="28"/>
          <w:szCs w:val="28"/>
        </w:rPr>
        <w:t>）扩孔较大时按塌孔处理。</w:t>
      </w:r>
      <w:r>
        <w:rPr>
          <w:rFonts w:ascii="仿宋_GB2312" w:eastAsia="仿宋_GB2312"/>
          <w:bCs/>
          <w:sz w:val="28"/>
          <w:szCs w:val="28"/>
        </w:rPr>
        <w:br/>
      </w:r>
      <w:r>
        <w:rPr>
          <w:rFonts w:ascii="仿宋_GB2312" w:eastAsia="仿宋_GB2312"/>
          <w:bCs/>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https://d.book118.com/977000106035006052</w:t>
        </w:r>
      </w:hyperlink>
    </w:p>
    <w:p w:rsidR="00AC1F79">
      <w:pPr>
        <w:pStyle w:val="Normal0"/>
        <w:spacing w:line="360" w:lineRule="auto"/>
        <w:ind w:firstLine="560" w:firstLineChars="200"/>
        <w:rPr>
          <w:rFonts w:ascii="仿宋_GB2312" w:eastAsia="仿宋_GB2312"/>
          <w:bCs/>
          <w:sz w:val="28"/>
          <w:szCs w:val="28"/>
        </w:rPr>
      </w:pPr>
    </w:p>
    <w:sectPr>
      <w:type w:val="nextPage"/>
      <w:pgSz w:w="11907" w:h="16840"/>
      <w:pgMar w:top="1400" w:right="1287" w:bottom="1140" w:left="1418" w:header="851" w:footer="737" w:gutter="0"/>
      <w:pgNumType w:start="37"/>
      <w:cols w:space="708"/>
      <w:titlePg w:val="0"/>
      <w:docGrid w:linePitch="3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A813F2"/>
    <w:multiLevelType w:val="singleLevel"/>
    <w:tmpl w:val="5A49995A"/>
    <w:lvl w:ilvl="0">
      <w:start w:val="1"/>
      <w:numFmt w:val="decimal"/>
      <w:suff w:val="nothing"/>
      <w:lvlText w:val="%1、"/>
      <w:lvlJc w:val="left"/>
    </w:lvl>
  </w:abstractNum>
  <w:abstractNum w:abstractNumId="1">
    <w:nsid w:val="5A2895E2"/>
    <w:multiLevelType w:val="singleLevel"/>
    <w:tmpl w:val="5A2895E2"/>
    <w:lvl w:ilvl="0">
      <w:start w:val="3"/>
      <w:numFmt w:val="decimal"/>
      <w:suff w:val="nothing"/>
      <w:lvlText w:val="（%1）"/>
      <w:lvlJc w:val="left"/>
    </w:lvl>
  </w:abstractNum>
  <w:abstractNum w:abstractNumId="2">
    <w:nsid w:val="5A485DD5"/>
    <w:multiLevelType w:val="singleLevel"/>
    <w:tmpl w:val="5A485DD5"/>
    <w:lvl w:ilvl="0">
      <w:start w:val="1"/>
      <w:numFmt w:val="decimal"/>
      <w:suff w:val="nothing"/>
      <w:lvlText w:val="（%1）"/>
      <w:lvlJc w:val="left"/>
    </w:lvl>
  </w:abstractNum>
  <w:abstractNum w:abstractNumId="3">
    <w:nsid w:val="5A49995A"/>
    <w:multiLevelType w:val="singleLevel"/>
    <w:tmpl w:val="5A49995A"/>
    <w:lvl w:ilvl="0">
      <w:start w:val="1"/>
      <w:numFmt w:val="decimal"/>
      <w:suff w:val="nothing"/>
      <w:lvlText w:val="%1、"/>
      <w:lvlJc w:val="left"/>
    </w:lvl>
  </w:abstractNum>
  <w:abstractNum w:abstractNumId="4">
    <w:nsid w:val="5A49D7DA"/>
    <w:multiLevelType w:val="singleLevel"/>
    <w:tmpl w:val="5A49D7DA"/>
    <w:lvl w:ilvl="0">
      <w:start w:val="1"/>
      <w:numFmt w:val="decimal"/>
      <w:suff w:val="nothing"/>
      <w:lvlText w:val="（%1）"/>
      <w:lvlJc w:val="left"/>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94D76"/>
    <w:rsid w:val="00223AB9"/>
    <w:rsid w:val="00252B25"/>
    <w:rsid w:val="004C380F"/>
    <w:rsid w:val="007D1BB9"/>
    <w:rsid w:val="00835663"/>
    <w:rsid w:val="00A02F96"/>
    <w:rsid w:val="00AC1F79"/>
    <w:rsid w:val="00B73495"/>
    <w:rsid w:val="00C1729B"/>
    <w:rsid w:val="00C3480A"/>
    <w:rsid w:val="00CA67A3"/>
    <w:rsid w:val="00D16826"/>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3E4ED4C9-BDA6-4C0F-9579-5BFDDE8C7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2">
    <w:name w:val="heading 2"/>
    <w:basedOn w:val="Normal"/>
    <w:next w:val="Normal0"/>
    <w:link w:val="2"/>
    <w:uiPriority w:val="99"/>
    <w:qFormat/>
    <w:pPr>
      <w:keepNext/>
      <w:keepLines/>
      <w:spacing w:before="260" w:after="260" w:line="415" w:lineRule="auto"/>
      <w:outlineLvl w:val="1"/>
    </w:pPr>
    <w:rPr>
      <w:rFonts w:ascii="宋体" w:hAnsi="宋体"/>
      <w:b/>
      <w:snapToGrid w:val="0"/>
      <w:sz w:val="28"/>
      <w:szCs w:val="20"/>
    </w:rPr>
  </w:style>
  <w:style w:type="paragraph" w:styleId="Heading3">
    <w:name w:val="heading 3"/>
    <w:basedOn w:val="Normal"/>
    <w:next w:val="NormalIndent"/>
    <w:link w:val="3"/>
    <w:semiHidden/>
    <w:unhideWhenUsed/>
    <w:qFormat/>
    <w:rsid w:val="00B73495"/>
    <w:pPr>
      <w:keepNext/>
      <w:keepLines/>
      <w:snapToGrid w:val="0"/>
      <w:spacing w:before="120" w:after="60" w:line="400" w:lineRule="atLeast"/>
      <w:ind w:firstLine="425"/>
      <w:outlineLvl w:val="2"/>
    </w:pPr>
    <w:rPr>
      <w:rFonts w:ascii="Times New Roman" w:hAnsi="Times New Roman"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TOC1">
    <w:name w:val="toc 1"/>
    <w:basedOn w:val="Heading2"/>
    <w:next w:val="Normal0"/>
    <w:uiPriority w:val="39"/>
    <w:pPr>
      <w:keepNext w:val="0"/>
      <w:keepLines w:val="0"/>
      <w:tabs>
        <w:tab w:val="right" w:leader="dot" w:pos="9345"/>
      </w:tabs>
      <w:adjustRightInd w:val="0"/>
      <w:snapToGrid w:val="0"/>
      <w:spacing w:before="120" w:after="120" w:line="360" w:lineRule="auto"/>
      <w:jc w:val="left"/>
      <w:outlineLvl w:val="9"/>
    </w:pPr>
    <w:rPr>
      <w:b w:val="0"/>
      <w:bCs/>
      <w:caps/>
      <w:snapToGrid/>
      <w:sz w:val="24"/>
      <w:szCs w:val="24"/>
    </w:rPr>
  </w:style>
  <w:style w:type="character" w:customStyle="1" w:styleId="2">
    <w:name w:val="标题 2 字符"/>
    <w:basedOn w:val="DefaultParagraphFont"/>
    <w:link w:val="Heading2"/>
    <w:uiPriority w:val="99"/>
    <w:locked/>
    <w:rPr>
      <w:rFonts w:ascii="宋体" w:hAnsi="宋体"/>
      <w:b/>
      <w:snapToGrid w:val="0"/>
      <w:kern w:val="2"/>
      <w:sz w:val="28"/>
    </w:rPr>
  </w:style>
  <w:style w:type="paragraph" w:styleId="TOC2">
    <w:name w:val="toc 2"/>
    <w:basedOn w:val="Normal"/>
    <w:next w:val="Normal0"/>
    <w:uiPriority w:val="39"/>
    <w:pPr>
      <w:ind w:left="420" w:leftChars="200"/>
    </w:pPr>
    <w:rPr>
      <w:rFonts w:ascii="Times New Roman" w:hAnsi="Times New Roman"/>
      <w:szCs w:val="24"/>
    </w:rPr>
  </w:style>
  <w:style w:type="paragraph" w:styleId="BodyTextIndent">
    <w:name w:val="Body Text Indent"/>
    <w:basedOn w:val="Normal"/>
    <w:pPr>
      <w:spacing w:after="120"/>
      <w:ind w:left="420" w:leftChars="200"/>
    </w:pPr>
    <w:rPr>
      <w:rFonts w:ascii="Times New Roman" w:hAnsi="Times New Roman"/>
      <w:szCs w:val="24"/>
    </w:rPr>
  </w:style>
  <w:style w:type="paragraph" w:styleId="NormalIndent">
    <w:name w:val="Normal Indent"/>
    <w:basedOn w:val="Normal"/>
    <w:link w:val="a"/>
    <w:pPr>
      <w:ind w:firstLine="420"/>
    </w:pPr>
    <w:rPr>
      <w:rFonts w:ascii="Times New Roman" w:hAnsi="Times New Roman"/>
      <w:szCs w:val="24"/>
    </w:rPr>
  </w:style>
  <w:style w:type="character" w:customStyle="1" w:styleId="a">
    <w:name w:val="正文缩进 字符"/>
    <w:basedOn w:val="DefaultParagraphFont"/>
    <w:link w:val="NormalIndent"/>
    <w:uiPriority w:val="99"/>
    <w:rPr>
      <w:kern w:val="2"/>
      <w:sz w:val="21"/>
    </w:rPr>
  </w:style>
  <w:style w:type="paragraph" w:styleId="List">
    <w:name w:val="List"/>
    <w:basedOn w:val="Normal"/>
    <w:pPr>
      <w:ind w:left="200" w:hanging="200" w:hangingChars="200"/>
    </w:pPr>
    <w:rPr>
      <w:rFonts w:ascii="Times New Roman" w:hAnsi="Times New Roman"/>
      <w:szCs w:val="24"/>
    </w:rPr>
  </w:style>
  <w:style w:type="table" w:styleId="TableGrid">
    <w:name w:val="Table Grid"/>
    <w:basedOn w:val="TableNormal"/>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0">
    <w:name w:val="表格内容"/>
    <w:basedOn w:val="Normal"/>
    <w:uiPriority w:val="99"/>
    <w:pPr>
      <w:spacing w:line="360" w:lineRule="auto"/>
      <w:jc w:val="center"/>
    </w:pPr>
    <w:rPr>
      <w:rFonts w:ascii="黑体" w:hAnsi="黑体"/>
      <w:kern w:val="0"/>
      <w:szCs w:val="21"/>
    </w:rPr>
  </w:style>
  <w:style w:type="paragraph" w:styleId="BodyText3">
    <w:name w:val="Body Text 3"/>
    <w:basedOn w:val="Normal"/>
    <w:pPr>
      <w:widowControl/>
      <w:jc w:val="center"/>
    </w:pPr>
    <w:rPr>
      <w:rFonts w:ascii="宋体" w:hAnsi="Times New Roman"/>
      <w:color w:val="000000"/>
      <w:sz w:val="18"/>
      <w:szCs w:val="20"/>
    </w:rPr>
  </w:style>
  <w:style w:type="character" w:customStyle="1" w:styleId="3">
    <w:name w:val="标题 3 字符"/>
    <w:link w:val="Heading3"/>
    <w:semiHidden/>
    <w:rsid w:val="00B73495"/>
    <w:rPr>
      <w:rFonts w:cs="Times New Roman"/>
      <w:b/>
      <w:kern w:val="2"/>
      <w:sz w:val="24"/>
    </w:rPr>
  </w:style>
  <w:style w:type="paragraph" w:styleId="Date">
    <w:name w:val="Date"/>
    <w:basedOn w:val="Normal"/>
    <w:pPr>
      <w:widowControl/>
    </w:pPr>
    <w:rPr>
      <w:rFonts w:ascii="Times New Roman" w:hAnsi="Times New Roman" w:cs="Times New Roman"/>
      <w:kern w:val="0"/>
      <w:sz w:val="28"/>
      <w:szCs w:val="20"/>
    </w:rPr>
  </w:style>
  <w:style w:type="paragraph" w:styleId="BodyText">
    <w:name w:val="Body Text"/>
    <w:basedOn w:val="Normal"/>
    <w:rPr>
      <w:rFonts w:ascii="楷体_GB2312" w:eastAsia="楷体_GB2312" w:hAnsi="Times New Roman" w:cs="Times New Roman"/>
      <w:sz w:val="28"/>
      <w:szCs w:val="20"/>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 w:type="table" w:customStyle="1" w:styleId="TableGrid0">
    <w:name w:val="Table Grid_0"/>
    <w:basedOn w:val="TableNormal"/>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jpe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hyperlink" Target="https://d.book118.com/977000106035006052"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wmf" /><Relationship Id="rId7" Type="http://schemas.openxmlformats.org/officeDocument/2006/relationships/oleObject" Target="embeddings/oleObject1.bin" /><Relationship Id="rId8" Type="http://schemas.openxmlformats.org/officeDocument/2006/relationships/image" Target="media/image3.png" /><Relationship Id="rId9" Type="http://schemas.openxmlformats.org/officeDocument/2006/relationships/image" Target="media/image4.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40</Pages>
  <Words>6126</Words>
  <Characters>34923</Characters>
  <Application>Microsoft Office Word</Application>
  <DocSecurity>0</DocSecurity>
  <Lines>291</Lines>
  <Paragraphs>81</Paragraphs>
  <ScaleCrop>false</ScaleCrop>
  <Company/>
  <LinksUpToDate>false</LinksUpToDate>
  <CharactersWithSpaces>40968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2023-10-23T06:59:00Z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