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1"/>
        <w:ind w:left="31" w:right="732" w:firstLine="0"/>
        <w:jc w:val="center"/>
        <w:rPr>
          <w:b/>
          <w:sz w:val="29"/>
        </w:rPr>
      </w:pPr>
      <w:r>
        <w:rPr>
          <w:b/>
          <w:w w:val="95"/>
          <w:sz w:val="29"/>
        </w:rPr>
        <w:t>名目</w:t>
      </w:r>
    </w:p>
    <w:p>
      <w:pPr>
        <w:tabs>
          <w:tab w:val="right" w:leader="dot" w:pos="15029"/>
        </w:tabs>
        <w:spacing w:before="267"/>
        <w:ind w:left="280" w:right="0" w:firstLine="0"/>
        <w:jc w:val="left"/>
        <w:rPr>
          <w:rFonts w:ascii="Calibri" w:eastAsia="Calibri"/>
          <w:b/>
          <w:sz w:val="45"/>
        </w:rPr>
      </w:pPr>
      <w:r>
        <w:rPr>
          <w:b/>
          <w:sz w:val="45"/>
        </w:rPr>
        <w:t>第一</w:t>
      </w:r>
      <w:r>
        <w:rPr>
          <w:b/>
          <w:spacing w:val="108"/>
          <w:sz w:val="45"/>
        </w:rPr>
        <w:t>章</w:t>
      </w:r>
      <w:r>
        <w:rPr>
          <w:b/>
          <w:sz w:val="45"/>
        </w:rPr>
        <w:t>工程概述</w:t>
      </w:r>
      <w:r>
        <w:rPr>
          <w:rFonts w:ascii="Times New Roman" w:eastAsia="Times New Roman"/>
          <w:b/>
          <w:sz w:val="45"/>
        </w:rPr>
        <w:tab/>
      </w:r>
      <w:r>
        <w:rPr>
          <w:rFonts w:ascii="Calibri" w:eastAsia="Calibri"/>
          <w:b/>
          <w:sz w:val="45"/>
        </w:rPr>
        <w:t>7</w:t>
      </w:r>
    </w:p>
    <w:p>
      <w:pPr>
        <w:tabs>
          <w:tab w:val="right" w:leader="dot" w:pos="15029"/>
        </w:tabs>
        <w:spacing w:before="504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一、</w:t>
      </w:r>
      <w:r>
        <w:rPr>
          <w:spacing w:val="-117"/>
          <w:sz w:val="42"/>
        </w:rPr>
        <w:t xml:space="preserve"> </w:t>
      </w:r>
      <w:r>
        <w:rPr>
          <w:sz w:val="42"/>
        </w:rPr>
        <w:t>工程名称及工程单位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7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二、</w:t>
      </w:r>
      <w:r>
        <w:rPr>
          <w:spacing w:val="-117"/>
          <w:sz w:val="42"/>
        </w:rPr>
        <w:t xml:space="preserve"> </w:t>
      </w:r>
      <w:r>
        <w:rPr>
          <w:sz w:val="42"/>
        </w:rPr>
        <w:t>工程建设地点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7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三、</w:t>
      </w:r>
      <w:r>
        <w:rPr>
          <w:spacing w:val="-117"/>
          <w:sz w:val="42"/>
        </w:rPr>
        <w:t xml:space="preserve"> </w:t>
      </w:r>
      <w:r>
        <w:rPr>
          <w:sz w:val="42"/>
        </w:rPr>
        <w:t>可行性争论范围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7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四、</w:t>
      </w:r>
      <w:r>
        <w:rPr>
          <w:spacing w:val="-117"/>
          <w:sz w:val="42"/>
        </w:rPr>
        <w:t xml:space="preserve"> </w:t>
      </w:r>
      <w:r>
        <w:rPr>
          <w:sz w:val="42"/>
        </w:rPr>
        <w:t>编制依据和技术原则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7</w:t>
      </w:r>
    </w:p>
    <w:p>
      <w:pPr>
        <w:tabs>
          <w:tab w:val="right" w:leader="dot" w:pos="15029"/>
        </w:tabs>
        <w:spacing w:before="280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五、</w:t>
      </w:r>
      <w:r>
        <w:rPr>
          <w:spacing w:val="-117"/>
          <w:sz w:val="42"/>
        </w:rPr>
        <w:t xml:space="preserve"> </w:t>
      </w:r>
      <w:r>
        <w:rPr>
          <w:sz w:val="42"/>
        </w:rPr>
        <w:t>建设背景、规模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8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六、</w:t>
      </w:r>
      <w:r>
        <w:rPr>
          <w:spacing w:val="-117"/>
          <w:sz w:val="42"/>
        </w:rPr>
        <w:t xml:space="preserve"> </w:t>
      </w:r>
      <w:r>
        <w:rPr>
          <w:sz w:val="42"/>
        </w:rPr>
        <w:t>工程建设进度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9</w:t>
      </w:r>
    </w:p>
    <w:p>
      <w:pPr>
        <w:tabs>
          <w:tab w:val="right" w:leader="dot" w:pos="15029"/>
        </w:tabs>
        <w:spacing w:before="276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七、</w:t>
      </w:r>
      <w:r>
        <w:rPr>
          <w:spacing w:val="-117"/>
          <w:sz w:val="42"/>
        </w:rPr>
        <w:t xml:space="preserve"> </w:t>
      </w:r>
      <w:r>
        <w:rPr>
          <w:sz w:val="42"/>
        </w:rPr>
        <w:t>环境影响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9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八、</w:t>
      </w:r>
      <w:r>
        <w:rPr>
          <w:spacing w:val="-117"/>
          <w:sz w:val="42"/>
        </w:rPr>
        <w:t xml:space="preserve"> </w:t>
      </w:r>
      <w:r>
        <w:rPr>
          <w:sz w:val="42"/>
        </w:rPr>
        <w:t>建设投资估算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9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九、</w:t>
      </w:r>
      <w:r>
        <w:rPr>
          <w:spacing w:val="-117"/>
          <w:sz w:val="42"/>
        </w:rPr>
        <w:t xml:space="preserve"> </w:t>
      </w:r>
      <w:r>
        <w:rPr>
          <w:sz w:val="42"/>
        </w:rPr>
        <w:t>工程主要技术经济指标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9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主要经济指标一览表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10</w:t>
      </w:r>
    </w:p>
    <w:p>
      <w:pPr>
        <w:tabs>
          <w:tab w:val="right" w:leader="dot" w:pos="15029"/>
        </w:tabs>
        <w:spacing w:before="280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十、</w:t>
      </w:r>
      <w:r>
        <w:rPr>
          <w:spacing w:val="-117"/>
          <w:sz w:val="42"/>
        </w:rPr>
        <w:t xml:space="preserve"> </w:t>
      </w:r>
      <w:r>
        <w:rPr>
          <w:sz w:val="42"/>
        </w:rPr>
        <w:t>主要结论及建议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11</w:t>
      </w:r>
    </w:p>
    <w:p>
      <w:pPr>
        <w:tabs>
          <w:tab w:val="right" w:leader="dot" w:pos="15198"/>
        </w:tabs>
        <w:spacing w:before="433"/>
        <w:ind w:left="280" w:right="0" w:firstLine="0"/>
        <w:jc w:val="left"/>
        <w:rPr>
          <w:rFonts w:ascii="Calibri" w:eastAsia="Calibri"/>
          <w:b/>
          <w:sz w:val="45"/>
        </w:rPr>
      </w:pPr>
      <w:r>
        <w:rPr>
          <w:b/>
          <w:sz w:val="45"/>
        </w:rPr>
        <w:t>其次</w:t>
      </w:r>
      <w:r>
        <w:rPr>
          <w:b/>
          <w:spacing w:val="108"/>
          <w:sz w:val="45"/>
        </w:rPr>
        <w:t>章</w:t>
      </w:r>
      <w:r>
        <w:rPr>
          <w:b/>
          <w:sz w:val="45"/>
        </w:rPr>
        <w:t>背景及必要性</w:t>
      </w:r>
      <w:r>
        <w:rPr>
          <w:rFonts w:ascii="Times New Roman" w:eastAsia="Times New Roman"/>
          <w:b/>
          <w:sz w:val="45"/>
        </w:rPr>
        <w:tab/>
      </w:r>
      <w:r>
        <w:rPr>
          <w:rFonts w:ascii="Calibri" w:eastAsia="Calibri"/>
          <w:b/>
          <w:sz w:val="45"/>
        </w:rPr>
        <w:t>12</w:t>
      </w:r>
    </w:p>
    <w:p>
      <w:pPr>
        <w:tabs>
          <w:tab w:val="right" w:leader="dot" w:pos="15029"/>
        </w:tabs>
        <w:spacing w:before="504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一、</w:t>
      </w:r>
      <w:r>
        <w:rPr>
          <w:spacing w:val="-116"/>
          <w:sz w:val="42"/>
        </w:rPr>
        <w:t xml:space="preserve"> </w:t>
      </w:r>
      <w:r>
        <w:rPr>
          <w:sz w:val="42"/>
        </w:rPr>
        <w:t>成熟工艺设备：国外生产意愿不强，国产设备存在替代空间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12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二、</w:t>
      </w:r>
      <w:r>
        <w:rPr>
          <w:spacing w:val="-116"/>
          <w:sz w:val="42"/>
        </w:rPr>
        <w:t xml:space="preserve"> </w:t>
      </w:r>
      <w:r>
        <w:rPr>
          <w:sz w:val="42"/>
        </w:rPr>
        <w:t>区域：国内为主，投资强劲，对集成电路设备需求更为猛烈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12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三、</w:t>
      </w:r>
      <w:r>
        <w:rPr>
          <w:spacing w:val="-117"/>
          <w:sz w:val="42"/>
        </w:rPr>
        <w:t xml:space="preserve"> </w:t>
      </w:r>
      <w:r>
        <w:rPr>
          <w:sz w:val="42"/>
        </w:rPr>
        <w:t>工程实施的必要性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13</w:t>
      </w:r>
    </w:p>
    <w:p>
      <w:pPr>
        <w:tabs>
          <w:tab w:val="right" w:leader="dot" w:pos="15194"/>
        </w:tabs>
        <w:spacing w:before="434"/>
        <w:ind w:left="280" w:right="0" w:firstLine="0"/>
        <w:jc w:val="left"/>
        <w:rPr>
          <w:rFonts w:ascii="Calibri" w:eastAsia="Calibri"/>
          <w:b/>
          <w:sz w:val="45"/>
        </w:rPr>
      </w:pPr>
      <w:r>
        <w:rPr>
          <w:b/>
          <w:sz w:val="45"/>
        </w:rPr>
        <w:t>第三</w:t>
      </w:r>
      <w:r>
        <w:rPr>
          <w:b/>
          <w:spacing w:val="108"/>
          <w:sz w:val="45"/>
        </w:rPr>
        <w:t>章</w:t>
      </w:r>
      <w:r>
        <w:rPr>
          <w:b/>
          <w:sz w:val="45"/>
        </w:rPr>
        <w:t>市场推测</w:t>
      </w:r>
      <w:r>
        <w:rPr>
          <w:rFonts w:ascii="Times New Roman" w:eastAsia="Times New Roman"/>
          <w:b/>
          <w:sz w:val="45"/>
        </w:rPr>
        <w:tab/>
      </w:r>
      <w:r>
        <w:rPr>
          <w:rFonts w:ascii="Calibri" w:eastAsia="Calibri"/>
          <w:b/>
          <w:sz w:val="45"/>
        </w:rPr>
        <w:t>14</w:t>
      </w:r>
    </w:p>
    <w:p>
      <w:pPr>
        <w:tabs>
          <w:tab w:val="right" w:leader="dot" w:pos="15029"/>
        </w:tabs>
        <w:spacing w:before="504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一、</w:t>
      </w:r>
      <w:r>
        <w:rPr>
          <w:spacing w:val="-115"/>
          <w:sz w:val="42"/>
        </w:rPr>
        <w:t xml:space="preserve"> </w:t>
      </w:r>
      <w:r>
        <w:rPr>
          <w:sz w:val="42"/>
        </w:rPr>
        <w:t>薄膜沉积设备，国内公司在特别工艺领域与国际巨头差距较小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14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二、</w:t>
      </w:r>
      <w:r>
        <w:rPr>
          <w:spacing w:val="-116"/>
          <w:sz w:val="42"/>
        </w:rPr>
        <w:t xml:space="preserve"> </w:t>
      </w:r>
      <w:r>
        <w:rPr>
          <w:sz w:val="42"/>
        </w:rPr>
        <w:t>集成电路设备产能集中在欧美地区，疫情加剧产能缺乏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14</w:t>
      </w:r>
    </w:p>
    <w:p>
      <w:pPr>
        <w:tabs>
          <w:tab w:val="right" w:leader="dot" w:pos="15194"/>
        </w:tabs>
        <w:spacing w:before="433"/>
        <w:ind w:left="280" w:right="0" w:firstLine="0"/>
        <w:jc w:val="left"/>
        <w:rPr>
          <w:rFonts w:ascii="Calibri" w:eastAsia="Calibri"/>
          <w:b/>
          <w:sz w:val="45"/>
        </w:rPr>
      </w:pPr>
      <w:r>
        <w:rPr>
          <w:b/>
          <w:sz w:val="45"/>
        </w:rPr>
        <w:t>第四</w:t>
      </w:r>
      <w:r>
        <w:rPr>
          <w:b/>
          <w:spacing w:val="108"/>
          <w:sz w:val="45"/>
        </w:rPr>
        <w:t>章</w:t>
      </w:r>
      <w:r>
        <w:rPr>
          <w:b/>
          <w:sz w:val="45"/>
        </w:rPr>
        <w:t>产品方案</w:t>
      </w:r>
      <w:r>
        <w:rPr>
          <w:rFonts w:ascii="Times New Roman" w:eastAsia="Times New Roman"/>
          <w:b/>
          <w:sz w:val="45"/>
        </w:rPr>
        <w:tab/>
      </w:r>
      <w:r>
        <w:rPr>
          <w:rFonts w:ascii="Calibri" w:eastAsia="Calibri"/>
          <w:b/>
          <w:sz w:val="45"/>
        </w:rPr>
        <w:t>15</w:t>
      </w:r>
    </w:p>
    <w:p>
      <w:pPr>
        <w:tabs>
          <w:tab w:val="right" w:leader="dot" w:pos="15029"/>
        </w:tabs>
        <w:spacing w:before="504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一、</w:t>
      </w:r>
      <w:r>
        <w:rPr>
          <w:spacing w:val="-117"/>
          <w:sz w:val="42"/>
        </w:rPr>
        <w:t xml:space="preserve"> </w:t>
      </w:r>
      <w:r>
        <w:rPr>
          <w:sz w:val="42"/>
        </w:rPr>
        <w:t>建设规模及主要建设内容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15</w:t>
      </w:r>
    </w:p>
    <w:p>
      <w:pPr>
        <w:spacing w:after="0"/>
        <w:jc w:val="left"/>
        <w:rPr>
          <w:rFonts w:ascii="Calibri" w:eastAsia="Calibri"/>
          <w:sz w:val="42"/>
        </w:rPr>
        <w:sectPr>
          <w:type w:val="continuous"/>
          <w:pgSz w:w="18360" w:h="23760"/>
          <w:pgMar w:top="2260" w:right="1200" w:bottom="280" w:left="1520" w:header="708" w:footer="708"/>
          <w:cols w:space="708"/>
        </w:sectPr>
      </w:pPr>
    </w:p>
    <w:p>
      <w:pPr>
        <w:tabs>
          <w:tab w:val="right" w:leader="dot" w:pos="15029"/>
        </w:tabs>
        <w:spacing w:before="24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二、</w:t>
      </w:r>
      <w:r>
        <w:rPr>
          <w:spacing w:val="-117"/>
          <w:sz w:val="42"/>
        </w:rPr>
        <w:t xml:space="preserve"> </w:t>
      </w:r>
      <w:r>
        <w:rPr>
          <w:sz w:val="42"/>
        </w:rPr>
        <w:t>产品规划方案及生产纲领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15</w:t>
      </w:r>
    </w:p>
    <w:p>
      <w:pPr>
        <w:tabs>
          <w:tab w:val="right" w:leader="dot" w:pos="15029"/>
        </w:tabs>
        <w:spacing w:before="280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产品规划方案一览表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15</w:t>
      </w:r>
    </w:p>
    <w:p>
      <w:pPr>
        <w:tabs>
          <w:tab w:val="right" w:leader="dot" w:pos="15170"/>
        </w:tabs>
        <w:spacing w:before="433"/>
        <w:ind w:left="280" w:right="0" w:firstLine="0"/>
        <w:jc w:val="left"/>
        <w:rPr>
          <w:rFonts w:ascii="Calibri" w:eastAsia="Calibri"/>
          <w:b/>
          <w:sz w:val="45"/>
        </w:rPr>
      </w:pPr>
      <w:r>
        <w:rPr>
          <w:b/>
          <w:sz w:val="45"/>
        </w:rPr>
        <w:t>第五</w:t>
      </w:r>
      <w:r>
        <w:rPr>
          <w:b/>
          <w:spacing w:val="108"/>
          <w:sz w:val="45"/>
        </w:rPr>
        <w:t>章</w:t>
      </w:r>
      <w:r>
        <w:rPr>
          <w:b/>
          <w:sz w:val="45"/>
        </w:rPr>
        <w:t>工程选址可行性分析</w:t>
      </w:r>
      <w:r>
        <w:rPr>
          <w:rFonts w:ascii="Times New Roman" w:eastAsia="Times New Roman"/>
          <w:b/>
          <w:sz w:val="45"/>
        </w:rPr>
        <w:tab/>
      </w:r>
      <w:r>
        <w:rPr>
          <w:rFonts w:ascii="Calibri" w:eastAsia="Calibri"/>
          <w:b/>
          <w:sz w:val="45"/>
        </w:rPr>
        <w:t>17</w:t>
      </w:r>
    </w:p>
    <w:p>
      <w:pPr>
        <w:tabs>
          <w:tab w:val="right" w:leader="dot" w:pos="15029"/>
        </w:tabs>
        <w:spacing w:before="504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一、</w:t>
      </w:r>
      <w:r>
        <w:rPr>
          <w:spacing w:val="-117"/>
          <w:sz w:val="42"/>
        </w:rPr>
        <w:t xml:space="preserve"> </w:t>
      </w:r>
      <w:r>
        <w:rPr>
          <w:sz w:val="42"/>
        </w:rPr>
        <w:t>工程选址原则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17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二、</w:t>
      </w:r>
      <w:r>
        <w:rPr>
          <w:spacing w:val="-117"/>
          <w:sz w:val="42"/>
        </w:rPr>
        <w:t xml:space="preserve"> </w:t>
      </w:r>
      <w:r>
        <w:rPr>
          <w:sz w:val="42"/>
        </w:rPr>
        <w:t>建设区根本状况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17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三、</w:t>
      </w:r>
      <w:r>
        <w:rPr>
          <w:spacing w:val="-117"/>
          <w:sz w:val="42"/>
        </w:rPr>
        <w:t xml:space="preserve"> </w:t>
      </w:r>
      <w:r>
        <w:rPr>
          <w:sz w:val="42"/>
        </w:rPr>
        <w:t>创驱动进展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19</w:t>
      </w:r>
    </w:p>
    <w:p>
      <w:pPr>
        <w:tabs>
          <w:tab w:val="right" w:leader="dot" w:pos="15029"/>
        </w:tabs>
        <w:spacing w:before="280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四、</w:t>
      </w:r>
      <w:r>
        <w:rPr>
          <w:spacing w:val="-117"/>
          <w:sz w:val="42"/>
        </w:rPr>
        <w:t xml:space="preserve"> </w:t>
      </w:r>
      <w:r>
        <w:rPr>
          <w:sz w:val="42"/>
        </w:rPr>
        <w:t>社会经济进展目标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20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五、</w:t>
      </w:r>
      <w:r>
        <w:rPr>
          <w:spacing w:val="-117"/>
          <w:sz w:val="42"/>
        </w:rPr>
        <w:t xml:space="preserve"> </w:t>
      </w:r>
      <w:r>
        <w:rPr>
          <w:sz w:val="42"/>
        </w:rPr>
        <w:t>产业进展方向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20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六、</w:t>
      </w:r>
      <w:r>
        <w:rPr>
          <w:spacing w:val="-117"/>
          <w:sz w:val="42"/>
        </w:rPr>
        <w:t xml:space="preserve"> </w:t>
      </w:r>
      <w:r>
        <w:rPr>
          <w:sz w:val="42"/>
        </w:rPr>
        <w:t>工程选址综合评价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22</w:t>
      </w:r>
    </w:p>
    <w:p>
      <w:pPr>
        <w:tabs>
          <w:tab w:val="right" w:leader="dot" w:pos="15198"/>
        </w:tabs>
        <w:spacing w:before="430"/>
        <w:ind w:left="280" w:right="0" w:firstLine="0"/>
        <w:jc w:val="left"/>
        <w:rPr>
          <w:rFonts w:ascii="Calibri" w:eastAsia="Calibri"/>
          <w:b/>
          <w:sz w:val="45"/>
        </w:rPr>
      </w:pPr>
      <w:r>
        <w:rPr>
          <w:b/>
          <w:sz w:val="45"/>
        </w:rPr>
        <w:t>第六</w:t>
      </w:r>
      <w:r>
        <w:rPr>
          <w:b/>
          <w:spacing w:val="108"/>
          <w:sz w:val="45"/>
        </w:rPr>
        <w:t>章</w:t>
      </w:r>
      <w:r>
        <w:rPr>
          <w:b/>
          <w:sz w:val="45"/>
        </w:rPr>
        <w:t>运营模式分析</w:t>
      </w:r>
      <w:r>
        <w:rPr>
          <w:rFonts w:ascii="Times New Roman" w:eastAsia="Times New Roman"/>
          <w:b/>
          <w:sz w:val="45"/>
        </w:rPr>
        <w:tab/>
      </w:r>
      <w:r>
        <w:rPr>
          <w:rFonts w:ascii="Calibri" w:eastAsia="Calibri"/>
          <w:b/>
          <w:sz w:val="45"/>
        </w:rPr>
        <w:t>23</w:t>
      </w:r>
    </w:p>
    <w:p>
      <w:pPr>
        <w:tabs>
          <w:tab w:val="right" w:leader="dot" w:pos="15029"/>
        </w:tabs>
        <w:spacing w:before="507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一、</w:t>
      </w:r>
      <w:r>
        <w:rPr>
          <w:spacing w:val="-117"/>
          <w:sz w:val="42"/>
        </w:rPr>
        <w:t xml:space="preserve"> </w:t>
      </w:r>
      <w:r>
        <w:rPr>
          <w:sz w:val="42"/>
        </w:rPr>
        <w:t>公司经营宗旨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23</w:t>
      </w:r>
    </w:p>
    <w:p>
      <w:pPr>
        <w:tabs>
          <w:tab w:val="right" w:leader="dot" w:pos="15029"/>
        </w:tabs>
        <w:spacing w:before="280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二、</w:t>
      </w:r>
      <w:r>
        <w:rPr>
          <w:spacing w:val="-117"/>
          <w:sz w:val="42"/>
        </w:rPr>
        <w:t xml:space="preserve"> </w:t>
      </w:r>
      <w:r>
        <w:rPr>
          <w:sz w:val="42"/>
        </w:rPr>
        <w:t>公司的目标、主要职责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23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三、</w:t>
      </w:r>
      <w:r>
        <w:rPr>
          <w:spacing w:val="-117"/>
          <w:sz w:val="42"/>
        </w:rPr>
        <w:t xml:space="preserve"> </w:t>
      </w:r>
      <w:r>
        <w:rPr>
          <w:sz w:val="42"/>
        </w:rPr>
        <w:t>各部门职责及权限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24</w:t>
      </w:r>
    </w:p>
    <w:p>
      <w:pPr>
        <w:tabs>
          <w:tab w:val="right" w:leader="dot" w:pos="15029"/>
        </w:tabs>
        <w:spacing w:before="276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四、</w:t>
      </w:r>
      <w:r>
        <w:rPr>
          <w:spacing w:val="-117"/>
          <w:sz w:val="42"/>
        </w:rPr>
        <w:t xml:space="preserve"> </w:t>
      </w:r>
      <w:r>
        <w:rPr>
          <w:sz w:val="42"/>
        </w:rPr>
        <w:t>财务会计制度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26</w:t>
      </w:r>
    </w:p>
    <w:p>
      <w:pPr>
        <w:tabs>
          <w:tab w:val="right" w:leader="dot" w:pos="15239"/>
        </w:tabs>
        <w:spacing w:before="433"/>
        <w:ind w:left="280" w:right="0" w:firstLine="0"/>
        <w:jc w:val="left"/>
        <w:rPr>
          <w:rFonts w:ascii="Calibri" w:eastAsia="Calibri"/>
          <w:b/>
          <w:sz w:val="45"/>
        </w:rPr>
      </w:pPr>
      <w:r>
        <w:rPr>
          <w:b/>
          <w:sz w:val="45"/>
        </w:rPr>
        <w:t>第七章</w:t>
      </w:r>
      <w:r>
        <w:rPr>
          <w:b/>
          <w:spacing w:val="-119"/>
          <w:sz w:val="45"/>
        </w:rPr>
        <w:t xml:space="preserve"> </w:t>
      </w:r>
      <w:r>
        <w:rPr>
          <w:rFonts w:ascii="Calibri" w:eastAsia="Calibri"/>
          <w:b/>
          <w:sz w:val="45"/>
        </w:rPr>
        <w:t>SWOT</w:t>
      </w:r>
      <w:r>
        <w:rPr>
          <w:rFonts w:ascii="Calibri" w:eastAsia="Calibri"/>
          <w:b/>
          <w:spacing w:val="-1"/>
          <w:sz w:val="45"/>
        </w:rPr>
        <w:t xml:space="preserve"> </w:t>
      </w:r>
      <w:r>
        <w:rPr>
          <w:b/>
          <w:sz w:val="45"/>
        </w:rPr>
        <w:t>分析</w:t>
      </w:r>
      <w:r>
        <w:rPr>
          <w:rFonts w:ascii="Times New Roman" w:eastAsia="Times New Roman"/>
          <w:b/>
          <w:sz w:val="45"/>
        </w:rPr>
        <w:tab/>
      </w:r>
      <w:r>
        <w:rPr>
          <w:rFonts w:ascii="Calibri" w:eastAsia="Calibri"/>
          <w:b/>
          <w:sz w:val="45"/>
        </w:rPr>
        <w:t>29</w:t>
      </w:r>
    </w:p>
    <w:p>
      <w:pPr>
        <w:tabs>
          <w:tab w:val="right" w:leader="dot" w:pos="15029"/>
        </w:tabs>
        <w:spacing w:before="508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一、</w:t>
      </w:r>
      <w:r>
        <w:rPr>
          <w:spacing w:val="-117"/>
          <w:sz w:val="42"/>
        </w:rPr>
        <w:t xml:space="preserve"> </w:t>
      </w:r>
      <w:r>
        <w:rPr>
          <w:sz w:val="42"/>
        </w:rPr>
        <w:t>优势分析〔</w:t>
      </w:r>
      <w:r>
        <w:rPr>
          <w:rFonts w:ascii="Calibri" w:eastAsia="Calibri"/>
          <w:sz w:val="42"/>
        </w:rPr>
        <w:t>S</w:t>
      </w:r>
      <w:r>
        <w:rPr>
          <w:sz w:val="42"/>
        </w:rPr>
        <w:t>〕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29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二、</w:t>
      </w:r>
      <w:r>
        <w:rPr>
          <w:spacing w:val="-117"/>
          <w:sz w:val="42"/>
        </w:rPr>
        <w:t xml:space="preserve"> </w:t>
      </w:r>
      <w:r>
        <w:rPr>
          <w:sz w:val="42"/>
        </w:rPr>
        <w:t>劣势分析〔</w:t>
      </w:r>
      <w:r>
        <w:rPr>
          <w:rFonts w:ascii="Calibri" w:eastAsia="Calibri"/>
          <w:sz w:val="42"/>
        </w:rPr>
        <w:t>W</w:t>
      </w:r>
      <w:r>
        <w:rPr>
          <w:sz w:val="42"/>
        </w:rPr>
        <w:t>〕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29</w:t>
      </w:r>
    </w:p>
    <w:p>
      <w:pPr>
        <w:tabs>
          <w:tab w:val="right" w:leader="dot" w:pos="15029"/>
        </w:tabs>
        <w:spacing w:before="280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三、</w:t>
      </w:r>
      <w:r>
        <w:rPr>
          <w:spacing w:val="-117"/>
          <w:sz w:val="42"/>
        </w:rPr>
        <w:t xml:space="preserve"> </w:t>
      </w:r>
      <w:r>
        <w:rPr>
          <w:sz w:val="42"/>
        </w:rPr>
        <w:t>时机分析〔</w:t>
      </w:r>
      <w:r>
        <w:rPr>
          <w:rFonts w:ascii="Calibri" w:eastAsia="Calibri"/>
          <w:sz w:val="42"/>
        </w:rPr>
        <w:t>O</w:t>
      </w:r>
      <w:r>
        <w:rPr>
          <w:sz w:val="42"/>
        </w:rPr>
        <w:t>〕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30</w:t>
      </w:r>
    </w:p>
    <w:p>
      <w:pPr>
        <w:tabs>
          <w:tab w:val="right" w:leader="dot" w:pos="15029"/>
        </w:tabs>
        <w:spacing w:before="275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四、</w:t>
      </w:r>
      <w:r>
        <w:rPr>
          <w:spacing w:val="-117"/>
          <w:sz w:val="42"/>
        </w:rPr>
        <w:t xml:space="preserve"> </w:t>
      </w:r>
      <w:r>
        <w:rPr>
          <w:sz w:val="42"/>
        </w:rPr>
        <w:t>威逼分析〔</w:t>
      </w:r>
      <w:r>
        <w:rPr>
          <w:rFonts w:ascii="Calibri" w:eastAsia="Calibri"/>
          <w:sz w:val="42"/>
        </w:rPr>
        <w:t>T</w:t>
      </w:r>
      <w:r>
        <w:rPr>
          <w:sz w:val="42"/>
        </w:rPr>
        <w:t>〕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30</w:t>
      </w:r>
    </w:p>
    <w:p>
      <w:pPr>
        <w:tabs>
          <w:tab w:val="right" w:leader="dot" w:pos="15194"/>
        </w:tabs>
        <w:spacing w:before="433"/>
        <w:ind w:left="280" w:right="0" w:firstLine="0"/>
        <w:jc w:val="left"/>
        <w:rPr>
          <w:rFonts w:ascii="Calibri" w:eastAsia="Calibri"/>
          <w:b/>
          <w:sz w:val="45"/>
        </w:rPr>
      </w:pPr>
      <w:r>
        <w:rPr>
          <w:b/>
          <w:sz w:val="45"/>
        </w:rPr>
        <w:t>第八</w:t>
      </w:r>
      <w:r>
        <w:rPr>
          <w:b/>
          <w:spacing w:val="108"/>
          <w:sz w:val="45"/>
        </w:rPr>
        <w:t>章</w:t>
      </w:r>
      <w:r>
        <w:rPr>
          <w:b/>
          <w:sz w:val="45"/>
        </w:rPr>
        <w:t>进展规划</w:t>
      </w:r>
      <w:r>
        <w:rPr>
          <w:rFonts w:ascii="Times New Roman" w:eastAsia="Times New Roman"/>
          <w:b/>
          <w:sz w:val="45"/>
        </w:rPr>
        <w:tab/>
      </w:r>
      <w:r>
        <w:rPr>
          <w:rFonts w:ascii="Calibri" w:eastAsia="Calibri"/>
          <w:b/>
          <w:sz w:val="45"/>
        </w:rPr>
        <w:t>35</w:t>
      </w:r>
    </w:p>
    <w:p>
      <w:pPr>
        <w:tabs>
          <w:tab w:val="right" w:leader="dot" w:pos="15029"/>
        </w:tabs>
        <w:spacing w:before="508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一、</w:t>
      </w:r>
      <w:r>
        <w:rPr>
          <w:spacing w:val="-117"/>
          <w:sz w:val="42"/>
        </w:rPr>
        <w:t xml:space="preserve"> </w:t>
      </w:r>
      <w:r>
        <w:rPr>
          <w:sz w:val="42"/>
        </w:rPr>
        <w:t>公司进展规划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35</w:t>
      </w:r>
    </w:p>
    <w:p>
      <w:pPr>
        <w:tabs>
          <w:tab w:val="right" w:leader="dot" w:pos="15029"/>
        </w:tabs>
        <w:spacing w:before="279"/>
        <w:ind w:left="910" w:right="0" w:firstLine="0"/>
        <w:jc w:val="left"/>
        <w:rPr>
          <w:rFonts w:ascii="Calibri" w:eastAsia="Calibri"/>
          <w:sz w:val="42"/>
        </w:rPr>
      </w:pPr>
      <w:r>
        <w:rPr>
          <w:sz w:val="42"/>
        </w:rPr>
        <w:t>二、</w:t>
      </w:r>
      <w:r>
        <w:rPr>
          <w:spacing w:val="-117"/>
          <w:sz w:val="42"/>
        </w:rPr>
        <w:t xml:space="preserve"> </w:t>
      </w:r>
      <w:r>
        <w:rPr>
          <w:sz w:val="42"/>
        </w:rPr>
        <w:t>保障措施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36</w:t>
      </w:r>
    </w:p>
    <w:p>
      <w:pPr>
        <w:spacing w:after="0"/>
        <w:jc w:val="left"/>
        <w:rPr>
          <w:rFonts w:ascii="Calibri" w:eastAsia="Calibri"/>
          <w:sz w:val="42"/>
        </w:rPr>
      </w:pPr>
      <w:r>
        <w:rPr>
          <w:rFonts w:ascii="Calibri" w:eastAsia="Calibri"/>
          <w:sz w:val="42"/>
        </w:rPr>
        <w:br/>
      </w:r>
      <w:r>
        <w:rPr>
          <w:rFonts w:ascii="Calibri" w:eastAsia="Calibri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https://d.book118.com/977002105162006025</w:t>
        </w:r>
      </w:hyperlink>
    </w:p>
    <w:p>
      <w:pPr>
        <w:spacing w:after="0"/>
        <w:jc w:val="left"/>
        <w:rPr>
          <w:rFonts w:ascii="Calibri" w:eastAsia="Calibri"/>
          <w:sz w:val="42"/>
        </w:rPr>
      </w:pPr>
    </w:p>
    <w:sectPr>
      <w:pgSz w:w="18360" w:h="23760"/>
      <w:pgMar w:top="2020" w:right="120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25F65"/>
    <w:multiLevelType w:val="hybridMultilevel"/>
    <w:tmpl w:val="00000000"/>
    <w:lvl w:ilvl="0">
      <w:start w:val="1"/>
      <w:numFmt w:val="decimal"/>
      <w:lvlText w:val="（%1）"/>
      <w:lvlJc w:val="left"/>
      <w:pPr>
        <w:ind w:left="2380" w:hanging="1200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06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2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8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4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0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6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2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8" w:hanging="1200"/>
      </w:pPr>
      <w:rPr>
        <w:rFonts w:hint="default"/>
      </w:rPr>
    </w:lvl>
  </w:abstractNum>
  <w:abstractNum w:abstractNumId="1">
    <w:nsid w:val="39C8BE3E"/>
    <w:multiLevelType w:val="hybridMultilevel"/>
    <w:tmpl w:val="00000000"/>
    <w:lvl w:ilvl="0">
      <w:start w:val="3"/>
      <w:numFmt w:val="decimal"/>
      <w:lvlText w:val="%1"/>
      <w:lvlJc w:val="left"/>
      <w:pPr>
        <w:ind w:left="280" w:hanging="89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80" w:hanging="894"/>
        <w:jc w:val="left"/>
      </w:pPr>
      <w:rPr>
        <w:rFonts w:ascii="仿宋" w:eastAsia="仿宋" w:hAnsi="仿宋" w:cs="仿宋" w:hint="default"/>
        <w:w w:val="99"/>
        <w:sz w:val="48"/>
        <w:szCs w:val="48"/>
      </w:rPr>
    </w:lvl>
    <w:lvl w:ilvl="2">
      <w:start w:val="1"/>
      <w:numFmt w:val="decimal"/>
      <w:lvlText w:val="（%3）"/>
      <w:lvlJc w:val="left"/>
      <w:pPr>
        <w:ind w:left="280" w:hanging="1214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4888" w:hanging="12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4" w:hanging="12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0" w:hanging="12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6" w:hanging="12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2" w:hanging="12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8" w:hanging="121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33"/>
      <w:ind w:left="280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TOC2">
    <w:name w:val="TOC 2"/>
    <w:basedOn w:val="Normal"/>
    <w:uiPriority w:val="1"/>
    <w:qFormat/>
    <w:pPr>
      <w:spacing w:before="279"/>
      <w:ind w:left="910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pPr>
      <w:ind w:left="280"/>
    </w:pPr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spacing w:before="5"/>
      <w:ind w:left="257" w:right="582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11"/>
      <w:ind w:left="280" w:hanging="12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73"/>
      <w:jc w:val="center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7002105162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2023-10-06T11:13:24Z</dcterms:created>
  <dcterms:modified xsi:type="dcterms:W3CDTF">2023-10-06T11:13:24Z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2023-04-05T00:00:00Z</vt:filetime>
  </property>
  <property fmtid="{D5CDD505-2E9C-101B-9397-08002B2CF9AE}" pid="3" name="LastSaved">
    <vt:filetime>2023-10-06T00:00:00Z</vt:filetime>
  </property>
</Properties>
</file>