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pPr>
      <w:bookmarkStart w:id="0" w:name="_GoBack"/>
      <w:bookmarkEnd w:id="0"/>
      <w:r>
        <w:rPr>
          <w:rFonts w:ascii="Times New Roman" w:eastAsia="Times New Roman" w:hAnsi="Times New Roman" w:cs="Times New Roman"/>
          <w:b/>
          <w:sz w:val="32"/>
        </w:rPr>
        <w:t>2023-2024</w:t>
      </w:r>
      <w:r>
        <w:rPr>
          <w:rFonts w:ascii="SimSun" w:eastAsia="SimSun" w:hAnsi="SimSun" w:cs="SimSun"/>
          <w:b/>
          <w:sz w:val="32"/>
        </w:rPr>
        <w:t>学年湖南省怀化市九年级（上）期末物理试卷</w:t>
      </w:r>
    </w:p>
    <w:p w:rsidR="00BC4DC9" w:rsidP="00B53878">
      <w:pPr>
        <w:numPr>
          <w:ilvl w:val="0"/>
          <w:numId w:val="0"/>
        </w:numPr>
        <w:spacing w:line="360" w:lineRule="auto"/>
        <w:ind w:left="0"/>
        <w:jc w:val="left"/>
      </w:pPr>
      <w:r>
        <w:rPr>
          <w:rFonts w:ascii="SimHei" w:eastAsia="SimHei" w:hAnsi="SimHei" w:cs="SimHei"/>
          <w:b w:val="0"/>
          <w:sz w:val="21"/>
        </w:rPr>
        <w:t>一、单选题：本大题共</w:t>
      </w:r>
      <w:r>
        <w:rPr>
          <w:rFonts w:ascii="Times New Roman" w:eastAsia="Times New Roman" w:hAnsi="Times New Roman" w:cs="Times New Roman"/>
          <w:b/>
          <w:sz w:val="21"/>
        </w:rPr>
        <w:t>12</w:t>
      </w:r>
      <w:r>
        <w:rPr>
          <w:rFonts w:ascii="SimHei" w:eastAsia="SimHei" w:hAnsi="SimHei" w:cs="SimHei"/>
          <w:b w:val="0"/>
          <w:sz w:val="21"/>
        </w:rPr>
        <w:t>小题，共</w:t>
      </w:r>
      <w:r>
        <w:rPr>
          <w:rFonts w:ascii="Times New Roman" w:eastAsia="Times New Roman" w:hAnsi="Times New Roman" w:cs="Times New Roman"/>
          <w:b/>
          <w:sz w:val="21"/>
        </w:rPr>
        <w:t>36</w:t>
      </w:r>
      <w:r>
        <w:rPr>
          <w:rFonts w:ascii="SimHei" w:eastAsia="SimHei" w:hAnsi="SimHei" w:cs="SimHei"/>
          <w:b w:val="0"/>
          <w:sz w:val="21"/>
        </w:rPr>
        <w:t>分。</w:t>
      </w:r>
    </w:p>
    <w:p w:rsidR="00BC4DC9" w:rsidP="00B53878">
      <w:pPr>
        <w:numPr>
          <w:ilvl w:val="0"/>
          <w:numId w:val="0"/>
        </w:numPr>
        <w:spacing w:line="360" w:lineRule="auto"/>
        <w:ind w:left="0"/>
        <w:jc w:val="left"/>
      </w:pPr>
      <w:r>
        <w:rPr>
          <w:rFonts w:ascii="Times New Roman" w:eastAsia="Times New Roman" w:hAnsi="Times New Roman" w:cs="Times New Roman"/>
          <w:kern w:val="0"/>
          <w:szCs w:val="21"/>
        </w:rPr>
        <w:t>1</w:t>
      </w:r>
      <w:r>
        <w:rPr>
          <w:rFonts w:ascii="SimSun" w:eastAsia="SimSun" w:hAnsi="SimSun" w:cs="SimSun"/>
          <w:kern w:val="0"/>
          <w:szCs w:val="21"/>
        </w:rPr>
        <w:t>.</w:t>
      </w:r>
      <w:bookmarkStart w:id="1" w:name="9d88f282-3bc9-4633-8c79-9f9aaec37bf4"/>
      <w:r>
        <w:rPr>
          <w:rFonts w:ascii="SimSun" w:eastAsia="SimSun" w:hAnsi="SimSun" w:cs="SimSun"/>
          <w:kern w:val="0"/>
          <w:szCs w:val="21"/>
        </w:rPr>
        <w:t>实验室有</w:t>
      </w:r>
      <m:oMathPara>
        <m:oMathParaPr>
          <m:jc m:val="left"/>
        </m:oMathParaPr>
        <m:oMath>
          <m:r>
            <m:t>5</m:t>
          </m:r>
          <m:r>
            <m:t>k</m:t>
          </m:r>
          <m:r>
            <m:t>g</m:t>
          </m:r>
        </m:oMath>
      </m:oMathPara>
      <w:r>
        <w:rPr>
          <w:rFonts w:ascii="SimSun" w:eastAsia="SimSun" w:hAnsi="SimSun" w:cs="SimSun"/>
          <w:kern w:val="0"/>
          <w:szCs w:val="21"/>
        </w:rPr>
        <w:t>酒精，用去一半后，剩余酒精的</w:t>
      </w:r>
      <w:r>
        <w:rPr>
          <w:rFonts w:ascii="Times New Roman" w:eastAsia="Times New Roman" w:hAnsi="Times New Roman" w:cs="Times New Roman"/>
          <w:kern w:val="0"/>
          <w:szCs w:val="21"/>
        </w:rPr>
        <w:t>(    )</w:t>
      </w:r>
      <w:bookmarkEnd w:id="1"/>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热值减少一半</w:t>
      </w:r>
      <w:r>
        <w:tab/>
      </w:r>
      <w:r>
        <w:rPr>
          <w:rFonts w:ascii="Times New Roman" w:eastAsia="Times New Roman" w:hAnsi="Times New Roman" w:cs="Times New Roman"/>
          <w:kern w:val="0"/>
          <w:szCs w:val="21"/>
        </w:rPr>
        <w:t xml:space="preserve">B. </w:t>
      </w:r>
      <w:r>
        <w:rPr>
          <w:rFonts w:ascii="SimSun" w:eastAsia="SimSun" w:hAnsi="SimSun" w:cs="SimSun"/>
          <w:kern w:val="0"/>
          <w:szCs w:val="21"/>
        </w:rPr>
        <w:t>比热容减少一半</w:t>
      </w:r>
      <w:r>
        <w:br/>
      </w:r>
      <w:r>
        <w:rPr>
          <w:rFonts w:ascii="Times New Roman" w:eastAsia="Times New Roman" w:hAnsi="Times New Roman" w:cs="Times New Roman"/>
          <w:kern w:val="0"/>
          <w:szCs w:val="21"/>
        </w:rPr>
        <w:t xml:space="preserve">C. </w:t>
      </w:r>
      <w:r>
        <w:rPr>
          <w:rFonts w:ascii="SimSun" w:eastAsia="SimSun" w:hAnsi="SimSun" w:cs="SimSun"/>
          <w:kern w:val="0"/>
          <w:szCs w:val="21"/>
        </w:rPr>
        <w:t>比热容、热值都减少一半</w:t>
      </w:r>
      <w:r>
        <w:tab/>
      </w:r>
      <w:r>
        <w:rPr>
          <w:rFonts w:ascii="Times New Roman" w:eastAsia="Times New Roman" w:hAnsi="Times New Roman" w:cs="Times New Roman"/>
          <w:kern w:val="0"/>
          <w:szCs w:val="21"/>
        </w:rPr>
        <w:t xml:space="preserve">D. </w:t>
      </w:r>
      <w:r>
        <w:rPr>
          <w:rFonts w:ascii="SimSun" w:eastAsia="SimSun" w:hAnsi="SimSun" w:cs="SimSun"/>
          <w:kern w:val="0"/>
          <w:szCs w:val="21"/>
        </w:rPr>
        <w:t>比热容、热值都不变</w:t>
      </w:r>
    </w:p>
    <w:p w:rsidR="00BC4DC9">
      <w:pPr>
        <w:numPr>
          <w:ilvl w:val="0"/>
          <w:numId w:val="0"/>
        </w:numPr>
        <w:spacing w:line="360" w:lineRule="auto"/>
        <w:ind w:left="0"/>
        <w:jc w:val="left"/>
      </w:pPr>
      <w:r>
        <w:rPr>
          <w:rFonts w:ascii="Times New Roman" w:eastAsia="Times New Roman" w:hAnsi="Times New Roman" w:cs="Times New Roman"/>
          <w:kern w:val="0"/>
          <w:szCs w:val="21"/>
        </w:rPr>
        <w:t>2</w:t>
      </w:r>
      <w:r>
        <w:rPr>
          <w:rFonts w:ascii="SimSun" w:eastAsia="SimSun" w:hAnsi="SimSun" w:cs="SimSun"/>
          <w:kern w:val="0"/>
          <w:szCs w:val="21"/>
        </w:rPr>
        <w:t>.</w:t>
      </w:r>
      <w:bookmarkStart w:id="2" w:name="5626bb0e-dd45-4e93-abcd-b64d0126348b"/>
      <w:r>
        <w:rPr>
          <w:rFonts w:ascii="SimSun" w:eastAsia="SimSun" w:hAnsi="SimSun" w:cs="SimSun"/>
          <w:kern w:val="0"/>
          <w:szCs w:val="21"/>
        </w:rPr>
        <w:t>小明在家积极参加家务劳动，他帮妈妈做饭时，发现厨房里有许多与物理有关的知识。在做西红柿炒鸡蛋的过程中，小明总结出下列一些说法，其中正确的是</w:t>
      </w:r>
      <w:r>
        <w:rPr>
          <w:rFonts w:ascii="Times New Roman" w:eastAsia="Times New Roman" w:hAnsi="Times New Roman" w:cs="Times New Roman"/>
          <w:kern w:val="0"/>
          <w:szCs w:val="21"/>
        </w:rPr>
        <w:t>(    )</w:t>
      </w:r>
      <w:bookmarkEnd w:id="2"/>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能闻到鸡蛋的香味是扩散现象</w:t>
      </w:r>
      <w:r>
        <w:br/>
      </w:r>
      <w:r>
        <w:rPr>
          <w:rFonts w:ascii="Times New Roman" w:eastAsia="Times New Roman" w:hAnsi="Times New Roman" w:cs="Times New Roman"/>
          <w:kern w:val="0"/>
          <w:szCs w:val="21"/>
        </w:rPr>
        <w:t xml:space="preserve">B. </w:t>
      </w:r>
      <w:r>
        <w:rPr>
          <w:rFonts w:ascii="SimSun" w:eastAsia="SimSun" w:hAnsi="SimSun" w:cs="SimSun"/>
          <w:kern w:val="0"/>
          <w:szCs w:val="21"/>
        </w:rPr>
        <w:t>打鸡蛋时有一些蛋清粘在蛋壳上，是因为分子间存在斥力</w:t>
      </w:r>
      <w:r>
        <w:br/>
      </w:r>
      <w:r>
        <w:rPr>
          <w:rFonts w:ascii="Times New Roman" w:eastAsia="Times New Roman" w:hAnsi="Times New Roman" w:cs="Times New Roman"/>
          <w:kern w:val="0"/>
          <w:szCs w:val="21"/>
        </w:rPr>
        <w:t xml:space="preserve">C. </w:t>
      </w:r>
      <w:r>
        <w:rPr>
          <w:rFonts w:ascii="SimSun" w:eastAsia="SimSun" w:hAnsi="SimSun" w:cs="SimSun"/>
          <w:kern w:val="0"/>
          <w:szCs w:val="21"/>
        </w:rPr>
        <w:t>炒鸡蛋时加盐鸡蛋很快就变咸，是因为温度越高分子运动越缓慢</w:t>
      </w:r>
      <w:r>
        <w:br/>
      </w:r>
      <w:r>
        <w:rPr>
          <w:rFonts w:ascii="Times New Roman" w:eastAsia="Times New Roman" w:hAnsi="Times New Roman" w:cs="Times New Roman"/>
          <w:kern w:val="0"/>
          <w:szCs w:val="21"/>
        </w:rPr>
        <w:t xml:space="preserve">D. </w:t>
      </w:r>
      <w:r>
        <w:rPr>
          <w:rFonts w:ascii="SimSun" w:eastAsia="SimSun" w:hAnsi="SimSun" w:cs="SimSun"/>
          <w:kern w:val="0"/>
          <w:szCs w:val="21"/>
        </w:rPr>
        <w:t>炒鸡蛋是利用做功的方式改变鸡蛋的内能</w:t>
      </w:r>
    </w:p>
    <w:p w:rsidR="00BC4DC9">
      <w:pPr>
        <w:numPr>
          <w:ilvl w:val="0"/>
          <w:numId w:val="0"/>
        </w:numPr>
        <w:spacing w:line="360" w:lineRule="auto"/>
        <w:ind w:left="0"/>
        <w:jc w:val="left"/>
      </w:pPr>
      <w:r>
        <w:rPr>
          <w:rFonts w:ascii="Times New Roman" w:eastAsia="Times New Roman" w:hAnsi="Times New Roman" w:cs="Times New Roman"/>
          <w:kern w:val="0"/>
          <w:szCs w:val="21"/>
        </w:rPr>
        <w:t>3</w:t>
      </w:r>
      <w:r>
        <w:rPr>
          <w:rFonts w:ascii="SimSun" w:eastAsia="SimSun" w:hAnsi="SimSun" w:cs="SimSun"/>
          <w:kern w:val="0"/>
          <w:szCs w:val="21"/>
        </w:rPr>
        <w:t>.</w:t>
      </w:r>
      <w:bookmarkStart w:id="3" w:name="d9a9fdb4-785e-48f0-a72d-da0cdbe1644d"/>
      <w:r>
        <w:rPr>
          <w:rFonts w:ascii="SimSun" w:eastAsia="SimSun" w:hAnsi="SimSun" w:cs="SimSun"/>
          <w:kern w:val="0"/>
          <w:szCs w:val="21"/>
        </w:rPr>
        <w:t>在科幻大片</w:t>
      </w:r>
      <m:oMathPara>
        <m:oMathParaPr>
          <m:jc m:val="left"/>
        </m:oMathParaPr>
        <m:oMath>
          <m:r>
            <m:t>《</m:t>
          </m:r>
        </m:oMath>
      </m:oMathPara>
      <w:r>
        <w:rPr>
          <w:rFonts w:ascii="SimSun" w:eastAsia="SimSun" w:hAnsi="SimSun" w:cs="SimSun"/>
          <w:kern w:val="0"/>
          <w:szCs w:val="21"/>
        </w:rPr>
        <w:t>流浪地球</w:t>
      </w:r>
      <m:oMathPara>
        <m:oMathParaPr>
          <m:jc m:val="left"/>
        </m:oMathParaPr>
        <m:oMath>
          <m:r>
            <m:t>》</m:t>
          </m:r>
        </m:oMath>
      </m:oMathPara>
      <w:r>
        <w:rPr>
          <w:rFonts w:ascii="SimSun" w:eastAsia="SimSun" w:hAnsi="SimSun" w:cs="SimSun"/>
          <w:kern w:val="0"/>
          <w:szCs w:val="21"/>
        </w:rPr>
        <w:t>中有这样一个场景：主人公为帮助地球脱离木星的吸引，点燃了木星上的可燃气体，从而将地球推离木星。以下与推离过程中能量转化方式相同的是</w:t>
      </w:r>
      <w:r>
        <w:rPr>
          <w:rFonts w:ascii="Times New Roman" w:eastAsia="Times New Roman" w:hAnsi="Times New Roman" w:cs="Times New Roman"/>
          <w:kern w:val="0"/>
          <w:szCs w:val="21"/>
        </w:rPr>
        <w:t>(    )</w:t>
      </w:r>
      <w:bookmarkEnd w:id="3"/>
    </w:p>
    <w:p w:rsidR="00BC4DC9">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wp:extent cx="723900" cy="1266825"/>
            <wp:docPr id="1025" name=""/>
            <wp:cNvGraphicFramePr/>
            <a:graphic xmlns:a="http://schemas.openxmlformats.org/drawingml/2006/main">
              <a:graphicData uri="http://schemas.openxmlformats.org/drawingml/2006/picture">
                <pic:pic xmlns:pic="http://schemas.openxmlformats.org/drawingml/2006/picture">
                  <pic:nvPicPr>
                    <pic:cNvPr id="1025" name=""/>
                    <pic:cNvPicPr/>
                  </pic:nvPicPr>
                  <pic:blipFill>
                    <a:blip xmlns:r="http://schemas.openxmlformats.org/officeDocument/2006/relationships" r:embed="rId6"/>
                    <a:stretch>
                      <a:fillRect/>
                    </a:stretch>
                  </pic:blipFill>
                  <pic:spPr>
                    <a:xfrm>
                      <a:off x="0" y="0"/>
                      <a:ext cx="723900" cy="1266825"/>
                    </a:xfrm>
                    <a:prstGeom prst="rect">
                      <a:avLst/>
                    </a:prstGeom>
                  </pic:spPr>
                </pic:pic>
              </a:graphicData>
            </a:graphic>
          </wp:inline>
        </w:drawing>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wp:extent cx="666750" cy="1238250"/>
            <wp:docPr id="1026" name=""/>
            <wp:cNvGraphicFramePr/>
            <a:graphic xmlns:a="http://schemas.openxmlformats.org/drawingml/2006/main">
              <a:graphicData uri="http://schemas.openxmlformats.org/drawingml/2006/picture">
                <pic:pic xmlns:pic="http://schemas.openxmlformats.org/drawingml/2006/picture">
                  <pic:nvPicPr>
                    <pic:cNvPr id="1026" name=""/>
                    <pic:cNvPicPr/>
                  </pic:nvPicPr>
                  <pic:blipFill>
                    <a:blip xmlns:r="http://schemas.openxmlformats.org/officeDocument/2006/relationships" r:embed="rId7"/>
                    <a:stretch>
                      <a:fillRect/>
                    </a:stretch>
                  </pic:blipFill>
                  <pic:spPr>
                    <a:xfrm>
                      <a:off x="0" y="0"/>
                      <a:ext cx="666750" cy="1238250"/>
                    </a:xfrm>
                    <a:prstGeom prst="rect">
                      <a:avLst/>
                    </a:prstGeom>
                  </pic:spPr>
                </pic:pic>
              </a:graphicData>
            </a:graphic>
          </wp:inline>
        </w:drawing>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wp:extent cx="685800" cy="1238250"/>
            <wp:docPr id="1027" name=""/>
            <wp:cNvGraphicFramePr/>
            <a:graphic xmlns:a="http://schemas.openxmlformats.org/drawingml/2006/main">
              <a:graphicData uri="http://schemas.openxmlformats.org/drawingml/2006/picture">
                <pic:pic xmlns:pic="http://schemas.openxmlformats.org/drawingml/2006/picture">
                  <pic:nvPicPr>
                    <pic:cNvPr id="1027" name=""/>
                    <pic:cNvPicPr/>
                  </pic:nvPicPr>
                  <pic:blipFill>
                    <a:blip xmlns:r="http://schemas.openxmlformats.org/officeDocument/2006/relationships" r:embed="rId8"/>
                    <a:stretch>
                      <a:fillRect/>
                    </a:stretch>
                  </pic:blipFill>
                  <pic:spPr>
                    <a:xfrm>
                      <a:off x="0" y="0"/>
                      <a:ext cx="685800" cy="1238250"/>
                    </a:xfrm>
                    <a:prstGeom prst="rect">
                      <a:avLst/>
                    </a:prstGeom>
                  </pic:spPr>
                </pic:pic>
              </a:graphicData>
            </a:graphic>
          </wp:inline>
        </w:drawing>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wp:extent cx="714375" cy="1276350"/>
            <wp:docPr id="1028" name=""/>
            <wp:cNvGraphicFramePr/>
            <a:graphic xmlns:a="http://schemas.openxmlformats.org/drawingml/2006/main">
              <a:graphicData uri="http://schemas.openxmlformats.org/drawingml/2006/picture">
                <pic:pic xmlns:pic="http://schemas.openxmlformats.org/drawingml/2006/picture">
                  <pic:nvPicPr>
                    <pic:cNvPr id="1028" name=""/>
                    <pic:cNvPicPr/>
                  </pic:nvPicPr>
                  <pic:blipFill>
                    <a:blip xmlns:r="http://schemas.openxmlformats.org/officeDocument/2006/relationships" r:embed="rId9"/>
                    <a:stretch>
                      <a:fillRect/>
                    </a:stretch>
                  </pic:blipFill>
                  <pic:spPr>
                    <a:xfrm>
                      <a:off x="0" y="0"/>
                      <a:ext cx="714375" cy="1276350"/>
                    </a:xfrm>
                    <a:prstGeom prst="rect">
                      <a:avLst/>
                    </a:prstGeom>
                  </pic:spPr>
                </pic:pic>
              </a:graphicData>
            </a:graphic>
          </wp:inline>
        </w:drawing>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4</w:t>
      </w:r>
      <w:r>
        <w:rPr>
          <w:rFonts w:ascii="SimSun" w:eastAsia="SimSun" w:hAnsi="SimSun" w:cs="SimSun"/>
          <w:kern w:val="0"/>
          <w:szCs w:val="21"/>
        </w:rPr>
        <w:t>.</w:t>
      </w:r>
      <w:bookmarkStart w:id="4" w:name="74db327f-e34e-406a-a8d6-71a72efdf5cf"/>
      <w:r>
        <w:rPr>
          <w:rFonts w:ascii="Times New Roman" w:eastAsia="Times New Roman" w:hAnsi="Times New Roman" w:cs="Times New Roman"/>
          <w:strike w:val="0"/>
          <w:kern w:val="0"/>
          <w:sz w:val="24"/>
          <w:szCs w:val="24"/>
          <w:u w:val="none"/>
        </w:rPr>
        <w:drawing>
          <wp:anchor simplePos="0" relativeHeight="251658240" behindDoc="0" locked="0" layoutInCell="1" allowOverlap="0">
            <wp:simplePos x="0" y="0"/>
            <wp:positionH relativeFrom="column">
              <wp:align>right</wp:align>
            </wp:positionH>
            <wp:positionV relativeFrom="line">
              <wp:posOffset>76200</wp:posOffset>
            </wp:positionV>
            <wp:extent cx="914400" cy="904875"/>
            <wp:wrapSquare wrapText="left"/>
            <wp:docPr id="1029" name=""/>
            <wp:cNvGraphicFramePr/>
            <a:graphic xmlns:a="http://schemas.openxmlformats.org/drawingml/2006/main">
              <a:graphicData uri="http://schemas.openxmlformats.org/drawingml/2006/picture">
                <pic:pic xmlns:pic="http://schemas.openxmlformats.org/drawingml/2006/picture">
                  <pic:nvPicPr>
                    <pic:cNvPr id="1029" name=""/>
                    <pic:cNvPicPr/>
                  </pic:nvPicPr>
                  <pic:blipFill>
                    <a:blip xmlns:r="http://schemas.openxmlformats.org/officeDocument/2006/relationships" r:embed="rId10"/>
                    <a:stretch>
                      <a:fillRect/>
                    </a:stretch>
                  </pic:blipFill>
                  <pic:spPr>
                    <a:xfrm>
                      <a:off x="0" y="0"/>
                      <a:ext cx="914400" cy="904875"/>
                    </a:xfrm>
                    <a:prstGeom prst="rect">
                      <a:avLst/>
                    </a:prstGeom>
                  </pic:spPr>
                </pic:pic>
              </a:graphicData>
            </a:graphic>
          </wp:anchor>
        </w:drawing>
      </w:r>
      <w:r>
        <w:rPr>
          <w:rFonts w:ascii="SimSun" w:eastAsia="SimSun" w:hAnsi="SimSun" w:cs="SimSun"/>
          <w:kern w:val="0"/>
          <w:szCs w:val="21"/>
        </w:rPr>
        <w:t>麒瞬</w:t>
      </w:r>
      <m:oMathPara>
        <m:oMathParaPr>
          <m:jc m:val="left"/>
        </m:oMathParaPr>
        <m:oMath>
          <m:r>
            <m:t>9000</m:t>
          </m:r>
          <m:r>
            <m:t>S</m:t>
          </m:r>
        </m:oMath>
      </m:oMathPara>
      <w:r>
        <w:rPr>
          <w:rFonts w:ascii="SimSun" w:eastAsia="SimSun" w:hAnsi="SimSun" w:cs="SimSun"/>
          <w:kern w:val="0"/>
          <w:szCs w:val="21"/>
        </w:rPr>
        <w:t>是华为自己开发的一款芯片，它的推出，打破了美国对芯片市场的垄断。制造芯片的主要材料是</w:t>
      </w:r>
      <w:r>
        <w:rPr>
          <w:rFonts w:ascii="Times New Roman" w:eastAsia="Times New Roman" w:hAnsi="Times New Roman" w:cs="Times New Roman"/>
          <w:kern w:val="0"/>
          <w:szCs w:val="21"/>
        </w:rPr>
        <w:t>(    )</w:t>
      </w:r>
      <w:bookmarkEnd w:id="4"/>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导体</w:t>
      </w:r>
      <w:r>
        <w:br/>
      </w:r>
      <w:r>
        <w:rPr>
          <w:rFonts w:ascii="Times New Roman" w:eastAsia="Times New Roman" w:hAnsi="Times New Roman" w:cs="Times New Roman"/>
          <w:kern w:val="0"/>
          <w:szCs w:val="21"/>
        </w:rPr>
        <w:t xml:space="preserve">B. </w:t>
      </w:r>
      <w:r>
        <w:rPr>
          <w:rFonts w:ascii="SimSun" w:eastAsia="SimSun" w:hAnsi="SimSun" w:cs="SimSun"/>
          <w:kern w:val="0"/>
          <w:szCs w:val="21"/>
        </w:rPr>
        <w:t>半导体</w:t>
      </w:r>
      <w:r>
        <w:br/>
      </w:r>
      <w:r>
        <w:rPr>
          <w:rFonts w:ascii="Times New Roman" w:eastAsia="Times New Roman" w:hAnsi="Times New Roman" w:cs="Times New Roman"/>
          <w:kern w:val="0"/>
          <w:szCs w:val="21"/>
        </w:rPr>
        <w:t xml:space="preserve">C. </w:t>
      </w:r>
      <w:r>
        <w:rPr>
          <w:rFonts w:ascii="SimSun" w:eastAsia="SimSun" w:hAnsi="SimSun" w:cs="SimSun"/>
          <w:kern w:val="0"/>
          <w:szCs w:val="21"/>
        </w:rPr>
        <w:t>绝缘体</w:t>
      </w:r>
      <w:r>
        <w:br/>
      </w:r>
      <w:r>
        <w:rPr>
          <w:rFonts w:ascii="Times New Roman" w:eastAsia="Times New Roman" w:hAnsi="Times New Roman" w:cs="Times New Roman"/>
          <w:kern w:val="0"/>
          <w:szCs w:val="21"/>
        </w:rPr>
        <w:t xml:space="preserve">D. </w:t>
      </w:r>
      <w:r>
        <w:rPr>
          <w:rFonts w:ascii="SimSun" w:eastAsia="SimSun" w:hAnsi="SimSun" w:cs="SimSun"/>
          <w:kern w:val="0"/>
          <w:szCs w:val="21"/>
        </w:rPr>
        <w:t>超导体</w:t>
      </w:r>
    </w:p>
    <w:p w:rsidR="00BC4DC9">
      <w:pPr>
        <w:numPr>
          <w:ilvl w:val="0"/>
          <w:numId w:val="0"/>
        </w:numPr>
        <w:spacing w:line="360" w:lineRule="auto"/>
        <w:ind w:left="0"/>
        <w:jc w:val="left"/>
      </w:pPr>
      <w:r>
        <w:rPr>
          <w:rFonts w:ascii="Times New Roman" w:eastAsia="Times New Roman" w:hAnsi="Times New Roman" w:cs="Times New Roman"/>
          <w:kern w:val="0"/>
          <w:szCs w:val="21"/>
        </w:rPr>
        <w:t>5</w:t>
      </w:r>
      <w:r>
        <w:rPr>
          <w:rFonts w:ascii="SimSun" w:eastAsia="SimSun" w:hAnsi="SimSun" w:cs="SimSun"/>
          <w:kern w:val="0"/>
          <w:szCs w:val="21"/>
        </w:rPr>
        <w:t>.</w:t>
      </w:r>
      <w:bookmarkStart w:id="5" w:name="a7c83890-4a3e-471f-bb7f-25fe50d3a80d"/>
      <w:r>
        <w:rPr>
          <w:rFonts w:ascii="SimSun" w:eastAsia="SimSun" w:hAnsi="SimSun" w:cs="SimSun"/>
          <w:kern w:val="0"/>
          <w:szCs w:val="21"/>
        </w:rPr>
        <w:t>西晋时期张华撰写的</w:t>
      </w:r>
      <m:oMathPara>
        <m:oMathParaPr>
          <m:jc m:val="left"/>
        </m:oMathParaPr>
        <m:oMath>
          <m:r>
            <m:t>《</m:t>
          </m:r>
        </m:oMath>
      </m:oMathPara>
      <w:r>
        <w:rPr>
          <w:rFonts w:ascii="SimSun" w:eastAsia="SimSun" w:hAnsi="SimSun" w:cs="SimSun"/>
          <w:kern w:val="0"/>
          <w:szCs w:val="21"/>
        </w:rPr>
        <w:t>博物志</w:t>
      </w:r>
      <m:oMathPara>
        <m:oMathParaPr>
          <m:jc m:val="left"/>
        </m:oMathParaPr>
        <m:oMath>
          <m:r>
            <m:t>》</m:t>
          </m:r>
        </m:oMath>
      </m:oMathPara>
      <w:r>
        <w:rPr>
          <w:rFonts w:ascii="SimSun" w:eastAsia="SimSun" w:hAnsi="SimSun" w:cs="SimSun"/>
          <w:kern w:val="0"/>
          <w:szCs w:val="21"/>
        </w:rPr>
        <w:t>中有这样的记载：“今人梳头、脱着衣时，有随梳、解结有光者，也有咤声。”意思是说梳头、穿脱衣服时，常发生摩擦起电，有时还能看到小火星和听到微弱的响声。关于上述摩擦起电现象下列分析不正确的是</w:t>
      </w:r>
      <w:r>
        <w:rPr>
          <w:rFonts w:ascii="Times New Roman" w:eastAsia="Times New Roman" w:hAnsi="Times New Roman" w:cs="Times New Roman"/>
          <w:kern w:val="0"/>
          <w:szCs w:val="21"/>
        </w:rPr>
        <w:t>(    )</w:t>
      </w:r>
      <w:bookmarkEnd w:id="5"/>
    </w:p>
    <w:p w:rsidR="00BC4DC9">
      <w:pPr>
        <w:numPr>
          <w:ilvl w:val="0"/>
          <w:numId w:val="0"/>
        </w:numPr>
        <w:spacing w:line="360" w:lineRule="auto"/>
        <w:jc w:val="left"/>
        <w:sectPr w:rsidSect="00AC1539">
          <w:headerReference w:type="default" r:id="rId11"/>
          <w:footerReference w:type="default" r:id="rId12"/>
          <w:pgSz w:w="11906" w:h="16838"/>
          <w:pgMar w:top="1440" w:right="1083" w:bottom="1440" w:left="1083" w:header="499" w:footer="499" w:gutter="0"/>
          <w:cols w:sep="1" w:space="425"/>
          <w:vAlign w:val="top"/>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若头发带上了正电，是因为头发得到了电子</w:t>
      </w:r>
      <w:r>
        <w:br/>
      </w:r>
      <w:r>
        <w:rPr>
          <w:rFonts w:ascii="Times New Roman" w:eastAsia="Times New Roman" w:hAnsi="Times New Roman" w:cs="Times New Roman"/>
          <w:kern w:val="0"/>
          <w:szCs w:val="21"/>
        </w:rPr>
        <w:t xml:space="preserve">B. </w:t>
      </w:r>
      <w:r>
        <w:rPr>
          <w:rFonts w:ascii="SimSun" w:eastAsia="SimSun" w:hAnsi="SimSun" w:cs="SimSun"/>
          <w:kern w:val="0"/>
          <w:szCs w:val="21"/>
        </w:rPr>
        <w:t>头发越梳越乱是因为同种电荷互相排斥</w:t>
      </w:r>
      <w:r>
        <w:br/>
      </w:r>
    </w:p>
    <w:p w:rsidR="00BC4DC9">
      <w:pPr>
        <w:numPr>
          <w:ilvl w:val="0"/>
          <w:numId w:val="0"/>
        </w:numPr>
        <w:spacing w:line="360" w:lineRule="auto"/>
        <w:jc w:val="left"/>
      </w:pPr>
      <w:r>
        <w:rPr>
          <w:rFonts w:ascii="Times New Roman" w:eastAsia="Times New Roman" w:hAnsi="Times New Roman" w:cs="Times New Roman"/>
          <w:kern w:val="0"/>
          <w:szCs w:val="21"/>
        </w:rPr>
        <w:t xml:space="preserve">C. </w:t>
      </w:r>
      <w:r>
        <w:rPr>
          <w:rFonts w:ascii="SimSun" w:eastAsia="SimSun" w:hAnsi="SimSun" w:cs="SimSun"/>
          <w:kern w:val="0"/>
          <w:szCs w:val="21"/>
        </w:rPr>
        <w:t>摩擦起电从能量转化角度考虑是机械能转化为电能</w:t>
      </w:r>
      <w:r>
        <w:br/>
      </w:r>
      <w:r>
        <w:rPr>
          <w:rFonts w:ascii="Times New Roman" w:eastAsia="Times New Roman" w:hAnsi="Times New Roman" w:cs="Times New Roman"/>
          <w:kern w:val="0"/>
          <w:szCs w:val="21"/>
        </w:rPr>
        <w:t xml:space="preserve">D. </w:t>
      </w:r>
      <w:r>
        <w:rPr>
          <w:rFonts w:ascii="SimSun" w:eastAsia="SimSun" w:hAnsi="SimSun" w:cs="SimSun"/>
          <w:kern w:val="0"/>
          <w:szCs w:val="21"/>
        </w:rPr>
        <w:t>微弱的响声是通过空气传入人耳</w:t>
      </w:r>
    </w:p>
    <w:p w:rsidR="00BC4DC9">
      <w:pPr>
        <w:numPr>
          <w:ilvl w:val="0"/>
          <w:numId w:val="0"/>
        </w:numPr>
        <w:spacing w:line="360" w:lineRule="auto"/>
        <w:ind w:left="0"/>
        <w:jc w:val="left"/>
      </w:pPr>
      <w:r>
        <w:rPr>
          <w:rFonts w:ascii="Times New Roman" w:eastAsia="Times New Roman" w:hAnsi="Times New Roman" w:cs="Times New Roman"/>
          <w:kern w:val="0"/>
          <w:szCs w:val="21"/>
        </w:rPr>
        <w:t>6</w:t>
      </w:r>
      <w:r>
        <w:rPr>
          <w:rFonts w:ascii="SimSun" w:eastAsia="SimSun" w:hAnsi="SimSun" w:cs="SimSun"/>
          <w:kern w:val="0"/>
          <w:szCs w:val="21"/>
        </w:rPr>
        <w:t>.</w:t>
      </w:r>
      <w:bookmarkStart w:id="6" w:name="95befee8-3a76-4471-bef5-1d18484a7920"/>
      <w:r>
        <w:rPr>
          <w:rFonts w:ascii="SimSun" w:eastAsia="SimSun" w:hAnsi="SimSun" w:cs="SimSun"/>
          <w:kern w:val="0"/>
          <w:szCs w:val="21"/>
        </w:rPr>
        <w:t>现如今电与我们的生活息息相关，下列对生活用电常识的认识中，正确的是</w:t>
      </w:r>
      <w:r>
        <w:rPr>
          <w:rFonts w:ascii="Times New Roman" w:eastAsia="Times New Roman" w:hAnsi="Times New Roman" w:cs="Times New Roman"/>
          <w:kern w:val="0"/>
          <w:szCs w:val="21"/>
        </w:rPr>
        <w:t>(    )</w:t>
      </w:r>
      <w:bookmarkEnd w:id="6"/>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家用电器起火应迅速断开电源开关</w:t>
      </w:r>
      <w:r>
        <w:br/>
      </w:r>
      <w:r>
        <w:rPr>
          <w:rFonts w:ascii="Times New Roman" w:eastAsia="Times New Roman" w:hAnsi="Times New Roman" w:cs="Times New Roman"/>
          <w:kern w:val="0"/>
          <w:szCs w:val="21"/>
        </w:rPr>
        <w:t xml:space="preserve">B. </w:t>
      </w:r>
      <w:r>
        <w:rPr>
          <w:rFonts w:ascii="SimSun" w:eastAsia="SimSun" w:hAnsi="SimSun" w:cs="SimSun"/>
          <w:kern w:val="0"/>
          <w:szCs w:val="21"/>
        </w:rPr>
        <w:t>制作保险丝的材料熔点高、电阻大</w:t>
      </w:r>
      <w:r>
        <w:br/>
      </w:r>
      <w:r>
        <w:rPr>
          <w:rFonts w:ascii="Times New Roman" w:eastAsia="Times New Roman" w:hAnsi="Times New Roman" w:cs="Times New Roman"/>
          <w:kern w:val="0"/>
          <w:szCs w:val="21"/>
        </w:rPr>
        <w:t xml:space="preserve">C. </w:t>
      </w:r>
      <w:r>
        <w:rPr>
          <w:rFonts w:ascii="SimSun" w:eastAsia="SimSun" w:hAnsi="SimSun" w:cs="SimSun"/>
          <w:kern w:val="0"/>
          <w:szCs w:val="21"/>
        </w:rPr>
        <w:t>使用测电笔时，手不要接触笔尾金属体，以免触电</w:t>
      </w:r>
      <w:r>
        <w:br/>
      </w:r>
      <w:r>
        <w:rPr>
          <w:rFonts w:ascii="Times New Roman" w:eastAsia="Times New Roman" w:hAnsi="Times New Roman" w:cs="Times New Roman"/>
          <w:kern w:val="0"/>
          <w:szCs w:val="21"/>
        </w:rPr>
        <w:t xml:space="preserve">D. </w:t>
      </w:r>
      <w:r>
        <w:rPr>
          <w:rFonts w:ascii="SimSun" w:eastAsia="SimSun" w:hAnsi="SimSun" w:cs="SimSun"/>
          <w:kern w:val="0"/>
          <w:szCs w:val="21"/>
        </w:rPr>
        <w:t>家庭电路中的触电事故一定是直接接触火线引起的</w:t>
      </w:r>
    </w:p>
    <w:p w:rsidR="00BC4DC9">
      <w:pPr>
        <w:numPr>
          <w:ilvl w:val="0"/>
          <w:numId w:val="0"/>
        </w:numPr>
        <w:spacing w:line="360" w:lineRule="auto"/>
        <w:ind w:left="0"/>
        <w:jc w:val="left"/>
      </w:pPr>
      <w:r>
        <w:rPr>
          <w:rFonts w:ascii="Times New Roman" w:eastAsia="Times New Roman" w:hAnsi="Times New Roman" w:cs="Times New Roman"/>
          <w:kern w:val="0"/>
          <w:szCs w:val="21"/>
        </w:rPr>
        <w:t>7</w:t>
      </w:r>
      <w:r>
        <w:rPr>
          <w:rFonts w:ascii="SimSun" w:eastAsia="SimSun" w:hAnsi="SimSun" w:cs="SimSun"/>
          <w:kern w:val="0"/>
          <w:szCs w:val="21"/>
        </w:rPr>
        <w:t>.</w:t>
      </w:r>
      <w:bookmarkStart w:id="7" w:name="ebfaf7df-3a58-468c-b926-3c386c1d2f6d"/>
      <w:r>
        <w:rPr>
          <w:rFonts w:ascii="SimSun" w:eastAsia="SimSun" w:hAnsi="SimSun" w:cs="SimSun"/>
          <w:kern w:val="0"/>
          <w:szCs w:val="21"/>
        </w:rPr>
        <w:t>将三根用相同材料制成的长度一样、粗细均匀，但横截面积不同的电阻丝甲、乙、丙，先后接到如图电路中的</w:t>
      </w:r>
      <m:oMathPara>
        <m:oMathParaPr>
          <m:jc m:val="left"/>
        </m:oMathParaPr>
        <m:oMath>
          <m:r>
            <m:t>M</m:t>
          </m:r>
        </m:oMath>
      </m:oMathPara>
      <w:r>
        <w:rPr>
          <w:rFonts w:ascii="SimSun" w:eastAsia="SimSun" w:hAnsi="SimSun" w:cs="SimSun"/>
          <w:kern w:val="0"/>
          <w:szCs w:val="21"/>
        </w:rPr>
        <w:t>、</w:t>
      </w:r>
      <m:oMathPara>
        <m:oMathParaPr>
          <m:jc m:val="left"/>
        </m:oMathParaPr>
        <m:oMath>
          <m:r>
            <m:t>N</m:t>
          </m:r>
        </m:oMath>
      </m:oMathPara>
      <w:r>
        <w:rPr>
          <w:rFonts w:ascii="SimSun" w:eastAsia="SimSun" w:hAnsi="SimSun" w:cs="SimSun"/>
          <w:kern w:val="0"/>
          <w:szCs w:val="21"/>
        </w:rPr>
        <w:t>两点上时，将电流表示数记录在表中，忽略灯泡电阻随温度的变化。下列说法中不正确的是</w:t>
      </w:r>
      <w:r>
        <w:rPr>
          <w:rFonts w:ascii="Times New Roman" w:eastAsia="Times New Roman" w:hAnsi="Times New Roman" w:cs="Times New Roman"/>
          <w:kern w:val="0"/>
          <w:szCs w:val="21"/>
        </w:rPr>
        <w:t>(    )</w:t>
      </w:r>
      <w:r>
        <w:rPr>
          <w:rFonts w:ascii="Times New Roman" w:eastAsia="Times New Roman" w:hAnsi="Times New Roman" w:cs="Times New Roman"/>
          <w:kern w:val="0"/>
          <w:sz w:val="24"/>
          <w:szCs w:val="24"/>
        </w:rPr>
        <w:t xml:space="preserve"> </w:t>
      </w:r>
    </w:p>
    <w:tbl>
      <w:tblPr>
        <w:tblStyle w:val="edittable0"/>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2133"/>
        <w:gridCol w:w="957"/>
        <w:gridCol w:w="972"/>
        <w:gridCol w:w="988"/>
      </w:tblGrid>
      <w:tr>
        <w:tblPrEx>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205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电阻丝</w:t>
            </w:r>
          </w:p>
        </w:tc>
        <w:tc>
          <w:tcPr>
            <w:tcW w:w="90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甲</w:t>
            </w:r>
          </w:p>
        </w:tc>
        <w:tc>
          <w:tcPr>
            <w:tcW w:w="91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乙</w:t>
            </w:r>
          </w:p>
        </w:tc>
        <w:tc>
          <w:tcPr>
            <w:tcW w:w="93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丙</w:t>
            </w:r>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电流表示数</w:t>
            </w:r>
            <m:oMathPara>
              <m:oMathParaPr>
                <m:jc m:val="left"/>
              </m:oMathParaPr>
              <m:oMath>
                <m:r>
                  <m:t>(</m:t>
                </m:r>
                <m:r>
                  <m:t>A</m:t>
                </m:r>
                <m:r>
                  <m:t>)</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0.2</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0.3</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0.4</m:t>
                </m:r>
              </m:oMath>
            </m:oMathPara>
          </w:p>
        </w:tc>
      </w:tr>
    </w:tbl>
    <w:p>
      <w:pPr>
        <w:spacing w:line="360" w:lineRule="auto"/>
        <w:rPr>
          <w:rFonts w:ascii="Times New Roman" w:eastAsia="Times New Roman" w:hAnsi="Times New Roman" w:cs="Times New Roman"/>
          <w:kern w:val="0"/>
          <w:sz w:val="24"/>
          <w:szCs w:val="24"/>
        </w:rPr>
      </w:pPr>
      <w:bookmarkEnd w:id="7"/>
    </w:p>
    <w:tbl>
      <w:tblPr>
        <w:tblStyle w:val="TableNormal"/>
        <w:tblW w:w="0" w:type="auto"/>
        <w:jc w:val="center"/>
        <w:tblCellMar>
          <w:left w:w="108" w:type="dxa"/>
          <w:right w:w="108" w:type="dxa"/>
        </w:tblCellMar>
      </w:tblPr>
      <w:tblGrid>
        <w:gridCol w:w="4140"/>
      </w:tblGrid>
      <w:tr>
        <w:tblPrEx>
          <w:tblW w:w="0" w:type="auto"/>
          <w:jc w:val="center"/>
          <w:tblCellMar>
            <w:left w:w="108" w:type="dxa"/>
            <w:right w:w="108" w:type="dxa"/>
          </w:tblCellMar>
        </w:tblPrEx>
        <w:trPr>
          <w:cantSplit/>
          <w:trHeight w:val="2655"/>
          <w:jc w:val="center"/>
        </w:trPr>
        <w:tc>
          <w:tcPr>
            <w:tcW w:w="4140" w:type="dxa"/>
            <w:noWrap w:val="0"/>
            <w:tcMar>
              <w:top w:w="20" w:type="dxa"/>
              <w:left w:w="20" w:type="dxa"/>
              <w:bottom w:w="20" w:type="dxa"/>
              <w:right w:w="20" w:type="dxa"/>
            </w:tcMar>
            <w:vAlign w:val="center"/>
          </w:tcPr>
          <w:p w:rsidR="00BC4DC9">
            <w:pPr>
              <w:numPr>
                <w:ilvl w:val="0"/>
                <w:numId w:val="0"/>
              </w:numPr>
              <w:spacing w:line="360" w:lineRule="auto"/>
              <w:textAlignment w:val="center"/>
            </w:pPr>
            <w:r>
              <w:rPr>
                <w:rFonts w:ascii="Times New Roman" w:eastAsia="Times New Roman" w:hAnsi="Times New Roman" w:cs="Times New Roman"/>
                <w:strike w:val="0"/>
                <w:kern w:val="0"/>
                <w:sz w:val="24"/>
                <w:szCs w:val="24"/>
                <w:u w:val="none"/>
              </w:rPr>
              <w:drawing>
                <wp:anchor simplePos="0" relativeHeight="251659264" behindDoc="0" locked="0" layoutInCell="1" allowOverlap="0">
                  <wp:simplePos x="0" y="0"/>
                  <wp:positionH relativeFrom="column">
                    <wp:align>center</wp:align>
                  </wp:positionH>
                  <wp:positionV relativeFrom="line">
                    <wp:posOffset>0</wp:posOffset>
                  </wp:positionV>
                  <wp:extent cx="2628900" cy="1685925"/>
                  <wp:wrapTopAndBottom/>
                  <wp:docPr id="1030" name=""/>
                  <wp:cNvGraphicFramePr/>
                  <a:graphic xmlns:a="http://schemas.openxmlformats.org/drawingml/2006/main">
                    <a:graphicData uri="http://schemas.openxmlformats.org/drawingml/2006/picture">
                      <pic:pic xmlns:pic="http://schemas.openxmlformats.org/drawingml/2006/picture">
                        <pic:nvPicPr>
                          <pic:cNvPr id="1030" name=""/>
                          <pic:cNvPicPr/>
                        </pic:nvPicPr>
                        <pic:blipFill>
                          <a:blip xmlns:r="http://schemas.openxmlformats.org/officeDocument/2006/relationships" r:embed="rId13"/>
                          <a:stretch>
                            <a:fillRect/>
                          </a:stretch>
                        </pic:blipFill>
                        <pic:spPr>
                          <a:xfrm>
                            <a:off x="0" y="0"/>
                            <a:ext cx="2628900" cy="1685925"/>
                          </a:xfrm>
                          <a:prstGeom prst="rect">
                            <a:avLst/>
                          </a:prstGeom>
                        </pic:spPr>
                      </pic:pic>
                    </a:graphicData>
                  </a:graphic>
                </wp:anchor>
              </w:drawing>
            </w:r>
          </w:p>
        </w:tc>
      </w:tr>
    </w:tbl>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本实验采用了控制变量法</w:t>
      </w:r>
      <w:r>
        <w:br/>
      </w:r>
      <w:r>
        <w:rPr>
          <w:rFonts w:ascii="Times New Roman" w:eastAsia="Times New Roman" w:hAnsi="Times New Roman" w:cs="Times New Roman"/>
          <w:kern w:val="0"/>
          <w:szCs w:val="21"/>
        </w:rPr>
        <w:t xml:space="preserve">B. </w:t>
      </w:r>
      <w:r>
        <w:rPr>
          <w:rFonts w:ascii="SimSun" w:eastAsia="SimSun" w:hAnsi="SimSun" w:cs="SimSun"/>
          <w:kern w:val="0"/>
          <w:szCs w:val="21"/>
        </w:rPr>
        <w:t>三根电阻丝中，丙电阻丝的横截面积最大</w:t>
      </w:r>
      <w:r>
        <w:br/>
      </w:r>
      <w:r>
        <w:rPr>
          <w:rFonts w:ascii="Times New Roman" w:eastAsia="Times New Roman" w:hAnsi="Times New Roman" w:cs="Times New Roman"/>
          <w:kern w:val="0"/>
          <w:szCs w:val="21"/>
        </w:rPr>
        <w:t xml:space="preserve">C. </w:t>
      </w:r>
      <w:r>
        <w:rPr>
          <w:rFonts w:ascii="SimSun" w:eastAsia="SimSun" w:hAnsi="SimSun" w:cs="SimSun"/>
          <w:kern w:val="0"/>
          <w:szCs w:val="21"/>
        </w:rPr>
        <w:t>电流表示数变化，表明灯泡的亮度在变化</w:t>
      </w:r>
      <w:r>
        <w:br/>
      </w:r>
      <w:r>
        <w:rPr>
          <w:rFonts w:ascii="Times New Roman" w:eastAsia="Times New Roman" w:hAnsi="Times New Roman" w:cs="Times New Roman"/>
          <w:kern w:val="0"/>
          <w:szCs w:val="21"/>
        </w:rPr>
        <w:t xml:space="preserve">D. </w:t>
      </w:r>
      <m:oMathPara>
        <m:oMathParaPr>
          <m:jc m:val="left"/>
        </m:oMathParaPr>
        <m:oMath>
          <m:r>
            <m:t>M</m:t>
          </m:r>
        </m:oMath>
      </m:oMathPara>
      <w:r>
        <w:rPr>
          <w:rFonts w:ascii="SimSun" w:eastAsia="SimSun" w:hAnsi="SimSun" w:cs="SimSun"/>
          <w:kern w:val="0"/>
          <w:szCs w:val="21"/>
        </w:rPr>
        <w:t>、</w:t>
      </w:r>
      <m:oMathPara>
        <m:oMathParaPr>
          <m:jc m:val="left"/>
        </m:oMathParaPr>
        <m:oMath>
          <m:r>
            <m:t>N</m:t>
          </m:r>
        </m:oMath>
      </m:oMathPara>
      <w:r>
        <w:rPr>
          <w:rFonts w:ascii="SimSun" w:eastAsia="SimSun" w:hAnsi="SimSun" w:cs="SimSun"/>
          <w:kern w:val="0"/>
          <w:szCs w:val="21"/>
        </w:rPr>
        <w:t>两点间不接电阻丝时，电流表示数一定小于</w:t>
      </w:r>
      <m:oMathPara>
        <m:oMathParaPr>
          <m:jc m:val="left"/>
        </m:oMathParaPr>
        <m:oMath>
          <m:r>
            <m:t>0.2</m:t>
          </m:r>
          <m:r>
            <m:t>A</m:t>
          </m:r>
        </m:oMath>
      </m:oMathPara>
    </w:p>
    <w:p w:rsidR="00BC4DC9">
      <w:pPr>
        <w:numPr>
          <w:ilvl w:val="0"/>
          <w:numId w:val="0"/>
        </w:numPr>
        <w:spacing w:line="360" w:lineRule="auto"/>
        <w:ind w:left="0"/>
        <w:jc w:val="left"/>
        <w:textAlignment w:val="center"/>
        <w:sectPr w:rsidSect="00AC1539">
          <w:headerReference w:type="default" r:id="rId14"/>
          <w:footerReference w:type="default" r:id="rId15"/>
          <w:type w:val="nextPage"/>
          <w:pgSz w:w="11906" w:h="16838"/>
          <w:pgMar w:top="1440" w:right="1083" w:bottom="1440" w:left="1083" w:header="499" w:footer="499" w:gutter="0"/>
          <w:pgNumType w:start="2"/>
          <w:cols w:sep="1" w:space="425"/>
          <w:vAlign w:val="top"/>
          <w:titlePg w:val="0"/>
          <w:docGrid w:type="lines" w:linePitch="312"/>
        </w:sectPr>
      </w:pPr>
      <w:r>
        <w:rPr>
          <w:rFonts w:ascii="Times New Roman" w:eastAsia="Times New Roman" w:hAnsi="Times New Roman" w:cs="Times New Roman"/>
          <w:kern w:val="0"/>
          <w:szCs w:val="21"/>
        </w:rPr>
        <w:t>8</w:t>
      </w:r>
      <w:r>
        <w:rPr>
          <w:rFonts w:ascii="SimSun" w:eastAsia="SimSun" w:hAnsi="SimSun" w:cs="SimSun"/>
          <w:kern w:val="0"/>
          <w:szCs w:val="21"/>
        </w:rPr>
        <w:t>.</w:t>
      </w:r>
      <w:bookmarkStart w:id="8" w:name="1c79ec3a-c6af-4a52-8d18-70d2f1c6c73f"/>
      <w:r>
        <w:rPr>
          <w:rFonts w:ascii="Times New Roman" w:eastAsia="Times New Roman" w:hAnsi="Times New Roman" w:cs="Times New Roman"/>
          <w:strike w:val="0"/>
          <w:kern w:val="0"/>
          <w:sz w:val="24"/>
          <w:szCs w:val="24"/>
          <w:u w:val="none"/>
        </w:rPr>
        <w:drawing>
          <wp:anchor simplePos="0" relativeHeight="251660288" behindDoc="0" locked="0" layoutInCell="1" allowOverlap="0">
            <wp:simplePos x="0" y="0"/>
            <wp:positionH relativeFrom="column">
              <wp:align>right</wp:align>
            </wp:positionH>
            <wp:positionV relativeFrom="line">
              <wp:posOffset>76200</wp:posOffset>
            </wp:positionV>
            <wp:extent cx="1809750" cy="800100"/>
            <wp:wrapSquare wrapText="left"/>
            <wp:docPr id="1031" name=""/>
            <wp:cNvGraphicFramePr/>
            <a:graphic xmlns:a="http://schemas.openxmlformats.org/drawingml/2006/main">
              <a:graphicData uri="http://schemas.openxmlformats.org/drawingml/2006/picture">
                <pic:pic xmlns:pic="http://schemas.openxmlformats.org/drawingml/2006/picture">
                  <pic:nvPicPr>
                    <pic:cNvPr id="1031" name=""/>
                    <pic:cNvPicPr/>
                  </pic:nvPicPr>
                  <pic:blipFill>
                    <a:blip xmlns:r="http://schemas.openxmlformats.org/officeDocument/2006/relationships" r:embed="rId16"/>
                    <a:stretch>
                      <a:fillRect/>
                    </a:stretch>
                  </pic:blipFill>
                  <pic:spPr>
                    <a:xfrm>
                      <a:off x="0" y="0"/>
                      <a:ext cx="1809750" cy="800100"/>
                    </a:xfrm>
                    <a:prstGeom prst="rect">
                      <a:avLst/>
                    </a:prstGeom>
                  </pic:spPr>
                </pic:pic>
              </a:graphicData>
            </a:graphic>
          </wp:anchor>
        </w:drawing>
      </w:r>
      <w:r>
        <w:rPr>
          <w:rFonts w:ascii="SimSun" w:eastAsia="SimSun" w:hAnsi="SimSun" w:cs="SimSun"/>
          <w:kern w:val="0"/>
          <w:szCs w:val="21"/>
        </w:rPr>
        <w:t>为了提高行车的安全性，有的汽车装有日间行车灯，如图所示。当汽车启动时，先将</w:t>
      </w:r>
      <m:oMathPara>
        <m:oMathParaPr>
          <m:jc m:val="left"/>
        </m:oMathParaPr>
        <m:oMath>
          <m:sSub>
            <m:e>
              <m:r>
                <m:t>S</m:t>
              </m:r>
            </m:e>
            <m:sub>
              <m:r>
                <m:t>1</m:t>
              </m:r>
            </m:sub>
          </m:sSub>
        </m:oMath>
      </m:oMathPara>
      <w:r>
        <w:rPr>
          <w:rFonts w:ascii="SimSun" w:eastAsia="SimSun" w:hAnsi="SimSun" w:cs="SimSun"/>
          <w:kern w:val="0"/>
          <w:szCs w:val="21"/>
        </w:rPr>
        <w:t>闭合，日间行车灯</w:t>
      </w:r>
      <m:oMathPara>
        <m:oMathParaPr>
          <m:jc m:val="left"/>
        </m:oMathParaPr>
        <m:oMath>
          <m:sSub>
            <m:e>
              <m:r>
                <m:t>L</m:t>
              </m:r>
            </m:e>
            <m:sub>
              <m:r>
                <m:t>2</m:t>
              </m:r>
            </m:sub>
          </m:sSub>
        </m:oMath>
      </m:oMathPara>
      <w:r>
        <w:rPr>
          <w:rFonts w:ascii="SimSun" w:eastAsia="SimSun" w:hAnsi="SimSun" w:cs="SimSun"/>
          <w:kern w:val="0"/>
          <w:szCs w:val="21"/>
        </w:rPr>
        <w:t>立即亮起，再闭合</w:t>
      </w:r>
      <m:oMathPara>
        <m:oMathParaPr>
          <m:jc m:val="left"/>
        </m:oMathParaPr>
        <m:oMath>
          <m:sSub>
            <m:e>
              <m:r>
                <m:t>S</m:t>
              </m:r>
            </m:e>
            <m:sub>
              <m:r>
                <m:t>2</m:t>
              </m:r>
            </m:sub>
          </m:sSub>
        </m:oMath>
      </m:oMathPara>
      <w:r>
        <w:rPr>
          <w:rFonts w:ascii="SimSun" w:eastAsia="SimSun" w:hAnsi="SimSun" w:cs="SimSun"/>
          <w:kern w:val="0"/>
          <w:szCs w:val="21"/>
        </w:rPr>
        <w:t>，车前大灯</w:t>
      </w:r>
      <m:oMathPara>
        <m:oMathParaPr>
          <m:jc m:val="left"/>
        </m:oMathParaPr>
        <m:oMath>
          <m:sSub>
            <m:e>
              <m:r>
                <m:t>L</m:t>
              </m:r>
            </m:e>
            <m:sub>
              <m:r>
                <m:t>1</m:t>
              </m:r>
            </m:sub>
          </m:sSub>
        </m:oMath>
      </m:oMathPara>
      <w:r>
        <w:rPr>
          <w:rFonts w:ascii="SimSun" w:eastAsia="SimSun" w:hAnsi="SimSun" w:cs="SimSun"/>
          <w:kern w:val="0"/>
          <w:szCs w:val="21"/>
        </w:rPr>
        <w:t>也亮起。如图所示的电路图中符合这一情况的是</w:t>
      </w:r>
      <w:r>
        <w:rPr>
          <w:rFonts w:ascii="Times New Roman" w:eastAsia="Times New Roman" w:hAnsi="Times New Roman" w:cs="Times New Roman"/>
          <w:kern w:val="0"/>
          <w:szCs w:val="21"/>
        </w:rPr>
        <w:t>(    )</w:t>
      </w:r>
      <w:bookmarkEnd w:id="8"/>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wp:extent cx="1066800" cy="1019175"/>
            <wp:docPr id="1032" name=""/>
            <wp:cNvGraphicFramePr/>
            <a:graphic xmlns:a="http://schemas.openxmlformats.org/drawingml/2006/main">
              <a:graphicData uri="http://schemas.openxmlformats.org/drawingml/2006/picture">
                <pic:pic xmlns:pic="http://schemas.openxmlformats.org/drawingml/2006/picture">
                  <pic:nvPicPr>
                    <pic:cNvPr id="1032" name=""/>
                    <pic:cNvPicPr/>
                  </pic:nvPicPr>
                  <pic:blipFill>
                    <a:blip xmlns:r="http://schemas.openxmlformats.org/officeDocument/2006/relationships" r:embed="rId17"/>
                    <a:stretch>
                      <a:fillRect/>
                    </a:stretch>
                  </pic:blipFill>
                  <pic:spPr>
                    <a:xfrm>
                      <a:off x="0" y="0"/>
                      <a:ext cx="1066800" cy="1019175"/>
                    </a:xfrm>
                    <a:prstGeom prst="rect">
                      <a:avLst/>
                    </a:prstGeom>
                  </pic:spPr>
                </pic:pic>
              </a:graphicData>
            </a:graphic>
          </wp:inline>
        </w:drawing>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wp:extent cx="1066800" cy="1028700"/>
            <wp:docPr id="1033" name=""/>
            <wp:cNvGraphicFramePr/>
            <a:graphic xmlns:a="http://schemas.openxmlformats.org/drawingml/2006/main">
              <a:graphicData uri="http://schemas.openxmlformats.org/drawingml/2006/picture">
                <pic:pic xmlns:pic="http://schemas.openxmlformats.org/drawingml/2006/picture">
                  <pic:nvPicPr>
                    <pic:cNvPr id="1033" name=""/>
                    <pic:cNvPicPr/>
                  </pic:nvPicPr>
                  <pic:blipFill>
                    <a:blip xmlns:r="http://schemas.openxmlformats.org/officeDocument/2006/relationships" r:embed="rId18"/>
                    <a:stretch>
                      <a:fillRect/>
                    </a:stretch>
                  </pic:blipFill>
                  <pic:spPr>
                    <a:xfrm>
                      <a:off x="0" y="0"/>
                      <a:ext cx="1066800" cy="1028700"/>
                    </a:xfrm>
                    <a:prstGeom prst="rect">
                      <a:avLst/>
                    </a:prstGeom>
                  </pic:spPr>
                </pic:pic>
              </a:graphicData>
            </a:graphic>
          </wp:inline>
        </w:drawing>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wp:extent cx="1000125" cy="1000125"/>
            <wp:docPr id="1034" name=""/>
            <wp:cNvGraphicFramePr/>
            <a:graphic xmlns:a="http://schemas.openxmlformats.org/drawingml/2006/main">
              <a:graphicData uri="http://schemas.openxmlformats.org/drawingml/2006/picture">
                <pic:pic xmlns:pic="http://schemas.openxmlformats.org/drawingml/2006/picture">
                  <pic:nvPicPr>
                    <pic:cNvPr id="1034" name=""/>
                    <pic:cNvPicPr/>
                  </pic:nvPicPr>
                  <pic:blipFill>
                    <a:blip xmlns:r="http://schemas.openxmlformats.org/officeDocument/2006/relationships" r:embed="rId19"/>
                    <a:stretch>
                      <a:fillRect/>
                    </a:stretch>
                  </pic:blipFill>
                  <pic:spPr>
                    <a:xfrm>
                      <a:off x="0" y="0"/>
                      <a:ext cx="1000125" cy="1000125"/>
                    </a:xfrm>
                    <a:prstGeom prst="rect">
                      <a:avLst/>
                    </a:prstGeom>
                  </pic:spPr>
                </pic:pic>
              </a:graphicData>
            </a:graphic>
          </wp:inline>
        </w:drawing>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wp:extent cx="1000125" cy="1000125"/>
            <wp:docPr id="1035" name=""/>
            <wp:cNvGraphicFramePr/>
            <a:graphic xmlns:a="http://schemas.openxmlformats.org/drawingml/2006/main">
              <a:graphicData uri="http://schemas.openxmlformats.org/drawingml/2006/picture">
                <pic:pic xmlns:pic="http://schemas.openxmlformats.org/drawingml/2006/picture">
                  <pic:nvPicPr>
                    <pic:cNvPr id="1035" name=""/>
                    <pic:cNvPicPr/>
                  </pic:nvPicPr>
                  <pic:blipFill>
                    <a:blip xmlns:r="http://schemas.openxmlformats.org/officeDocument/2006/relationships" r:embed="rId20"/>
                    <a:stretch>
                      <a:fillRect/>
                    </a:stretch>
                  </pic:blipFill>
                  <pic:spPr>
                    <a:xfrm>
                      <a:off x="0" y="0"/>
                      <a:ext cx="1000125" cy="1000125"/>
                    </a:xfrm>
                    <a:prstGeom prst="rect">
                      <a:avLst/>
                    </a:prstGeom>
                  </pic:spPr>
                </pic:pic>
              </a:graphicData>
            </a:graphic>
          </wp:inline>
        </w:drawing>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9</w:t>
      </w:r>
      <w:r>
        <w:rPr>
          <w:rFonts w:ascii="SimSun" w:eastAsia="SimSun" w:hAnsi="SimSun" w:cs="SimSun"/>
          <w:kern w:val="0"/>
          <w:szCs w:val="21"/>
        </w:rPr>
        <w:t>.</w:t>
      </w:r>
      <w:bookmarkStart w:id="9" w:name="219c5176-9bb7-4dc6-b367-43f14803deef"/>
      <w:r>
        <w:rPr>
          <w:rFonts w:ascii="Times New Roman" w:eastAsia="Times New Roman" w:hAnsi="Times New Roman" w:cs="Times New Roman"/>
          <w:strike w:val="0"/>
          <w:kern w:val="0"/>
          <w:sz w:val="24"/>
          <w:szCs w:val="24"/>
          <w:u w:val="none"/>
        </w:rPr>
        <w:drawing>
          <wp:anchor simplePos="0" relativeHeight="251661312" behindDoc="0" locked="0" layoutInCell="1" allowOverlap="0">
            <wp:simplePos x="0" y="0"/>
            <wp:positionH relativeFrom="column">
              <wp:align>right</wp:align>
            </wp:positionH>
            <wp:positionV relativeFrom="line">
              <wp:posOffset>76200</wp:posOffset>
            </wp:positionV>
            <wp:extent cx="1390650" cy="1066800"/>
            <wp:wrapSquare wrapText="left"/>
            <wp:docPr id="1036" name=""/>
            <wp:cNvGraphicFramePr/>
            <a:graphic xmlns:a="http://schemas.openxmlformats.org/drawingml/2006/main">
              <a:graphicData uri="http://schemas.openxmlformats.org/drawingml/2006/picture">
                <pic:pic xmlns:pic="http://schemas.openxmlformats.org/drawingml/2006/picture">
                  <pic:nvPicPr>
                    <pic:cNvPr id="1036" name=""/>
                    <pic:cNvPicPr/>
                  </pic:nvPicPr>
                  <pic:blipFill>
                    <a:blip xmlns:r="http://schemas.openxmlformats.org/officeDocument/2006/relationships" r:embed="rId21"/>
                    <a:stretch>
                      <a:fillRect/>
                    </a:stretch>
                  </pic:blipFill>
                  <pic:spPr>
                    <a:xfrm>
                      <a:off x="0" y="0"/>
                      <a:ext cx="1390650" cy="1066800"/>
                    </a:xfrm>
                    <a:prstGeom prst="rect">
                      <a:avLst/>
                    </a:prstGeom>
                  </pic:spPr>
                </pic:pic>
              </a:graphicData>
            </a:graphic>
          </wp:anchor>
        </w:drawing>
      </w:r>
      <w:r>
        <w:rPr>
          <w:rFonts w:ascii="SimSun" w:eastAsia="SimSun" w:hAnsi="SimSun" w:cs="SimSun"/>
          <w:kern w:val="0"/>
          <w:szCs w:val="21"/>
        </w:rPr>
        <w:t>如图所示的电路中，闭合开关，电压表</w:t>
      </w:r>
      <m:oMathPara>
        <m:oMathParaPr>
          <m:jc m:val="left"/>
        </m:oMathParaPr>
        <m:oMath>
          <m:sSub>
            <m:e>
              <m:r>
                <m:t>V</m:t>
              </m:r>
            </m:e>
            <m:sub>
              <m:r>
                <m:t>1</m:t>
              </m:r>
            </m:sub>
          </m:sSub>
        </m:oMath>
      </m:oMathPara>
      <w:r>
        <w:rPr>
          <w:rFonts w:ascii="SimSun" w:eastAsia="SimSun" w:hAnsi="SimSun" w:cs="SimSun"/>
          <w:kern w:val="0"/>
          <w:szCs w:val="21"/>
        </w:rPr>
        <w:t>的示数为</w:t>
      </w:r>
      <m:oMathPara>
        <m:oMathParaPr>
          <m:jc m:val="left"/>
        </m:oMathParaPr>
        <m:oMath>
          <m:r>
            <m:t>6</m:t>
          </m:r>
          <m:r>
            <m:t>V</m:t>
          </m:r>
        </m:oMath>
      </m:oMathPara>
      <w:r>
        <w:rPr>
          <w:rFonts w:ascii="SimSun" w:eastAsia="SimSun" w:hAnsi="SimSun" w:cs="SimSun"/>
          <w:kern w:val="0"/>
          <w:szCs w:val="21"/>
        </w:rPr>
        <w:t>，电压表</w:t>
      </w:r>
      <m:oMathPara>
        <m:oMathParaPr>
          <m:jc m:val="left"/>
        </m:oMathParaPr>
        <m:oMath>
          <m:sSub>
            <m:e>
              <m:r>
                <m:t>V</m:t>
              </m:r>
            </m:e>
            <m:sub>
              <m:r>
                <m:t>2</m:t>
              </m:r>
            </m:sub>
          </m:sSub>
        </m:oMath>
      </m:oMathPara>
      <w:r>
        <w:rPr>
          <w:rFonts w:ascii="SimSun" w:eastAsia="SimSun" w:hAnsi="SimSun" w:cs="SimSun"/>
          <w:kern w:val="0"/>
          <w:szCs w:val="21"/>
        </w:rPr>
        <w:t>的示数为</w:t>
      </w:r>
      <m:oMathPara>
        <m:oMathParaPr>
          <m:jc m:val="left"/>
        </m:oMathParaPr>
        <m:oMath>
          <m:r>
            <m:t>3.6</m:t>
          </m:r>
          <m:r>
            <m:t>V</m:t>
          </m:r>
        </m:oMath>
      </m:oMathPara>
      <w:r>
        <w:rPr>
          <w:rFonts w:ascii="SimSun" w:eastAsia="SimSun" w:hAnsi="SimSun" w:cs="SimSun"/>
          <w:kern w:val="0"/>
          <w:szCs w:val="21"/>
        </w:rPr>
        <w:t>。下列说法中不正确的是</w:t>
      </w:r>
      <w:r>
        <w:rPr>
          <w:rFonts w:ascii="Times New Roman" w:eastAsia="Times New Roman" w:hAnsi="Times New Roman" w:cs="Times New Roman"/>
          <w:kern w:val="0"/>
          <w:szCs w:val="21"/>
        </w:rPr>
        <w:t>(    )</w:t>
      </w:r>
      <w:bookmarkEnd w:id="9"/>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电源两端电压为</w:t>
      </w:r>
      <m:oMathPara>
        <m:oMathParaPr>
          <m:jc m:val="left"/>
        </m:oMathParaPr>
        <m:oMath>
          <m:r>
            <m:t>6</m:t>
          </m:r>
          <m:r>
            <m:t>V</m:t>
          </m:r>
        </m:oMath>
      </m:oMathPara>
      <w:r>
        <w:br/>
      </w:r>
      <w:r>
        <w:rPr>
          <w:rFonts w:ascii="Times New Roman" w:eastAsia="Times New Roman" w:hAnsi="Times New Roman" w:cs="Times New Roman"/>
          <w:kern w:val="0"/>
          <w:szCs w:val="21"/>
        </w:rPr>
        <w:t xml:space="preserve">B. </w:t>
      </w:r>
      <m:oMathPara>
        <m:oMathParaPr>
          <m:jc m:val="left"/>
        </m:oMathParaPr>
        <m:oMath>
          <m:sSub>
            <m:e>
              <m:r>
                <m:t>L</m:t>
              </m:r>
            </m:e>
            <m:sub>
              <m:r>
                <m:t>2</m:t>
              </m:r>
            </m:sub>
          </m:sSub>
        </m:oMath>
      </m:oMathPara>
      <w:r>
        <w:rPr>
          <w:rFonts w:ascii="SimSun" w:eastAsia="SimSun" w:hAnsi="SimSun" w:cs="SimSun"/>
          <w:kern w:val="0"/>
          <w:szCs w:val="21"/>
        </w:rPr>
        <w:t>两端电压为</w:t>
      </w:r>
      <m:oMathPara>
        <m:oMathParaPr>
          <m:jc m:val="left"/>
        </m:oMathParaPr>
        <m:oMath>
          <m:r>
            <m:t>2.4</m:t>
          </m:r>
          <m:r>
            <m:t>V</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将电压表</w:t>
      </w:r>
      <m:oMathPara>
        <m:oMathParaPr>
          <m:jc m:val="left"/>
        </m:oMathParaPr>
        <m:oMath>
          <m:sSub>
            <m:e>
              <m:r>
                <m:t>V</m:t>
              </m:r>
            </m:e>
            <m:sub>
              <m:r>
                <m:t>1</m:t>
              </m:r>
            </m:sub>
          </m:sSub>
        </m:oMath>
      </m:oMathPara>
      <w:r>
        <w:rPr>
          <w:rFonts w:ascii="SimSun" w:eastAsia="SimSun" w:hAnsi="SimSun" w:cs="SimSun"/>
          <w:kern w:val="0"/>
          <w:szCs w:val="21"/>
        </w:rPr>
        <w:t>换成电流表，则</w:t>
      </w:r>
      <m:oMathPara>
        <m:oMathParaPr>
          <m:jc m:val="left"/>
        </m:oMathParaPr>
        <m:oMath>
          <m:sSub>
            <m:e>
              <m:r>
                <m:t>L</m:t>
              </m:r>
            </m:e>
            <m:sub>
              <m:r>
                <m:t>1</m:t>
              </m:r>
            </m:sub>
          </m:sSub>
        </m:oMath>
      </m:oMathPara>
      <w:r>
        <w:rPr>
          <w:rFonts w:ascii="SimSun" w:eastAsia="SimSun" w:hAnsi="SimSun" w:cs="SimSun"/>
          <w:kern w:val="0"/>
          <w:szCs w:val="21"/>
        </w:rPr>
        <w:t>与</w:t>
      </w:r>
      <m:oMathPara>
        <m:oMathParaPr>
          <m:jc m:val="left"/>
        </m:oMathParaPr>
        <m:oMath>
          <m:sSub>
            <m:e>
              <m:r>
                <m:t>L</m:t>
              </m:r>
            </m:e>
            <m:sub>
              <m:r>
                <m:t>2</m:t>
              </m:r>
            </m:sub>
          </m:sSub>
        </m:oMath>
      </m:oMathPara>
      <w:r>
        <w:rPr>
          <w:rFonts w:ascii="SimSun" w:eastAsia="SimSun" w:hAnsi="SimSun" w:cs="SimSun"/>
          <w:kern w:val="0"/>
          <w:szCs w:val="21"/>
        </w:rPr>
        <w:t>并联</w:t>
      </w:r>
      <w:r>
        <w:br/>
      </w:r>
      <w:r>
        <w:rPr>
          <w:rFonts w:ascii="Times New Roman" w:eastAsia="Times New Roman" w:hAnsi="Times New Roman" w:cs="Times New Roman"/>
          <w:kern w:val="0"/>
          <w:szCs w:val="21"/>
        </w:rPr>
        <w:t xml:space="preserve">D. </w:t>
      </w:r>
      <w:r>
        <w:rPr>
          <w:rFonts w:ascii="SimSun" w:eastAsia="SimSun" w:hAnsi="SimSun" w:cs="SimSun"/>
          <w:kern w:val="0"/>
          <w:szCs w:val="21"/>
        </w:rPr>
        <w:t>将电压表</w:t>
      </w:r>
      <m:oMathPara>
        <m:oMathParaPr>
          <m:jc m:val="left"/>
        </m:oMathParaPr>
        <m:oMath>
          <m:sSub>
            <m:e>
              <m:r>
                <m:t>V</m:t>
              </m:r>
            </m:e>
            <m:sub>
              <m:r>
                <m:t>2</m:t>
              </m:r>
            </m:sub>
          </m:sSub>
        </m:oMath>
      </m:oMathPara>
      <w:r>
        <w:rPr>
          <w:rFonts w:ascii="SimSun" w:eastAsia="SimSun" w:hAnsi="SimSun" w:cs="SimSun"/>
          <w:kern w:val="0"/>
          <w:szCs w:val="21"/>
        </w:rPr>
        <w:t>换成电流表，则</w:t>
      </w:r>
      <m:oMathPara>
        <m:oMathParaPr>
          <m:jc m:val="left"/>
        </m:oMathParaPr>
        <m:oMath>
          <m:sSub>
            <m:e>
              <m:r>
                <m:t>L</m:t>
              </m:r>
            </m:e>
            <m:sub>
              <m:r>
                <m:t>1</m:t>
              </m:r>
            </m:sub>
          </m:sSub>
        </m:oMath>
      </m:oMathPara>
      <w:r>
        <w:rPr>
          <w:rFonts w:ascii="SimSun" w:eastAsia="SimSun" w:hAnsi="SimSun" w:cs="SimSun"/>
          <w:kern w:val="0"/>
          <w:szCs w:val="21"/>
        </w:rPr>
        <w:t>不亮，</w:t>
      </w:r>
      <m:oMathPara>
        <m:oMathParaPr>
          <m:jc m:val="left"/>
        </m:oMathParaPr>
        <m:oMath>
          <m:sSub>
            <m:e>
              <m:r>
                <m:t>L</m:t>
              </m:r>
            </m:e>
            <m:sub>
              <m:r>
                <m:t>2</m:t>
              </m:r>
            </m:sub>
          </m:sSub>
        </m:oMath>
      </m:oMathPara>
      <w:r>
        <w:rPr>
          <w:rFonts w:ascii="SimSun" w:eastAsia="SimSun" w:hAnsi="SimSun" w:cs="SimSun"/>
          <w:kern w:val="0"/>
          <w:szCs w:val="21"/>
        </w:rPr>
        <w:t>亮</w:t>
      </w:r>
      <w:r>
        <w:br/>
      </w:r>
    </w:p>
    <w:p w:rsidR="00BC4DC9">
      <w:pPr>
        <w:numPr>
          <w:ilvl w:val="0"/>
          <w:numId w:val="0"/>
        </w:numPr>
        <w:spacing w:line="360" w:lineRule="auto"/>
        <w:ind w:left="0"/>
        <w:jc w:val="left"/>
      </w:pPr>
      <w:r>
        <w:rPr>
          <w:rFonts w:ascii="Times New Roman" w:eastAsia="Times New Roman" w:hAnsi="Times New Roman" w:cs="Times New Roman"/>
          <w:kern w:val="0"/>
          <w:szCs w:val="21"/>
        </w:rPr>
        <w:t>10</w:t>
      </w:r>
      <w:r>
        <w:rPr>
          <w:rFonts w:ascii="SimSun" w:eastAsia="SimSun" w:hAnsi="SimSun" w:cs="SimSun"/>
          <w:kern w:val="0"/>
          <w:szCs w:val="21"/>
        </w:rPr>
        <w:t>.</w:t>
      </w:r>
      <w:bookmarkStart w:id="10" w:name="0da39c25-617e-474c-a8d9-e6bacc304e4b"/>
      <w:r>
        <w:rPr>
          <w:rFonts w:ascii="SimSun" w:eastAsia="SimSun" w:hAnsi="SimSun" w:cs="SimSun"/>
          <w:kern w:val="0"/>
          <w:szCs w:val="21"/>
        </w:rPr>
        <w:t>小李在物理实验室用验电器进行实验。如图甲所示，他用带负电的橡胶棒去接触不带电的验电器</w:t>
      </w:r>
      <m:oMathPara>
        <m:oMathParaPr>
          <m:jc m:val="left"/>
        </m:oMathParaPr>
        <m:oMath>
          <m:r>
            <m:t>A</m:t>
          </m:r>
        </m:oMath>
      </m:oMathPara>
      <w:r>
        <w:rPr>
          <w:rFonts w:ascii="SimSun" w:eastAsia="SimSun" w:hAnsi="SimSun" w:cs="SimSun"/>
          <w:kern w:val="0"/>
          <w:szCs w:val="21"/>
        </w:rPr>
        <w:t>的金属球，可以看到</w:t>
      </w:r>
      <m:oMathPara>
        <m:oMathParaPr>
          <m:jc m:val="left"/>
        </m:oMathParaPr>
        <m:oMath>
          <m:r>
            <m:t>A</m:t>
          </m:r>
        </m:oMath>
      </m:oMathPara>
      <w:r>
        <w:rPr>
          <w:rFonts w:ascii="SimSun" w:eastAsia="SimSun" w:hAnsi="SimSun" w:cs="SimSun"/>
          <w:kern w:val="0"/>
          <w:szCs w:val="21"/>
        </w:rPr>
        <w:t>的金属箔张开。如图乙所示，他再用带有绝缘柄的金属棒把</w:t>
      </w:r>
      <m:oMathPara>
        <m:oMathParaPr>
          <m:jc m:val="left"/>
        </m:oMathParaPr>
        <m:oMath>
          <m:r>
            <m:t>A</m:t>
          </m:r>
        </m:oMath>
      </m:oMathPara>
      <w:r>
        <w:rPr>
          <w:rFonts w:ascii="SimSun" w:eastAsia="SimSun" w:hAnsi="SimSun" w:cs="SimSun"/>
          <w:kern w:val="0"/>
          <w:szCs w:val="21"/>
        </w:rPr>
        <w:t>和不带电的验电器</w:t>
      </w:r>
      <m:oMathPara>
        <m:oMathParaPr>
          <m:jc m:val="left"/>
        </m:oMathParaPr>
        <m:oMath>
          <m:r>
            <m:t>B</m:t>
          </m:r>
        </m:oMath>
      </m:oMathPara>
      <w:r>
        <w:rPr>
          <w:rFonts w:ascii="SimSun" w:eastAsia="SimSun" w:hAnsi="SimSun" w:cs="SimSun"/>
          <w:kern w:val="0"/>
          <w:szCs w:val="21"/>
        </w:rPr>
        <w:t>连接起来，下列说法正确的是</w:t>
      </w:r>
      <w:r>
        <w:rPr>
          <w:rFonts w:ascii="Times New Roman" w:eastAsia="Times New Roman" w:hAnsi="Times New Roman" w:cs="Times New Roman"/>
          <w:kern w:val="0"/>
          <w:szCs w:val="21"/>
        </w:rPr>
        <w:t>(    )</w:t>
      </w:r>
      <w:bookmarkEnd w:id="10"/>
    </w:p>
    <w:tbl>
      <w:tblPr>
        <w:tblStyle w:val="TableNormal"/>
        <w:tblW w:w="0" w:type="auto"/>
        <w:jc w:val="center"/>
        <w:tblCellMar>
          <w:left w:w="108" w:type="dxa"/>
          <w:right w:w="108" w:type="dxa"/>
        </w:tblCellMar>
      </w:tblPr>
      <w:tblGrid>
        <w:gridCol w:w="3510"/>
      </w:tblGrid>
      <w:tr>
        <w:tblPrEx>
          <w:tblW w:w="0" w:type="auto"/>
          <w:jc w:val="center"/>
          <w:tblCellMar>
            <w:left w:w="108" w:type="dxa"/>
            <w:right w:w="108" w:type="dxa"/>
          </w:tblCellMar>
        </w:tblPrEx>
        <w:trPr>
          <w:cantSplit/>
          <w:trHeight w:val="2115"/>
          <w:jc w:val="center"/>
        </w:trPr>
        <w:tc>
          <w:tcPr>
            <w:tcW w:w="3510" w:type="dxa"/>
            <w:noWrap w:val="0"/>
            <w:tcMar>
              <w:top w:w="20" w:type="dxa"/>
              <w:left w:w="20" w:type="dxa"/>
              <w:bottom w:w="20" w:type="dxa"/>
              <w:right w:w="20" w:type="dxa"/>
            </w:tcMar>
            <w:vAlign w:val="center"/>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2336" behindDoc="0" locked="0" layoutInCell="1" allowOverlap="0">
                  <wp:simplePos x="0" y="0"/>
                  <wp:positionH relativeFrom="column">
                    <wp:align>center</wp:align>
                  </wp:positionH>
                  <wp:positionV relativeFrom="line">
                    <wp:posOffset>0</wp:posOffset>
                  </wp:positionV>
                  <wp:extent cx="2228850" cy="1343025"/>
                  <wp:wrapTopAndBottom/>
                  <wp:docPr id="1037" name=""/>
                  <wp:cNvGraphicFramePr/>
                  <a:graphic xmlns:a="http://schemas.openxmlformats.org/drawingml/2006/main">
                    <a:graphicData uri="http://schemas.openxmlformats.org/drawingml/2006/picture">
                      <pic:pic xmlns:pic="http://schemas.openxmlformats.org/drawingml/2006/picture">
                        <pic:nvPicPr>
                          <pic:cNvPr id="1037" name=""/>
                          <pic:cNvPicPr/>
                        </pic:nvPicPr>
                        <pic:blipFill>
                          <a:blip xmlns:r="http://schemas.openxmlformats.org/officeDocument/2006/relationships" r:embed="rId22"/>
                          <a:stretch>
                            <a:fillRect/>
                          </a:stretch>
                        </pic:blipFill>
                        <pic:spPr>
                          <a:xfrm>
                            <a:off x="0" y="0"/>
                            <a:ext cx="2228850" cy="1343025"/>
                          </a:xfrm>
                          <a:prstGeom prst="rect">
                            <a:avLst/>
                          </a:prstGeom>
                        </pic:spPr>
                      </pic:pic>
                    </a:graphicData>
                  </a:graphic>
                </wp:anchor>
              </w:drawing>
            </w:r>
          </w:p>
        </w:tc>
      </w:tr>
    </w:tbl>
    <w:p w:rsidR="00BC4DC9">
      <w:pPr>
        <w:numPr>
          <w:ilvl w:val="0"/>
          <w:numId w:val="0"/>
        </w:numPr>
        <w:spacing w:line="360" w:lineRule="auto"/>
        <w:jc w:val="left"/>
        <w:sectPr w:rsidSect="00AC1539">
          <w:headerReference w:type="default" r:id="rId23"/>
          <w:footerReference w:type="default" r:id="rId24"/>
          <w:type w:val="nextPage"/>
          <w:pgSz w:w="11906" w:h="16838"/>
          <w:pgMar w:top="1440" w:right="1083" w:bottom="1440" w:left="1083" w:header="499" w:footer="499" w:gutter="0"/>
          <w:pgNumType w:start="3"/>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图乙中，金属棒连接</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验电器后，</w:t>
      </w:r>
      <m:oMathPara>
        <m:oMathParaPr>
          <m:jc m:val="left"/>
        </m:oMathParaPr>
        <m:oMath>
          <m:r>
            <m:t>A</m:t>
          </m:r>
        </m:oMath>
      </m:oMathPara>
      <w:r>
        <w:rPr>
          <w:rFonts w:ascii="SimSun" w:eastAsia="SimSun" w:hAnsi="SimSun" w:cs="SimSun"/>
          <w:kern w:val="0"/>
          <w:szCs w:val="21"/>
        </w:rPr>
        <w:t>的张角不变，</w:t>
      </w:r>
      <m:oMathPara>
        <m:oMathParaPr>
          <m:jc m:val="left"/>
        </m:oMathParaPr>
        <m:oMath>
          <m:r>
            <m:t>B</m:t>
          </m:r>
        </m:oMath>
      </m:oMathPara>
      <w:r>
        <w:rPr>
          <w:rFonts w:ascii="SimSun" w:eastAsia="SimSun" w:hAnsi="SimSun" w:cs="SimSun"/>
          <w:kern w:val="0"/>
          <w:szCs w:val="21"/>
        </w:rPr>
        <w:t>的张角变大</w:t>
      </w:r>
      <w:r>
        <w:br/>
      </w:r>
      <w:r>
        <w:rPr>
          <w:rFonts w:ascii="Times New Roman" w:eastAsia="Times New Roman" w:hAnsi="Times New Roman" w:cs="Times New Roman"/>
          <w:kern w:val="0"/>
          <w:szCs w:val="21"/>
        </w:rPr>
        <w:t xml:space="preserve">B. </w:t>
      </w:r>
      <w:r>
        <w:rPr>
          <w:rFonts w:ascii="SimSun" w:eastAsia="SimSun" w:hAnsi="SimSun" w:cs="SimSun"/>
          <w:kern w:val="0"/>
          <w:szCs w:val="21"/>
        </w:rPr>
        <w:t>图乙中，金属棒连接</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验电器的瞬间，电流的方向是从</w:t>
      </w:r>
      <m:oMathPara>
        <m:oMathParaPr>
          <m:jc m:val="left"/>
        </m:oMathParaPr>
        <m:oMath>
          <m:r>
            <m:t>A</m:t>
          </m:r>
        </m:oMath>
      </m:oMathPara>
      <w:r>
        <w:rPr>
          <w:rFonts w:ascii="SimSun" w:eastAsia="SimSun" w:hAnsi="SimSun" w:cs="SimSun"/>
          <w:kern w:val="0"/>
          <w:szCs w:val="21"/>
        </w:rPr>
        <w:t>流到</w:t>
      </w:r>
      <m:oMathPara>
        <m:oMathParaPr>
          <m:jc m:val="left"/>
        </m:oMathParaPr>
        <m:oMath>
          <m:r>
            <m:t>B</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图乙中，金属棒连接</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验电器的瞬间，正电荷将通过金属棒从</w:t>
      </w:r>
      <m:oMathPara>
        <m:oMathParaPr>
          <m:jc m:val="left"/>
        </m:oMathParaPr>
        <m:oMath>
          <m:r>
            <m:t>B</m:t>
          </m:r>
        </m:oMath>
      </m:oMathPara>
      <w:r>
        <w:rPr>
          <w:rFonts w:ascii="SimSun" w:eastAsia="SimSun" w:hAnsi="SimSun" w:cs="SimSun"/>
          <w:kern w:val="0"/>
          <w:szCs w:val="21"/>
        </w:rPr>
        <w:t>流到</w:t>
      </w:r>
      <m:oMathPara>
        <m:oMathParaPr>
          <m:jc m:val="left"/>
        </m:oMathParaPr>
        <m:oMath>
          <m:r>
            <m:t>A</m:t>
          </m:r>
        </m:oMath>
      </m:oMathPara>
      <w:r>
        <w:br/>
      </w:r>
      <w:r>
        <w:rPr>
          <w:rFonts w:ascii="Times New Roman" w:eastAsia="Times New Roman" w:hAnsi="Times New Roman" w:cs="Times New Roman"/>
          <w:kern w:val="0"/>
          <w:szCs w:val="21"/>
        </w:rPr>
        <w:t xml:space="preserve">D. </w:t>
      </w:r>
      <w:r>
        <w:rPr>
          <w:rFonts w:ascii="SimSun" w:eastAsia="SimSun" w:hAnsi="SimSun" w:cs="SimSun"/>
          <w:kern w:val="0"/>
          <w:szCs w:val="21"/>
        </w:rPr>
        <w:t>图乙中，金属棒连接</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验电器的瞬间，自由电子将通过金属棒从</w:t>
      </w:r>
      <m:oMathPara>
        <m:oMathParaPr>
          <m:jc m:val="left"/>
        </m:oMathParaPr>
        <m:oMath>
          <m:r>
            <m:t>A</m:t>
          </m:r>
        </m:oMath>
      </m:oMathPara>
      <w:r>
        <w:rPr>
          <w:rFonts w:ascii="SimSun" w:eastAsia="SimSun" w:hAnsi="SimSun" w:cs="SimSun"/>
          <w:kern w:val="0"/>
          <w:szCs w:val="21"/>
        </w:rPr>
        <w:t>流到</w:t>
      </w:r>
      <m:oMathPara>
        <m:oMathParaPr>
          <m:jc m:val="left"/>
        </m:oMathParaPr>
        <m:oMath>
          <m:r>
            <m:t>B</m:t>
          </m:r>
        </m:oMath>
      </m:oMathPara>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11</w:t>
      </w:r>
      <w:r>
        <w:rPr>
          <w:rFonts w:ascii="SimSun" w:eastAsia="SimSun" w:hAnsi="SimSun" w:cs="SimSun"/>
          <w:kern w:val="0"/>
          <w:szCs w:val="21"/>
        </w:rPr>
        <w:t>.</w:t>
      </w:r>
      <w:bookmarkStart w:id="11" w:name="8151411d-ab80-4ec5-9d27-28fbc8af4d03"/>
      <w:r>
        <w:rPr>
          <w:rFonts w:ascii="Times New Roman" w:eastAsia="Times New Roman" w:hAnsi="Times New Roman" w:cs="Times New Roman"/>
          <w:strike w:val="0"/>
          <w:kern w:val="0"/>
          <w:sz w:val="24"/>
          <w:szCs w:val="24"/>
          <w:u w:val="none"/>
        </w:rPr>
        <w:drawing>
          <wp:anchor simplePos="0" relativeHeight="251663360" behindDoc="0" locked="0" layoutInCell="1" allowOverlap="0">
            <wp:simplePos x="0" y="0"/>
            <wp:positionH relativeFrom="column">
              <wp:align>right</wp:align>
            </wp:positionH>
            <wp:positionV relativeFrom="line">
              <wp:posOffset>76200</wp:posOffset>
            </wp:positionV>
            <wp:extent cx="1476375" cy="1095375"/>
            <wp:wrapSquare wrapText="left"/>
            <wp:docPr id="1038" name=""/>
            <wp:cNvGraphicFramePr/>
            <a:graphic xmlns:a="http://schemas.openxmlformats.org/drawingml/2006/main">
              <a:graphicData uri="http://schemas.openxmlformats.org/drawingml/2006/picture">
                <pic:pic xmlns:pic="http://schemas.openxmlformats.org/drawingml/2006/picture">
                  <pic:nvPicPr>
                    <pic:cNvPr id="1038" name=""/>
                    <pic:cNvPicPr/>
                  </pic:nvPicPr>
                  <pic:blipFill>
                    <a:blip xmlns:r="http://schemas.openxmlformats.org/officeDocument/2006/relationships" r:embed="rId25"/>
                    <a:stretch>
                      <a:fillRect/>
                    </a:stretch>
                  </pic:blipFill>
                  <pic:spPr>
                    <a:xfrm>
                      <a:off x="0" y="0"/>
                      <a:ext cx="1476375" cy="1095375"/>
                    </a:xfrm>
                    <a:prstGeom prst="rect">
                      <a:avLst/>
                    </a:prstGeom>
                  </pic:spPr>
                </pic:pic>
              </a:graphicData>
            </a:graphic>
          </wp:anchor>
        </w:drawing>
      </w:r>
      <w:r>
        <w:rPr>
          <w:rFonts w:ascii="SimSun" w:eastAsia="SimSun" w:hAnsi="SimSun" w:cs="SimSun"/>
          <w:kern w:val="0"/>
          <w:szCs w:val="21"/>
        </w:rPr>
        <w:t>为保障安全，现在很多室内公共场所安装有烟雾报警装置，如图所示是烟雾报警的简化原理图。电源电压保持不变，</w:t>
      </w:r>
      <m:oMathPara>
        <m:oMathParaPr>
          <m:jc m:val="left"/>
        </m:oMathParaPr>
        <m:oMath>
          <m:r>
            <m:t>R</m:t>
          </m:r>
        </m:oMath>
      </m:oMathPara>
      <w:r>
        <w:rPr>
          <w:rFonts w:ascii="SimSun" w:eastAsia="SimSun" w:hAnsi="SimSun" w:cs="SimSun"/>
          <w:kern w:val="0"/>
          <w:szCs w:val="21"/>
        </w:rPr>
        <w:t>为定值电阻，光敏电阻</w:t>
      </w:r>
      <m:oMathPara>
        <m:oMathParaPr>
          <m:jc m:val="left"/>
        </m:oMathParaPr>
        <m:oMath>
          <m:r>
            <m:t>R</m:t>
          </m:r>
        </m:oMath>
      </m:oMathPara>
      <w:r>
        <w:rPr>
          <w:rFonts w:ascii="SimSun" w:eastAsia="SimSun" w:hAnsi="SimSun" w:cs="SimSun"/>
          <w:kern w:val="0"/>
          <w:szCs w:val="21"/>
        </w:rPr>
        <w:t>的阻值随光照强度的减弱而增大，当电路中的电流减小至某一数值时报警器开始报警。当有烟雾遮挡射向光敏电阻</w:t>
      </w:r>
      <m:oMathPara>
        <m:oMathParaPr>
          <m:jc m:val="left"/>
        </m:oMathParaPr>
        <m:oMath>
          <m:r>
            <m:t>R</m:t>
          </m:r>
        </m:oMath>
      </m:oMathPara>
      <w:r>
        <w:rPr>
          <w:rFonts w:ascii="SimSun" w:eastAsia="SimSun" w:hAnsi="SimSun" w:cs="SimSun"/>
          <w:kern w:val="0"/>
          <w:szCs w:val="21"/>
        </w:rPr>
        <w:t>的激光时，下列说法正确的是</w:t>
      </w:r>
      <w:r>
        <w:rPr>
          <w:rFonts w:ascii="Times New Roman" w:eastAsia="Times New Roman" w:hAnsi="Times New Roman" w:cs="Times New Roman"/>
          <w:kern w:val="0"/>
          <w:szCs w:val="21"/>
        </w:rPr>
        <w:t>(    )</w:t>
      </w:r>
      <w:bookmarkEnd w:id="11"/>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电流表的示数变小，电压表的示数不变</w:t>
      </w:r>
      <w:r>
        <w:tab/>
      </w:r>
      <w:r>
        <w:rPr>
          <w:rFonts w:ascii="Times New Roman" w:eastAsia="Times New Roman" w:hAnsi="Times New Roman" w:cs="Times New Roman"/>
          <w:kern w:val="0"/>
          <w:szCs w:val="21"/>
        </w:rPr>
        <w:t xml:space="preserve">B. </w:t>
      </w:r>
      <w:r>
        <w:rPr>
          <w:rFonts w:ascii="SimSun" w:eastAsia="SimSun" w:hAnsi="SimSun" w:cs="SimSun"/>
          <w:kern w:val="0"/>
          <w:szCs w:val="21"/>
        </w:rPr>
        <w:t>电流表的示数变小，电压表的示数变大</w:t>
      </w:r>
      <w:r>
        <w:br/>
      </w:r>
      <w:r>
        <w:rPr>
          <w:rFonts w:ascii="Times New Roman" w:eastAsia="Times New Roman" w:hAnsi="Times New Roman" w:cs="Times New Roman"/>
          <w:kern w:val="0"/>
          <w:szCs w:val="21"/>
        </w:rPr>
        <w:t xml:space="preserve">C. </w:t>
      </w:r>
      <w:r>
        <w:rPr>
          <w:rFonts w:ascii="SimSun" w:eastAsia="SimSun" w:hAnsi="SimSun" w:cs="SimSun"/>
          <w:kern w:val="0"/>
          <w:szCs w:val="21"/>
        </w:rPr>
        <w:t>电流表的示数变大，电压表的示数变大</w:t>
      </w:r>
      <w:r>
        <w:tab/>
      </w:r>
      <w:r>
        <w:rPr>
          <w:rFonts w:ascii="Times New Roman" w:eastAsia="Times New Roman" w:hAnsi="Times New Roman" w:cs="Times New Roman"/>
          <w:kern w:val="0"/>
          <w:szCs w:val="21"/>
        </w:rPr>
        <w:t xml:space="preserve">D. </w:t>
      </w:r>
      <w:r>
        <w:rPr>
          <w:rFonts w:ascii="SimSun" w:eastAsia="SimSun" w:hAnsi="SimSun" w:cs="SimSun"/>
          <w:kern w:val="0"/>
          <w:szCs w:val="21"/>
        </w:rPr>
        <w:t>电流表的示数变大，电压表的示数不变</w:t>
      </w:r>
    </w:p>
    <w:p w:rsidR="00BC4DC9">
      <w:pPr>
        <w:numPr>
          <w:ilvl w:val="0"/>
          <w:numId w:val="0"/>
        </w:numPr>
        <w:spacing w:line="360" w:lineRule="auto"/>
        <w:ind w:left="0"/>
        <w:jc w:val="left"/>
      </w:pPr>
      <w:r>
        <w:rPr>
          <w:rFonts w:ascii="Times New Roman" w:eastAsia="Times New Roman" w:hAnsi="Times New Roman" w:cs="Times New Roman"/>
          <w:kern w:val="0"/>
          <w:szCs w:val="21"/>
        </w:rPr>
        <w:t>12</w:t>
      </w:r>
      <w:r>
        <w:rPr>
          <w:rFonts w:ascii="SimSun" w:eastAsia="SimSun" w:hAnsi="SimSun" w:cs="SimSun"/>
          <w:kern w:val="0"/>
          <w:szCs w:val="21"/>
        </w:rPr>
        <w:t>.</w:t>
      </w:r>
      <w:bookmarkStart w:id="12" w:name="86936250-bd55-47ee-9d25-7b93a3583d6f"/>
      <w:r>
        <w:rPr>
          <w:rFonts w:ascii="SimSun" w:eastAsia="SimSun" w:hAnsi="SimSun" w:cs="SimSun"/>
          <w:kern w:val="0"/>
          <w:szCs w:val="21"/>
        </w:rPr>
        <w:t>如图甲所示，电源电压保持不变，</w:t>
      </w:r>
      <m:oMathPara>
        <m:oMathParaPr>
          <m:jc m:val="left"/>
        </m:oMathParaPr>
        <m:oMath>
          <m:sSub>
            <m:e>
              <m:r>
                <m:t>R</m:t>
              </m:r>
            </m:e>
            <m:sub>
              <m:r>
                <m:t>1</m:t>
              </m:r>
            </m:sub>
          </m:sSub>
        </m:oMath>
      </m:oMathPara>
      <w:r>
        <w:rPr>
          <w:rFonts w:ascii="SimSun" w:eastAsia="SimSun" w:hAnsi="SimSun" w:cs="SimSun"/>
          <w:kern w:val="0"/>
          <w:szCs w:val="21"/>
        </w:rPr>
        <w:t>为定值电阻，滑动变阻器</w:t>
      </w:r>
      <m:oMathPara>
        <m:oMathParaPr>
          <m:jc m:val="left"/>
        </m:oMathParaPr>
        <m:oMath>
          <m:sSub>
            <m:e>
              <m:r>
                <m:t>R</m:t>
              </m:r>
            </m:e>
            <m:sub>
              <m:r>
                <m:t>2</m:t>
              </m:r>
            </m:sub>
          </m:sSub>
        </m:oMath>
      </m:oMathPara>
      <w:r>
        <w:rPr>
          <w:rFonts w:ascii="SimSun" w:eastAsia="SimSun" w:hAnsi="SimSun" w:cs="SimSun"/>
          <w:kern w:val="0"/>
          <w:szCs w:val="21"/>
        </w:rPr>
        <w:t>的最大阻值为</w:t>
      </w:r>
      <m:oMathPara>
        <m:oMathParaPr>
          <m:jc m:val="left"/>
        </m:oMathParaPr>
        <m:oMath>
          <m:r>
            <m:t>30</m:t>
          </m:r>
          <m:r>
            <m:t>Ω</m:t>
          </m:r>
        </m:oMath>
      </m:oMathPara>
      <w:r>
        <w:rPr>
          <w:rFonts w:ascii="SimSun" w:eastAsia="SimSun" w:hAnsi="SimSun" w:cs="SimSun"/>
          <w:kern w:val="0"/>
          <w:szCs w:val="21"/>
        </w:rPr>
        <w:t>，电压表的量程为</w:t>
      </w:r>
      <m:oMathPara>
        <m:oMathParaPr>
          <m:jc m:val="left"/>
        </m:oMathParaPr>
        <m:oMath>
          <m:r>
            <m:t>0</m:t>
          </m:r>
          <m:r>
            <m:t>～</m:t>
          </m:r>
          <m:r>
            <m:t>15</m:t>
          </m:r>
          <m:r>
            <m:t>V</m:t>
          </m:r>
        </m:oMath>
      </m:oMathPara>
      <w:r>
        <w:rPr>
          <w:rFonts w:ascii="SimSun" w:eastAsia="SimSun" w:hAnsi="SimSun" w:cs="SimSun"/>
          <w:kern w:val="0"/>
          <w:szCs w:val="21"/>
        </w:rPr>
        <w:t>，电压表的示数与滑动变阻器</w:t>
      </w:r>
      <m:oMathPara>
        <m:oMathParaPr>
          <m:jc m:val="left"/>
        </m:oMathParaPr>
        <m:oMath>
          <m:sSub>
            <m:e>
              <m:r>
                <m:t>R</m:t>
              </m:r>
            </m:e>
            <m:sub>
              <m:r>
                <m:t>2</m:t>
              </m:r>
            </m:sub>
          </m:sSub>
        </m:oMath>
      </m:oMathPara>
      <w:r>
        <w:rPr>
          <w:rFonts w:ascii="SimSun" w:eastAsia="SimSun" w:hAnsi="SimSun" w:cs="SimSun"/>
          <w:kern w:val="0"/>
          <w:szCs w:val="21"/>
        </w:rPr>
        <w:t>的关系如图乙所示。则下列结果正确的是</w:t>
      </w:r>
      <w:r>
        <w:rPr>
          <w:rFonts w:ascii="Times New Roman" w:eastAsia="Times New Roman" w:hAnsi="Times New Roman" w:cs="Times New Roman"/>
          <w:kern w:val="0"/>
          <w:szCs w:val="21"/>
        </w:rPr>
        <w:t>(    )</w:t>
      </w:r>
      <w:bookmarkEnd w:id="12"/>
    </w:p>
    <w:tbl>
      <w:tblPr>
        <w:tblStyle w:val="TableNormal"/>
        <w:tblW w:w="0" w:type="auto"/>
        <w:jc w:val="center"/>
        <w:tblCellMar>
          <w:left w:w="108" w:type="dxa"/>
          <w:right w:w="108" w:type="dxa"/>
        </w:tblCellMar>
      </w:tblPr>
      <w:tblGrid>
        <w:gridCol w:w="4230"/>
      </w:tblGrid>
      <w:tr>
        <w:tblPrEx>
          <w:tblW w:w="0" w:type="auto"/>
          <w:jc w:val="center"/>
          <w:tblCellMar>
            <w:left w:w="108" w:type="dxa"/>
            <w:right w:w="108" w:type="dxa"/>
          </w:tblCellMar>
        </w:tblPrEx>
        <w:trPr>
          <w:cantSplit/>
          <w:trHeight w:val="2085"/>
          <w:jc w:val="center"/>
        </w:trPr>
        <w:tc>
          <w:tcPr>
            <w:tcW w:w="4230" w:type="dxa"/>
            <w:noWrap w:val="0"/>
            <w:tcMar>
              <w:top w:w="20" w:type="dxa"/>
              <w:left w:w="20" w:type="dxa"/>
              <w:bottom w:w="20" w:type="dxa"/>
              <w:right w:w="20" w:type="dxa"/>
            </w:tcMar>
            <w:vAlign w:val="center"/>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4384" behindDoc="0" locked="0" layoutInCell="1" allowOverlap="0">
                  <wp:simplePos x="0" y="0"/>
                  <wp:positionH relativeFrom="column">
                    <wp:align>center</wp:align>
                  </wp:positionH>
                  <wp:positionV relativeFrom="line">
                    <wp:posOffset>0</wp:posOffset>
                  </wp:positionV>
                  <wp:extent cx="2686050" cy="1323975"/>
                  <wp:wrapTopAndBottom/>
                  <wp:docPr id="1039" name=""/>
                  <wp:cNvGraphicFramePr/>
                  <a:graphic xmlns:a="http://schemas.openxmlformats.org/drawingml/2006/main">
                    <a:graphicData uri="http://schemas.openxmlformats.org/drawingml/2006/picture">
                      <pic:pic xmlns:pic="http://schemas.openxmlformats.org/drawingml/2006/picture">
                        <pic:nvPicPr>
                          <pic:cNvPr id="1039" name=""/>
                          <pic:cNvPicPr/>
                        </pic:nvPicPr>
                        <pic:blipFill>
                          <a:blip xmlns:r="http://schemas.openxmlformats.org/officeDocument/2006/relationships" r:embed="rId26"/>
                          <a:stretch>
                            <a:fillRect/>
                          </a:stretch>
                        </pic:blipFill>
                        <pic:spPr>
                          <a:xfrm>
                            <a:off x="0" y="0"/>
                            <a:ext cx="2686050" cy="1323975"/>
                          </a:xfrm>
                          <a:prstGeom prst="rect">
                            <a:avLst/>
                          </a:prstGeom>
                        </pic:spPr>
                      </pic:pic>
                    </a:graphicData>
                  </a:graphic>
                </wp:anchor>
              </w:drawing>
            </w:r>
          </w:p>
        </w:tc>
      </w:tr>
    </w:tbl>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电源电压为</w:t>
      </w:r>
      <m:oMathPara>
        <m:oMathParaPr>
          <m:jc m:val="left"/>
        </m:oMathParaPr>
        <m:oMath>
          <m:r>
            <m:t>20</m:t>
          </m:r>
          <m:r>
            <m:t>V</m:t>
          </m:r>
        </m:oMath>
      </m:oMathPara>
      <w:r>
        <w:br/>
      </w:r>
      <w:r>
        <w:rPr>
          <w:rFonts w:ascii="Times New Roman" w:eastAsia="Times New Roman" w:hAnsi="Times New Roman" w:cs="Times New Roman"/>
          <w:kern w:val="0"/>
          <w:szCs w:val="21"/>
        </w:rPr>
        <w:t xml:space="preserve">B. </w:t>
      </w:r>
      <m:oMathPara>
        <m:oMathParaPr>
          <m:jc m:val="left"/>
        </m:oMathParaPr>
        <m:oMath>
          <m:sSub>
            <m:e>
              <m:r>
                <m:t>R</m:t>
              </m:r>
            </m:e>
            <m:sub>
              <m:r>
                <m:t>1</m:t>
              </m:r>
            </m:sub>
          </m:sSub>
        </m:oMath>
      </m:oMathPara>
      <w:r>
        <w:rPr>
          <w:rFonts w:ascii="SimSun" w:eastAsia="SimSun" w:hAnsi="SimSun" w:cs="SimSun"/>
          <w:kern w:val="0"/>
          <w:szCs w:val="21"/>
        </w:rPr>
        <w:t>的阻值为</w:t>
      </w:r>
      <m:oMathPara>
        <m:oMathParaPr>
          <m:jc m:val="left"/>
        </m:oMathParaPr>
        <m:oMath>
          <m:r>
            <m:t>5</m:t>
          </m:r>
          <m:r>
            <m:t>Ω</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开关</w:t>
      </w:r>
      <m:oMathPara>
        <m:oMathParaPr>
          <m:jc m:val="left"/>
        </m:oMathParaPr>
        <m:oMath>
          <m:r>
            <m:t>S</m:t>
          </m:r>
        </m:oMath>
      </m:oMathPara>
      <w:r>
        <w:rPr>
          <w:rFonts w:ascii="SimSun" w:eastAsia="SimSun" w:hAnsi="SimSun" w:cs="SimSun"/>
          <w:kern w:val="0"/>
          <w:szCs w:val="21"/>
        </w:rPr>
        <w:t>闭合后电路消耗的最小功率为</w:t>
      </w:r>
      <m:oMathPara>
        <m:oMathParaPr>
          <m:jc m:val="left"/>
        </m:oMathParaPr>
        <m:oMath>
          <m:r>
            <m:t>1.44</m:t>
          </m:r>
          <m:r>
            <m:t>W</m:t>
          </m:r>
        </m:oMath>
      </m:oMathPara>
      <w:r>
        <w:br/>
      </w:r>
      <w:r>
        <w:rPr>
          <w:rFonts w:ascii="Times New Roman" w:eastAsia="Times New Roman" w:hAnsi="Times New Roman" w:cs="Times New Roman"/>
          <w:kern w:val="0"/>
          <w:szCs w:val="21"/>
        </w:rPr>
        <w:t xml:space="preserve">D. </w:t>
      </w:r>
      <w:r>
        <w:rPr>
          <w:rFonts w:ascii="SimSun" w:eastAsia="SimSun" w:hAnsi="SimSun" w:cs="SimSun"/>
          <w:kern w:val="0"/>
          <w:szCs w:val="21"/>
        </w:rPr>
        <w:t>为了保证电压表不被烧坏，滑动变阻器的阻值变化范围为</w:t>
      </w:r>
      <m:oMathPara>
        <m:oMathParaPr>
          <m:jc m:val="left"/>
        </m:oMathParaPr>
        <m:oMath>
          <m:r>
            <m:t>6</m:t>
          </m:r>
          <m:r>
            <m:t>Ω</m:t>
          </m:r>
          <m:r>
            <m:t>～</m:t>
          </m:r>
          <m:r>
            <m:t>30</m:t>
          </m:r>
          <m:r>
            <m:t>Ω</m:t>
          </m:r>
        </m:oMath>
      </m:oMathPara>
    </w:p>
    <w:p w:rsidR="00BC4DC9">
      <w:pPr>
        <w:numPr>
          <w:ilvl w:val="0"/>
          <w:numId w:val="0"/>
        </w:numPr>
        <w:spacing w:line="360" w:lineRule="auto"/>
        <w:ind w:left="0"/>
        <w:jc w:val="left"/>
      </w:pPr>
      <w:r>
        <w:rPr>
          <w:rFonts w:ascii="SimHei" w:eastAsia="SimHei" w:hAnsi="SimHei" w:cs="SimHei"/>
          <w:b w:val="0"/>
          <w:sz w:val="21"/>
        </w:rPr>
        <w:t>二、填空题：本大题共</w:t>
      </w:r>
      <w:r>
        <w:rPr>
          <w:rFonts w:ascii="Times New Roman" w:eastAsia="Times New Roman" w:hAnsi="Times New Roman" w:cs="Times New Roman"/>
          <w:b/>
          <w:sz w:val="21"/>
        </w:rPr>
        <w:t>4</w:t>
      </w:r>
      <w:r>
        <w:rPr>
          <w:rFonts w:ascii="SimHei" w:eastAsia="SimHei" w:hAnsi="SimHei" w:cs="SimHei"/>
          <w:b w:val="0"/>
          <w:sz w:val="21"/>
        </w:rPr>
        <w:t>小题，共</w:t>
      </w:r>
      <w:r>
        <w:rPr>
          <w:rFonts w:ascii="Times New Roman" w:eastAsia="Times New Roman" w:hAnsi="Times New Roman" w:cs="Times New Roman"/>
          <w:b/>
          <w:sz w:val="21"/>
        </w:rPr>
        <w:t>18</w:t>
      </w:r>
      <w:r>
        <w:rPr>
          <w:rFonts w:ascii="SimHei" w:eastAsia="SimHei" w:hAnsi="SimHei" w:cs="SimHei"/>
          <w:b w:val="0"/>
          <w:sz w:val="21"/>
        </w:rPr>
        <w:t>分。</w:t>
      </w:r>
    </w:p>
    <w:p w:rsidR="00BC4DC9">
      <w:pPr>
        <w:numPr>
          <w:ilvl w:val="0"/>
          <w:numId w:val="0"/>
        </w:numPr>
        <w:spacing w:line="360" w:lineRule="auto"/>
        <w:ind w:left="0"/>
        <w:jc w:val="left"/>
      </w:pPr>
      <w:r>
        <w:rPr>
          <w:rFonts w:ascii="Times New Roman" w:eastAsia="Times New Roman" w:hAnsi="Times New Roman" w:cs="Times New Roman"/>
          <w:kern w:val="0"/>
          <w:szCs w:val="21"/>
        </w:rPr>
        <w:t>13</w:t>
      </w:r>
      <w:r>
        <w:rPr>
          <w:rFonts w:ascii="SimSun" w:eastAsia="SimSun" w:hAnsi="SimSun" w:cs="SimSun"/>
          <w:kern w:val="0"/>
          <w:szCs w:val="21"/>
        </w:rPr>
        <w:t>.</w:t>
      </w:r>
      <w:bookmarkStart w:id="13" w:name="cfdb709e-571a-49d3-b9c7-500d84009d49"/>
      <m:oMathPara>
        <m:oMathParaPr>
          <m:jc m:val="left"/>
        </m:oMathParaPr>
        <m:oMath>
          <m:r>
            <m:t>2023</m:t>
          </m:r>
        </m:oMath>
      </m:oMathPara>
      <w:r>
        <w:rPr>
          <w:rFonts w:ascii="SimSun" w:eastAsia="SimSun" w:hAnsi="SimSun" w:cs="SimSun"/>
          <w:kern w:val="0"/>
          <w:szCs w:val="21"/>
        </w:rPr>
        <w:t>年</w:t>
      </w:r>
      <m:oMathPara>
        <m:oMathParaPr>
          <m:jc m:val="left"/>
        </m:oMathParaPr>
        <m:oMath>
          <m:r>
            <m:t>9</m:t>
          </m:r>
        </m:oMath>
      </m:oMathPara>
      <w:r>
        <w:rPr>
          <w:rFonts w:ascii="SimSun" w:eastAsia="SimSun" w:hAnsi="SimSun" w:cs="SimSun"/>
          <w:kern w:val="0"/>
          <w:szCs w:val="21"/>
        </w:rPr>
        <w:t>月</w:t>
      </w:r>
      <m:oMathPara>
        <m:oMathParaPr>
          <m:jc m:val="left"/>
        </m:oMathParaPr>
        <m:oMath>
          <m:r>
            <m:t>23</m:t>
          </m:r>
        </m:oMath>
      </m:oMathPara>
      <w:r>
        <w:rPr>
          <w:rFonts w:ascii="SimSun" w:eastAsia="SimSun" w:hAnsi="SimSun" w:cs="SimSun"/>
          <w:kern w:val="0"/>
          <w:szCs w:val="21"/>
        </w:rPr>
        <w:t>日，在万众瞩目之下，第</w:t>
      </w:r>
      <m:oMathPara>
        <m:oMathParaPr>
          <m:jc m:val="left"/>
        </m:oMathParaPr>
        <m:oMath>
          <m:r>
            <m:t>19</m:t>
          </m:r>
        </m:oMath>
      </m:oMathPara>
      <w:r>
        <w:rPr>
          <w:rFonts w:ascii="SimSun" w:eastAsia="SimSun" w:hAnsi="SimSun" w:cs="SimSun"/>
          <w:kern w:val="0"/>
          <w:szCs w:val="21"/>
        </w:rPr>
        <w:t>届亚运会在杭州奥体中心开幕，据亚运会组委会透露，主火炬塔的燃料首次使用甲醇，甲醇燃烧的过程是将化学能转化成</w:t>
      </w:r>
      <w:r>
        <w:rPr>
          <w:rFonts w:ascii="SimSun" w:eastAsia="SimSun" w:hAnsi="SimSun" w:cs="SimSun"/>
          <w:kern w:val="0"/>
          <w:szCs w:val="21"/>
        </w:rPr>
        <w:t>______</w:t>
      </w:r>
      <w:r>
        <w:rPr>
          <w:rFonts w:ascii="SimSun" w:eastAsia="SimSun" w:hAnsi="SimSun" w:cs="SimSun"/>
          <w:kern w:val="0"/>
          <w:szCs w:val="21"/>
        </w:rPr>
        <w:t>，如果在燃烧的过程中甲醇燃烧不完全，能量转化的效率会</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填“升高”、“降低”或“不变”</w:t>
      </w:r>
      <m:oMathPara>
        <m:oMathParaPr>
          <m:jc m:val="left"/>
        </m:oMathParaPr>
        <m:oMath>
          <m:r>
            <m:t>)</m:t>
          </m:r>
        </m:oMath>
      </m:oMathPara>
      <w:r>
        <w:rPr>
          <w:rFonts w:ascii="SimSun" w:eastAsia="SimSun" w:hAnsi="SimSun" w:cs="SimSun"/>
          <w:kern w:val="0"/>
          <w:szCs w:val="21"/>
        </w:rPr>
        <w:t>。</w:t>
      </w:r>
      <w:bookmarkEnd w:id="13"/>
    </w:p>
    <w:p w:rsidR="00BC4DC9">
      <w:pPr>
        <w:numPr>
          <w:ilvl w:val="0"/>
          <w:numId w:val="0"/>
        </w:numPr>
        <w:spacing w:line="360" w:lineRule="auto"/>
        <w:ind w:left="0"/>
        <w:jc w:val="left"/>
        <w:textAlignment w:val="center"/>
        <w:sectPr w:rsidSect="00AC1539">
          <w:headerReference w:type="default" r:id="rId27"/>
          <w:footerReference w:type="default" r:id="rId28"/>
          <w:type w:val="nextPage"/>
          <w:pgSz w:w="11906" w:h="16838"/>
          <w:pgMar w:top="1440" w:right="1083" w:bottom="1440" w:left="1083" w:header="499" w:footer="499" w:gutter="0"/>
          <w:pgNumType w:start="4"/>
          <w:cols w:sep="1" w:space="425"/>
          <w:vAlign w:val="top"/>
          <w:titlePg w:val="0"/>
          <w:docGrid w:type="lines" w:linePitch="312"/>
        </w:sectPr>
      </w:pPr>
      <w:r>
        <w:rPr>
          <w:rFonts w:ascii="Times New Roman" w:eastAsia="Times New Roman" w:hAnsi="Times New Roman" w:cs="Times New Roman"/>
          <w:kern w:val="0"/>
          <w:szCs w:val="21"/>
        </w:rPr>
        <w:t>14</w:t>
      </w:r>
      <w:r>
        <w:rPr>
          <w:rFonts w:ascii="SimSun" w:eastAsia="SimSun" w:hAnsi="SimSun" w:cs="SimSun"/>
          <w:kern w:val="0"/>
          <w:szCs w:val="21"/>
        </w:rPr>
        <w:t>.</w:t>
      </w:r>
      <w:bookmarkStart w:id="14" w:name="79abe56a-246e-494d-af59-987c2ff7665f"/>
      <w:r>
        <w:rPr>
          <w:rFonts w:ascii="SimSun" w:eastAsia="SimSun" w:hAnsi="SimSun" w:cs="SimSun"/>
          <w:kern w:val="0"/>
          <w:szCs w:val="21"/>
        </w:rPr>
        <w:t>老师做“电池</w:t>
      </w:r>
      <m:oMathPara>
        <m:oMathParaPr>
          <m:jc m:val="left"/>
        </m:oMathParaPr>
        <m:oMath>
          <m:r>
            <m:t>+</m:t>
          </m:r>
        </m:oMath>
      </m:oMathPara>
      <w:r>
        <w:rPr>
          <w:rFonts w:ascii="SimSun" w:eastAsia="SimSun" w:hAnsi="SimSun" w:cs="SimSun"/>
          <w:kern w:val="0"/>
          <w:szCs w:val="21"/>
        </w:rPr>
        <w:t>口香糖锡纸</w:t>
      </w:r>
      <m:oMathPara>
        <m:oMathParaPr>
          <m:jc m:val="left"/>
        </m:oMathParaPr>
        <m:oMath>
          <m:r>
            <m:t>=</m:t>
          </m:r>
        </m:oMath>
      </m:oMathPara>
      <w:r>
        <w:rPr>
          <w:rFonts w:ascii="SimSun" w:eastAsia="SimSun" w:hAnsi="SimSun" w:cs="SimSun"/>
          <w:kern w:val="0"/>
          <w:szCs w:val="21"/>
        </w:rPr>
        <w:t>取火工具”的实验：取口香糖锡纸，中间剪掉一些</w:t>
      </w:r>
      <m:oMathPara>
        <m:oMathParaPr>
          <m:jc m:val="left"/>
        </m:oMathParaPr>
        <m:oMath>
          <m:r>
            <m:t>(</m:t>
          </m:r>
        </m:oMath>
      </m:oMathPara>
      <w:r>
        <w:rPr>
          <w:rFonts w:ascii="SimSun" w:eastAsia="SimSun" w:hAnsi="SimSun" w:cs="SimSun"/>
          <w:kern w:val="0"/>
          <w:szCs w:val="21"/>
        </w:rPr>
        <w:t>如图乙所示</w:t>
      </w:r>
      <m:oMathPara>
        <m:oMathParaPr>
          <m:jc m:val="left"/>
        </m:oMathParaPr>
        <m:oMath>
          <m:r>
            <m:t>)</m:t>
          </m:r>
        </m:oMath>
      </m:oMathPara>
      <w:r>
        <w:rPr>
          <w:rFonts w:ascii="SimSun" w:eastAsia="SimSun" w:hAnsi="SimSun" w:cs="SimSun"/>
          <w:kern w:val="0"/>
          <w:szCs w:val="21"/>
        </w:rPr>
        <w:t>，将锡纸条连接电池的正负极</w:t>
      </w:r>
      <m:oMathPara>
        <m:oMathParaPr>
          <m:jc m:val="left"/>
        </m:oMathParaPr>
        <m:oMath>
          <m:r>
            <m:t>(</m:t>
          </m:r>
        </m:oMath>
      </m:oMathPara>
      <w:r>
        <w:rPr>
          <w:rFonts w:ascii="SimSun" w:eastAsia="SimSun" w:hAnsi="SimSun" w:cs="SimSun"/>
          <w:kern w:val="0"/>
          <w:szCs w:val="21"/>
        </w:rPr>
        <w:t>如图甲所示</w:t>
      </w:r>
      <m:oMathPara>
        <m:oMathParaPr>
          <m:jc m:val="left"/>
        </m:oMathParaPr>
        <m:oMath>
          <m:r>
            <m:t>)</m:t>
          </m:r>
        </m:oMath>
      </m:oMathPara>
      <w:r>
        <w:rPr>
          <w:rFonts w:ascii="SimSun" w:eastAsia="SimSun" w:hAnsi="SimSun" w:cs="SimSun"/>
          <w:kern w:val="0"/>
          <w:szCs w:val="21"/>
        </w:rPr>
        <w:t>，很快发现锡纸条开始着火，锡纸具有导电性，此时电路处于</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选填“断路“或“短路”</w:t>
      </w:r>
      <m:oMathPara>
        <m:oMathParaPr>
          <m:jc m:val="left"/>
        </m:oMathParaPr>
        <m:oMath>
          <m:r>
            <m:t>)</m:t>
          </m:r>
        </m:oMath>
      </m:oMathPara>
      <w:r>
        <w:rPr>
          <w:rFonts w:ascii="SimSun" w:eastAsia="SimSun" w:hAnsi="SimSun" w:cs="SimSun"/>
          <w:kern w:val="0"/>
          <w:szCs w:val="21"/>
        </w:rPr>
        <w:t>状态，使电路迅速产生大量热量并释放出来，这是利用了电流的</w:t>
      </w:r>
      <w:r>
        <w:rPr>
          <w:rFonts w:ascii="SimSun" w:eastAsia="SimSun" w:hAnsi="SimSun" w:cs="SimSun"/>
          <w:kern w:val="0"/>
          <w:szCs w:val="21"/>
        </w:rPr>
        <w:t>______</w:t>
      </w:r>
    </w:p>
    <w:p w:rsidR="00BC4DC9">
      <w:pPr>
        <w:numPr>
          <w:ilvl w:val="0"/>
          <w:numId w:val="0"/>
        </w:numPr>
        <w:spacing w:line="360" w:lineRule="auto"/>
        <w:ind w:left="0"/>
        <w:jc w:val="left"/>
        <w:textAlignment w:val="center"/>
      </w:pPr>
      <w:r>
        <w:rPr>
          <w:rFonts w:ascii="SimSun" w:eastAsia="SimSun" w:hAnsi="SimSun" w:cs="SimSun"/>
          <w:kern w:val="0"/>
          <w:szCs w:val="21"/>
        </w:rPr>
        <w:t>效应；已知锡纸条上</w:t>
      </w:r>
      <m:oMathPara>
        <m:oMathParaPr>
          <m:jc m:val="left"/>
        </m:oMathParaPr>
        <m:oMath>
          <m:r>
            <m:t>a</m:t>
          </m:r>
          <m:r>
            <m:t>b</m:t>
          </m:r>
        </m:oMath>
      </m:oMathPara>
      <w:r>
        <w:rPr>
          <w:rFonts w:ascii="SimSun" w:eastAsia="SimSun" w:hAnsi="SimSun" w:cs="SimSun"/>
          <w:kern w:val="0"/>
          <w:szCs w:val="21"/>
        </w:rPr>
        <w:t>、</w:t>
      </w:r>
      <m:oMathPara>
        <m:oMathParaPr>
          <m:jc m:val="left"/>
        </m:oMathParaPr>
        <m:oMath>
          <m:r>
            <m:t>b</m:t>
          </m:r>
          <m:r>
            <m:t>c</m:t>
          </m:r>
        </m:oMath>
      </m:oMathPara>
      <w:r>
        <w:rPr>
          <w:rFonts w:ascii="SimSun" w:eastAsia="SimSun" w:hAnsi="SimSun" w:cs="SimSun"/>
          <w:kern w:val="0"/>
          <w:szCs w:val="21"/>
        </w:rPr>
        <w:t>、</w:t>
      </w:r>
      <m:oMathPara>
        <m:oMathParaPr>
          <m:jc m:val="left"/>
        </m:oMathParaPr>
        <m:oMath>
          <m:r>
            <m:t>c</m:t>
          </m:r>
          <m:r>
            <m:t>d</m:t>
          </m:r>
        </m:oMath>
      </m:oMathPara>
      <w:r>
        <w:rPr>
          <w:rFonts w:ascii="SimSun" w:eastAsia="SimSun" w:hAnsi="SimSun" w:cs="SimSun"/>
          <w:kern w:val="0"/>
          <w:szCs w:val="21"/>
        </w:rPr>
        <w:t>段长度相等，则</w:t>
      </w:r>
      <w:r>
        <w:rPr>
          <w:rFonts w:ascii="SimSun" w:eastAsia="SimSun" w:hAnsi="SimSun" w:cs="SimSun"/>
          <w:kern w:val="0"/>
          <w:szCs w:val="21"/>
        </w:rPr>
        <w:t>______</w:t>
      </w:r>
      <w:r>
        <w:rPr>
          <w:rFonts w:ascii="SimSun" w:eastAsia="SimSun" w:hAnsi="SimSun" w:cs="SimSun"/>
          <w:kern w:val="0"/>
          <w:szCs w:val="21"/>
        </w:rPr>
        <w:t>段的最先燃烧起来。</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3295650" cy="1352550"/>
            <wp:docPr id="1040" name=""/>
            <wp:cNvGraphicFramePr/>
            <a:graphic xmlns:a="http://schemas.openxmlformats.org/drawingml/2006/main">
              <a:graphicData uri="http://schemas.openxmlformats.org/drawingml/2006/picture">
                <pic:pic xmlns:pic="http://schemas.openxmlformats.org/drawingml/2006/picture">
                  <pic:nvPicPr>
                    <pic:cNvPr id="1040" name=""/>
                    <pic:cNvPicPr/>
                  </pic:nvPicPr>
                  <pic:blipFill>
                    <a:blip xmlns:r="http://schemas.openxmlformats.org/officeDocument/2006/relationships" r:embed="rId29"/>
                    <a:stretch>
                      <a:fillRect/>
                    </a:stretch>
                  </pic:blipFill>
                  <pic:spPr>
                    <a:xfrm>
                      <a:off x="0" y="0"/>
                      <a:ext cx="3295650" cy="1352550"/>
                    </a:xfrm>
                    <a:prstGeom prst="rect">
                      <a:avLst/>
                    </a:prstGeom>
                  </pic:spPr>
                </pic:pic>
              </a:graphicData>
            </a:graphic>
          </wp:inline>
        </w:drawing>
      </w:r>
      <w:bookmarkEnd w:id="14"/>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15</w:t>
      </w:r>
      <w:r>
        <w:rPr>
          <w:rFonts w:ascii="SimSun" w:eastAsia="SimSun" w:hAnsi="SimSun" w:cs="SimSun"/>
          <w:kern w:val="0"/>
          <w:szCs w:val="21"/>
        </w:rPr>
        <w:t>.</w:t>
      </w:r>
      <w:bookmarkStart w:id="15" w:name="cbd4d5e3-b8b6-4a85-a549-8c73bb79d3f1"/>
      <w:r>
        <w:rPr>
          <w:rFonts w:ascii="Times New Roman" w:eastAsia="Times New Roman" w:hAnsi="Times New Roman" w:cs="Times New Roman"/>
          <w:strike w:val="0"/>
          <w:kern w:val="0"/>
          <w:sz w:val="24"/>
          <w:szCs w:val="24"/>
          <w:u w:val="none"/>
        </w:rPr>
        <w:drawing>
          <wp:anchor simplePos="0" relativeHeight="251665408" behindDoc="0" locked="0" layoutInCell="1" allowOverlap="0">
            <wp:simplePos x="0" y="0"/>
            <wp:positionH relativeFrom="column">
              <wp:align>right</wp:align>
            </wp:positionH>
            <wp:positionV relativeFrom="line">
              <wp:posOffset>76200</wp:posOffset>
            </wp:positionV>
            <wp:extent cx="1905000" cy="1114425"/>
            <wp:wrapSquare wrapText="left"/>
            <wp:docPr id="1041" name=""/>
            <wp:cNvGraphicFramePr/>
            <a:graphic xmlns:a="http://schemas.openxmlformats.org/drawingml/2006/main">
              <a:graphicData uri="http://schemas.openxmlformats.org/drawingml/2006/picture">
                <pic:pic xmlns:pic="http://schemas.openxmlformats.org/drawingml/2006/picture">
                  <pic:nvPicPr>
                    <pic:cNvPr id="1041" name=""/>
                    <pic:cNvPicPr/>
                  </pic:nvPicPr>
                  <pic:blipFill>
                    <a:blip xmlns:r="http://schemas.openxmlformats.org/officeDocument/2006/relationships" r:embed="rId30"/>
                    <a:stretch>
                      <a:fillRect/>
                    </a:stretch>
                  </pic:blipFill>
                  <pic:spPr>
                    <a:xfrm>
                      <a:off x="0" y="0"/>
                      <a:ext cx="1905000" cy="1114425"/>
                    </a:xfrm>
                    <a:prstGeom prst="rect">
                      <a:avLst/>
                    </a:prstGeom>
                  </pic:spPr>
                </pic:pic>
              </a:graphicData>
            </a:graphic>
          </wp:anchor>
        </w:drawing>
      </w:r>
      <w:r>
        <w:rPr>
          <w:rFonts w:ascii="SimSun" w:eastAsia="SimSun" w:hAnsi="SimSun" w:cs="SimSun"/>
          <w:kern w:val="0"/>
          <w:szCs w:val="21"/>
        </w:rPr>
        <w:t>甲、乙两地相距</w:t>
      </w:r>
      <m:oMathPara>
        <m:oMathParaPr>
          <m:jc m:val="left"/>
        </m:oMathParaPr>
        <m:oMath>
          <m:r>
            <m:t>50</m:t>
          </m:r>
          <m:r>
            <m:t>k</m:t>
          </m:r>
          <m:r>
            <m:t>m</m:t>
          </m:r>
        </m:oMath>
      </m:oMathPara>
      <w:r>
        <w:rPr>
          <w:rFonts w:ascii="SimSun" w:eastAsia="SimSun" w:hAnsi="SimSun" w:cs="SimSun"/>
          <w:kern w:val="0"/>
          <w:szCs w:val="21"/>
        </w:rPr>
        <w:t>，在甲、乙两地之间沿直线架设了两条输电线，已知每条输电线每千米的电阻为</w:t>
      </w:r>
      <m:oMathPara>
        <m:oMathParaPr>
          <m:jc m:val="left"/>
        </m:oMathParaPr>
        <m:oMath>
          <m:r>
            <m:t>0.2</m:t>
          </m:r>
          <m:r>
            <m:t>Ω</m:t>
          </m:r>
        </m:oMath>
      </m:oMathPara>
      <w:r>
        <w:rPr>
          <w:rFonts w:ascii="SimSun" w:eastAsia="SimSun" w:hAnsi="SimSun" w:cs="SimSun"/>
          <w:kern w:val="0"/>
          <w:szCs w:val="21"/>
        </w:rPr>
        <w:t>。现输电线在某处发生了短路，为确定短路位置，检修员在甲地利用电压表、电流表和电源接成如图所示电路进行测量。当电压表的示数为</w:t>
      </w:r>
      <m:oMathPara>
        <m:oMathParaPr>
          <m:jc m:val="left"/>
        </m:oMathParaPr>
        <m:oMath>
          <m:r>
            <m:t>4.0</m:t>
          </m:r>
          <m:r>
            <m:t>V</m:t>
          </m:r>
        </m:oMath>
      </m:oMathPara>
      <w:r>
        <w:rPr>
          <w:rFonts w:ascii="SimSun" w:eastAsia="SimSun" w:hAnsi="SimSun" w:cs="SimSun"/>
          <w:kern w:val="0"/>
          <w:szCs w:val="21"/>
        </w:rPr>
        <w:t>时，电流表的示数为</w:t>
      </w:r>
      <m:oMathPara>
        <m:oMathParaPr>
          <m:jc m:val="left"/>
        </m:oMathParaPr>
        <m:oMath>
          <m:r>
            <m:t>0.5</m:t>
          </m:r>
          <m:r>
            <m:t>A</m:t>
          </m:r>
        </m:oMath>
      </m:oMathPara>
      <w:r>
        <w:rPr>
          <w:rFonts w:ascii="SimSun" w:eastAsia="SimSun" w:hAnsi="SimSun" w:cs="SimSun"/>
          <w:kern w:val="0"/>
          <w:szCs w:val="21"/>
        </w:rPr>
        <w:t>，则短路位置离甲地的距离为</w:t>
      </w:r>
      <w:r>
        <w:rPr>
          <w:rFonts w:ascii="SimSun" w:eastAsia="SimSun" w:hAnsi="SimSun" w:cs="SimSun"/>
          <w:kern w:val="0"/>
          <w:szCs w:val="21"/>
        </w:rPr>
        <w:t>______</w:t>
      </w:r>
      <m:oMathPara>
        <m:oMathParaPr>
          <m:jc m:val="left"/>
        </m:oMathParaPr>
        <m:oMath>
          <m:r>
            <m:t>k</m:t>
          </m:r>
          <m:r>
            <m:t>m</m:t>
          </m:r>
        </m:oMath>
      </m:oMathPara>
      <w:r>
        <w:rPr>
          <w:rFonts w:ascii="SimSun" w:eastAsia="SimSun" w:hAnsi="SimSun" w:cs="SimSun"/>
          <w:kern w:val="0"/>
          <w:szCs w:val="21"/>
        </w:rPr>
        <w:t>。</w:t>
      </w:r>
      <w:bookmarkEnd w:id="15"/>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16</w:t>
      </w:r>
      <w:r>
        <w:rPr>
          <w:rFonts w:ascii="SimSun" w:eastAsia="SimSun" w:hAnsi="SimSun" w:cs="SimSun"/>
          <w:kern w:val="0"/>
          <w:szCs w:val="21"/>
        </w:rPr>
        <w:t>.</w:t>
      </w:r>
      <w:bookmarkStart w:id="16" w:name="9a4d816a-534c-4ff6-9b55-a487eab6794a"/>
      <w:r>
        <w:rPr>
          <w:rFonts w:ascii="Times New Roman" w:eastAsia="Times New Roman" w:hAnsi="Times New Roman" w:cs="Times New Roman"/>
          <w:strike w:val="0"/>
          <w:kern w:val="0"/>
          <w:sz w:val="24"/>
          <w:szCs w:val="24"/>
          <w:u w:val="none"/>
        </w:rPr>
        <w:drawing>
          <wp:anchor simplePos="0" relativeHeight="251666432" behindDoc="0" locked="0" layoutInCell="1" allowOverlap="0">
            <wp:simplePos x="0" y="0"/>
            <wp:positionH relativeFrom="column">
              <wp:align>right</wp:align>
            </wp:positionH>
            <wp:positionV relativeFrom="line">
              <wp:posOffset>76200</wp:posOffset>
            </wp:positionV>
            <wp:extent cx="1485900" cy="1514475"/>
            <wp:wrapSquare wrapText="left"/>
            <wp:docPr id="1042" name=""/>
            <wp:cNvGraphicFramePr/>
            <a:graphic xmlns:a="http://schemas.openxmlformats.org/drawingml/2006/main">
              <a:graphicData uri="http://schemas.openxmlformats.org/drawingml/2006/picture">
                <pic:pic xmlns:pic="http://schemas.openxmlformats.org/drawingml/2006/picture">
                  <pic:nvPicPr>
                    <pic:cNvPr id="1042" name=""/>
                    <pic:cNvPicPr/>
                  </pic:nvPicPr>
                  <pic:blipFill>
                    <a:blip xmlns:r="http://schemas.openxmlformats.org/officeDocument/2006/relationships" r:embed="rId31"/>
                    <a:stretch>
                      <a:fillRect/>
                    </a:stretch>
                  </pic:blipFill>
                  <pic:spPr>
                    <a:xfrm>
                      <a:off x="0" y="0"/>
                      <a:ext cx="1485900" cy="1514475"/>
                    </a:xfrm>
                    <a:prstGeom prst="rect">
                      <a:avLst/>
                    </a:prstGeom>
                  </pic:spPr>
                </pic:pic>
              </a:graphicData>
            </a:graphic>
          </wp:anchor>
        </w:drawing>
      </w:r>
      <w:r>
        <w:rPr>
          <w:rFonts w:ascii="SimSun" w:eastAsia="SimSun" w:hAnsi="SimSun" w:cs="SimSun"/>
          <w:kern w:val="0"/>
          <w:szCs w:val="21"/>
        </w:rPr>
        <w:t>如图为小伟家的电能表，此时电能表的读数为</w:t>
      </w:r>
      <w:r>
        <w:rPr>
          <w:rFonts w:ascii="SimSun" w:eastAsia="SimSun" w:hAnsi="SimSun" w:cs="SimSun"/>
          <w:kern w:val="0"/>
          <w:szCs w:val="21"/>
        </w:rPr>
        <w:t>______</w:t>
      </w:r>
      <m:oMathPara>
        <m:oMathParaPr>
          <m:jc m:val="left"/>
        </m:oMathParaPr>
        <m:oMath>
          <m:r>
            <m:t>k</m:t>
          </m:r>
          <m:r>
            <m:t>W</m:t>
          </m:r>
          <m:r>
            <m:rPr>
              <m:sty m:val="b"/>
            </m:rPr>
            <m:t>⋅</m:t>
          </m:r>
          <m:r>
            <m:t>h</m:t>
          </m:r>
        </m:oMath>
      </m:oMathPara>
      <w:r>
        <w:rPr>
          <w:rFonts w:ascii="SimSun" w:eastAsia="SimSun" w:hAnsi="SimSun" w:cs="SimSun"/>
          <w:kern w:val="0"/>
          <w:szCs w:val="21"/>
        </w:rPr>
        <w:t>。他只让洗衣机和电视机工作时，电能表的转盘在</w:t>
      </w:r>
      <m:oMathPara>
        <m:oMathParaPr>
          <m:jc m:val="left"/>
        </m:oMathParaPr>
        <m:oMath>
          <m:r>
            <m:t>5</m:t>
          </m:r>
          <m:r>
            <m:t>m</m:t>
          </m:r>
          <m:r>
            <m:t>i</m:t>
          </m:r>
          <m:r>
            <m:t>n</m:t>
          </m:r>
        </m:oMath>
      </m:oMathPara>
      <w:r>
        <w:rPr>
          <w:rFonts w:ascii="SimSun" w:eastAsia="SimSun" w:hAnsi="SimSun" w:cs="SimSun"/>
          <w:kern w:val="0"/>
          <w:szCs w:val="21"/>
        </w:rPr>
        <w:t>内转了</w:t>
      </w:r>
      <m:oMathPara>
        <m:oMathParaPr>
          <m:jc m:val="left"/>
        </m:oMathParaPr>
        <m:oMath>
          <m:r>
            <m:t>150</m:t>
          </m:r>
        </m:oMath>
      </m:oMathPara>
      <w:r>
        <w:rPr>
          <w:rFonts w:ascii="SimSun" w:eastAsia="SimSun" w:hAnsi="SimSun" w:cs="SimSun"/>
          <w:kern w:val="0"/>
          <w:szCs w:val="21"/>
        </w:rPr>
        <w:t>转。两电器的总功率为</w:t>
      </w:r>
      <w:r>
        <w:rPr>
          <w:rFonts w:ascii="SimSun" w:eastAsia="SimSun" w:hAnsi="SimSun" w:cs="SimSun"/>
          <w:kern w:val="0"/>
          <w:szCs w:val="21"/>
        </w:rPr>
        <w:t>______</w:t>
      </w:r>
      <m:oMathPara>
        <m:oMathParaPr>
          <m:jc m:val="left"/>
        </m:oMathParaPr>
        <m:oMath>
          <m:r>
            <m:t>W</m:t>
          </m:r>
        </m:oMath>
      </m:oMathPara>
      <w:r>
        <w:rPr>
          <w:rFonts w:ascii="SimSun" w:eastAsia="SimSun" w:hAnsi="SimSun" w:cs="SimSun"/>
          <w:kern w:val="0"/>
          <w:szCs w:val="21"/>
        </w:rPr>
        <w:t>。小伟又把一个手机充电器插入插座进行充电，空气开关就跳闸了，造成跳闸的原因可能是</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选填“总功率过大”或“插头短路”</w:t>
      </w:r>
      <m:oMathPara>
        <m:oMathParaPr>
          <m:jc m:val="left"/>
        </m:oMathParaPr>
        <m:oMath>
          <m:r>
            <m:t>)</m:t>
          </m:r>
        </m:oMath>
      </m:oMathPara>
      <w:r>
        <w:rPr>
          <w:rFonts w:ascii="SimSun" w:eastAsia="SimSun" w:hAnsi="SimSun" w:cs="SimSun"/>
          <w:kern w:val="0"/>
          <w:szCs w:val="21"/>
        </w:rPr>
        <w:t>。</w:t>
      </w:r>
      <w:bookmarkEnd w:id="16"/>
    </w:p>
    <w:p>
      <w:pPr>
        <w:spacing w:line="360" w:lineRule="auto"/>
        <w:textAlignment w:val="center"/>
      </w:pPr>
      <w:r>
        <w:br w:type="textWrapping" w:clear="all"/>
      </w:r>
    </w:p>
    <w:p w:rsidR="00BC4DC9">
      <w:pPr>
        <w:numPr>
          <w:ilvl w:val="0"/>
          <w:numId w:val="0"/>
        </w:numPr>
        <w:spacing w:before="0" w:after="0" w:line="360" w:lineRule="auto"/>
        <w:ind w:left="0"/>
        <w:jc w:val="left"/>
      </w:pPr>
      <w:r>
        <w:rPr>
          <w:rFonts w:ascii="SimHei" w:eastAsia="SimHei" w:hAnsi="SimHei" w:cs="SimHei"/>
          <w:b w:val="0"/>
          <w:sz w:val="21"/>
        </w:rPr>
        <w:t>三、作图题：本大题共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4</w:t>
      </w:r>
      <w:r>
        <w:rPr>
          <w:rFonts w:ascii="SimHei" w:eastAsia="SimHei" w:hAnsi="SimHei" w:cs="SimHei"/>
          <w:b w:val="0"/>
          <w:sz w:val="21"/>
        </w:rPr>
        <w:t>分。</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17</w:t>
      </w:r>
      <w:r>
        <w:rPr>
          <w:rFonts w:ascii="SimSun" w:eastAsia="SimSun" w:hAnsi="SimSun" w:cs="SimSun"/>
          <w:kern w:val="0"/>
          <w:szCs w:val="21"/>
        </w:rPr>
        <w:t>.</w:t>
      </w:r>
      <w:bookmarkStart w:id="17" w:name="62f88026-7bbf-4b9d-b96c-ae10c892b752"/>
      <w:r>
        <w:rPr>
          <w:rFonts w:ascii="SimSun" w:eastAsia="SimSun" w:hAnsi="SimSun" w:cs="SimSun"/>
          <w:kern w:val="0"/>
          <w:szCs w:val="21"/>
        </w:rPr>
        <w:t>请用笔画线代替导线在图中连接家庭电路。要求开关控制螺口灯泡，三孔插座直接接入电路。</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3990975" cy="1504950"/>
            <wp:docPr id="1043" name=""/>
            <wp:cNvGraphicFramePr/>
            <a:graphic xmlns:a="http://schemas.openxmlformats.org/drawingml/2006/main">
              <a:graphicData uri="http://schemas.openxmlformats.org/drawingml/2006/picture">
                <pic:pic xmlns:pic="http://schemas.openxmlformats.org/drawingml/2006/picture">
                  <pic:nvPicPr>
                    <pic:cNvPr id="1043" name=""/>
                    <pic:cNvPicPr/>
                  </pic:nvPicPr>
                  <pic:blipFill>
                    <a:blip xmlns:r="http://schemas.openxmlformats.org/officeDocument/2006/relationships" r:embed="rId32"/>
                    <a:stretch>
                      <a:fillRect/>
                    </a:stretch>
                  </pic:blipFill>
                  <pic:spPr>
                    <a:xfrm>
                      <a:off x="0" y="0"/>
                      <a:ext cx="3990975" cy="1504950"/>
                    </a:xfrm>
                    <a:prstGeom prst="rect">
                      <a:avLst/>
                    </a:prstGeom>
                  </pic:spPr>
                </pic:pic>
              </a:graphicData>
            </a:graphic>
          </wp:inline>
        </w:drawing>
      </w:r>
      <w:bookmarkEnd w:id="17"/>
    </w:p>
    <w:p w:rsidR="00BC4DC9">
      <w:pPr>
        <w:numPr>
          <w:ilvl w:val="0"/>
          <w:numId w:val="0"/>
        </w:numPr>
        <w:spacing w:before="0" w:after="0" w:line="360" w:lineRule="auto"/>
        <w:ind w:left="0"/>
        <w:jc w:val="left"/>
      </w:pPr>
    </w:p>
    <w:p w:rsidR="00BC4DC9">
      <w:pPr>
        <w:numPr>
          <w:ilvl w:val="0"/>
          <w:numId w:val="0"/>
        </w:numPr>
        <w:spacing w:before="0" w:after="0" w:line="360" w:lineRule="auto"/>
        <w:ind w:left="0"/>
        <w:jc w:val="left"/>
        <w:sectPr w:rsidSect="00AC1539">
          <w:headerReference w:type="default" r:id="rId33"/>
          <w:footerReference w:type="default" r:id="rId34"/>
          <w:type w:val="nextPage"/>
          <w:pgSz w:w="11906" w:h="16838"/>
          <w:pgMar w:top="1440" w:right="1083" w:bottom="1440" w:left="1083" w:header="499" w:footer="499" w:gutter="0"/>
          <w:pgNumType w:start="5"/>
          <w:cols w:sep="1" w:space="425"/>
          <w:vAlign w:val="top"/>
          <w:titlePg w:val="0"/>
          <w:docGrid w:type="lines" w:linePitch="312"/>
        </w:sectPr>
      </w:pPr>
      <w:r>
        <w:rPr>
          <w:rFonts w:ascii="SimHei" w:eastAsia="SimHei" w:hAnsi="SimHei" w:cs="SimHei"/>
          <w:b w:val="0"/>
          <w:sz w:val="21"/>
        </w:rPr>
        <w:t>四、实验探究题：本大题共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23</w:t>
      </w:r>
      <w:r>
        <w:rPr>
          <w:rFonts w:ascii="SimHei" w:eastAsia="SimHei" w:hAnsi="SimHei" w:cs="SimHei"/>
          <w:b w:val="0"/>
          <w:sz w:val="21"/>
        </w:rPr>
        <w:t>分。</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18</w:t>
      </w:r>
      <w:r>
        <w:rPr>
          <w:rFonts w:ascii="SimSun" w:eastAsia="SimSun" w:hAnsi="SimSun" w:cs="SimSun"/>
          <w:kern w:val="0"/>
          <w:szCs w:val="21"/>
        </w:rPr>
        <w:t>.</w:t>
      </w:r>
      <w:bookmarkStart w:id="18" w:name="0d4f57cd-71c7-4869-be63-e89b11072cba"/>
      <w:r>
        <w:rPr>
          <w:rFonts w:ascii="Times New Roman" w:eastAsia="Times New Roman" w:hAnsi="Times New Roman" w:cs="Times New Roman"/>
          <w:strike w:val="0"/>
          <w:kern w:val="0"/>
          <w:sz w:val="24"/>
          <w:szCs w:val="24"/>
          <w:u w:val="none"/>
        </w:rPr>
        <w:drawing>
          <wp:anchor simplePos="0" relativeHeight="251667456" behindDoc="0" locked="0" layoutInCell="1" allowOverlap="0">
            <wp:simplePos x="0" y="0"/>
            <wp:positionH relativeFrom="column">
              <wp:align>right</wp:align>
            </wp:positionH>
            <wp:positionV relativeFrom="line">
              <wp:posOffset>76200</wp:posOffset>
            </wp:positionV>
            <wp:extent cx="1857375" cy="1362075"/>
            <wp:wrapSquare wrapText="left"/>
            <wp:docPr id="1044" name=""/>
            <wp:cNvGraphicFramePr/>
            <a:graphic xmlns:a="http://schemas.openxmlformats.org/drawingml/2006/main">
              <a:graphicData uri="http://schemas.openxmlformats.org/drawingml/2006/picture">
                <pic:pic xmlns:pic="http://schemas.openxmlformats.org/drawingml/2006/picture">
                  <pic:nvPicPr>
                    <pic:cNvPr id="1044" name=""/>
                    <pic:cNvPicPr/>
                  </pic:nvPicPr>
                  <pic:blipFill>
                    <a:blip xmlns:r="http://schemas.openxmlformats.org/officeDocument/2006/relationships" r:embed="rId35"/>
                    <a:stretch>
                      <a:fillRect/>
                    </a:stretch>
                  </pic:blipFill>
                  <pic:spPr>
                    <a:xfrm>
                      <a:off x="0" y="0"/>
                      <a:ext cx="1857375" cy="1362075"/>
                    </a:xfrm>
                    <a:prstGeom prst="rect">
                      <a:avLst/>
                    </a:prstGeom>
                  </pic:spPr>
                </pic:pic>
              </a:graphicData>
            </a:graphic>
          </wp:anchor>
        </w:drawing>
      </w:r>
      <w:r>
        <w:rPr>
          <w:rFonts w:ascii="SimSun" w:eastAsia="SimSun" w:hAnsi="SimSun" w:cs="SimSun"/>
          <w:kern w:val="0"/>
          <w:szCs w:val="21"/>
        </w:rPr>
        <w:t>为了“比较不同物质吸热的情况”，小亮和同学用两套规格相同的电加热器、烧杯、温度计按如图所示给烧杯中的水和食用油加热进行实验，并记录数据如下表所示</w:t>
      </w:r>
      <m:oMathPara>
        <m:oMathParaPr>
          <m:jc m:val="left"/>
        </m:oMathParaPr>
        <m:oMath>
          <m:r>
            <m:t>(</m:t>
          </m:r>
        </m:oMath>
      </m:oMathPara>
      <w:r>
        <w:rPr>
          <w:rFonts w:ascii="SimSun" w:eastAsia="SimSun" w:hAnsi="SimSun" w:cs="SimSun"/>
          <w:kern w:val="0"/>
          <w:szCs w:val="21"/>
        </w:rPr>
        <w:t>忽略热量损失</w:t>
      </w:r>
      <m:oMathPara>
        <m:oMathParaPr>
          <m:jc m:val="left"/>
        </m:oMathParaPr>
        <m:oMath>
          <m:r>
            <m:t>)</m:t>
          </m:r>
        </m:oMath>
      </m:oMathPara>
      <w:r>
        <w:rPr>
          <w:rFonts w:ascii="SimSun" w:eastAsia="SimSun" w:hAnsi="SimSun" w:cs="SimSun"/>
          <w:kern w:val="0"/>
          <w:szCs w:val="21"/>
        </w:rPr>
        <w:t>。</w:t>
      </w:r>
      <w:r>
        <w:rPr>
          <w:rFonts w:ascii="Times New Roman" w:eastAsia="Times New Roman" w:hAnsi="Times New Roman" w:cs="Times New Roman"/>
          <w:kern w:val="0"/>
          <w:sz w:val="24"/>
          <w:szCs w:val="24"/>
        </w:rPr>
        <w:t xml:space="preserve"> </w:t>
      </w:r>
    </w:p>
    <w:tbl>
      <w:tblPr>
        <w:tblStyle w:val="edittable1"/>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2545"/>
        <w:gridCol w:w="859"/>
        <w:gridCol w:w="979"/>
        <w:gridCol w:w="964"/>
        <w:gridCol w:w="964"/>
        <w:gridCol w:w="979"/>
        <w:gridCol w:w="979"/>
        <w:gridCol w:w="979"/>
      </w:tblGrid>
      <w:tr>
        <w:tblPrEx>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250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加热时间</w:t>
            </w:r>
            <m:oMathPara>
              <m:oMathParaPr>
                <m:jc m:val="left"/>
              </m:oMathParaPr>
              <m:oMath>
                <m:r>
                  <m:t>/</m:t>
                </m:r>
                <m:r>
                  <m:t>m</m:t>
                </m:r>
                <m:r>
                  <m:t>i</m:t>
                </m:r>
                <m:r>
                  <m:t>n</m:t>
                </m:r>
              </m:oMath>
            </m:oMathPara>
          </w:p>
        </w:tc>
        <w:tc>
          <w:tcPr>
            <w:tcW w:w="79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m:t>
                </m:r>
              </m:oMath>
            </m:oMathPara>
          </w:p>
        </w:tc>
        <w:tc>
          <w:tcPr>
            <w:tcW w:w="91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0.5</m:t>
                </m:r>
              </m:oMath>
            </m:oMathPara>
          </w:p>
        </w:tc>
        <w:tc>
          <w:tcPr>
            <w:tcW w:w="90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1.0</m:t>
                </m:r>
              </m:oMath>
            </m:oMathPara>
          </w:p>
        </w:tc>
        <w:tc>
          <w:tcPr>
            <w:tcW w:w="90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1.5</m:t>
                </m:r>
              </m:oMath>
            </m:oMathPara>
          </w:p>
        </w:tc>
        <w:tc>
          <w:tcPr>
            <w:tcW w:w="91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2.0</m:t>
                </m:r>
              </m:oMath>
            </m:oMathPara>
          </w:p>
        </w:tc>
        <w:tc>
          <w:tcPr>
            <w:tcW w:w="91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2.5</m:t>
                </m:r>
              </m:oMath>
            </m:oMathPara>
          </w:p>
        </w:tc>
        <w:tc>
          <w:tcPr>
            <w:tcW w:w="91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3.0</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水的温度</w:t>
            </w:r>
            <m:oMathPara>
              <m:oMathParaPr>
                <m:jc m:val="left"/>
              </m:oMathParaPr>
              <m:oMath>
                <m:r>
                  <m:t>/</m:t>
                </m:r>
                <m:r>
                  <m:t>℃</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22</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24</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26</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28</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30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32</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食用油的温度</w:t>
            </w:r>
            <m:oMathPara>
              <m:oMathParaPr>
                <m:jc m:val="left"/>
              </m:oMathParaPr>
              <m:oMath>
                <m:r>
                  <m:t>/</m:t>
                </m:r>
                <m:r>
                  <m:t>℃</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24</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28</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32</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36</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40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44</m:t>
                </m:r>
              </m:oMath>
            </m:oMathPara>
          </w:p>
        </w:tc>
      </w:tr>
    </w:tbl>
    <w:p>
      <w:pPr>
        <w:spacing w:line="360" w:lineRule="auto"/>
        <w:rPr>
          <w:rFonts w:ascii="Times New Roman" w:eastAsia="Times New Roman" w:hAnsi="Times New Roman" w:cs="Times New Roman"/>
          <w:kern w:val="0"/>
          <w:sz w:val="24"/>
          <w:szCs w:val="24"/>
        </w:rPr>
      </w:pPr>
      <m:oMathPara>
        <m:oMathParaPr>
          <m:jc m:val="left"/>
        </m:oMathParaPr>
        <m:oMath>
          <m:r>
            <m:t>(</m:t>
          </m:r>
          <m:r>
            <m:t>1</m:t>
          </m:r>
          <m:r>
            <m:t>)</m:t>
          </m:r>
        </m:oMath>
      </m:oMathPara>
      <w:r>
        <w:rPr>
          <w:rFonts w:ascii="SimSun" w:eastAsia="SimSun" w:hAnsi="SimSun" w:cs="SimSun"/>
          <w:kern w:val="0"/>
          <w:szCs w:val="21"/>
        </w:rPr>
        <w:t>实验中，要在两个相同的烧杯中分别加入相同</w:t>
      </w:r>
      <w:r>
        <w:rPr>
          <w:rFonts w:ascii="SimSun" w:eastAsia="SimSun" w:hAnsi="SimSun" w:cs="SimSun"/>
          <w:kern w:val="0"/>
          <w:szCs w:val="21"/>
        </w:rPr>
        <w:t>______</w:t>
      </w:r>
      <w:r>
        <w:rPr>
          <w:rFonts w:ascii="SimSun" w:eastAsia="SimSun" w:hAnsi="SimSun" w:cs="SimSun"/>
          <w:kern w:val="0"/>
          <w:szCs w:val="21"/>
        </w:rPr>
        <w:t>的水和食用油</w:t>
      </w:r>
      <m:oMathPara>
        <m:oMathParaPr>
          <m:jc m:val="left"/>
        </m:oMathParaPr>
        <m:oMath>
          <m:r>
            <m:t>(</m:t>
          </m:r>
        </m:oMath>
      </m:oMathPara>
      <w:r>
        <w:rPr>
          <w:rFonts w:ascii="SimSun" w:eastAsia="SimSun" w:hAnsi="SimSun" w:cs="SimSun"/>
          <w:kern w:val="0"/>
          <w:szCs w:val="21"/>
        </w:rPr>
        <w:t>选填“质量”或“体积”</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实验中加热</w:t>
      </w:r>
      <m:oMathPara>
        <m:oMathParaPr>
          <m:jc m:val="left"/>
        </m:oMathParaPr>
        <m:oMath>
          <m:r>
            <m:t>3</m:t>
          </m:r>
          <m:r>
            <m:t>m</m:t>
          </m:r>
          <m:r>
            <m:t>i</m:t>
          </m:r>
          <m:r>
            <m:t>n</m:t>
          </m:r>
        </m:oMath>
      </m:oMathPara>
      <w:r>
        <w:rPr>
          <w:rFonts w:ascii="SimSun" w:eastAsia="SimSun" w:hAnsi="SimSun" w:cs="SimSun"/>
          <w:kern w:val="0"/>
          <w:szCs w:val="21"/>
        </w:rPr>
        <w:t>时，水吸收的热量</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w:t>
      </w:r>
      <m:oMathPara>
        <m:oMathParaPr>
          <m:jc m:val="left"/>
        </m:oMathParaPr>
        <m:oMath>
          <m:r>
            <m:t>&gt;</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”或“</w:t>
      </w:r>
      <m:oMathPara>
        <m:oMathParaPr>
          <m:jc m:val="left"/>
        </m:oMathParaPr>
        <m:oMath>
          <m:r>
            <m:t>&lt;</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食用油吸收的热量。</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从实验数据分析，</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选填“水”或“食用油”</w:t>
      </w:r>
      <m:oMathPara>
        <m:oMathParaPr>
          <m:jc m:val="left"/>
        </m:oMathParaPr>
        <m:oMath>
          <m:r>
            <m:t>)</m:t>
          </m:r>
        </m:oMath>
      </m:oMathPara>
      <w:r>
        <w:rPr>
          <w:rFonts w:ascii="SimSun" w:eastAsia="SimSun" w:hAnsi="SimSun" w:cs="SimSun"/>
          <w:kern w:val="0"/>
          <w:szCs w:val="21"/>
        </w:rPr>
        <w:t>的吸热能力更强。</w:t>
      </w:r>
      <w:bookmarkEnd w:id="18"/>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19</w:t>
      </w:r>
      <w:r>
        <w:rPr>
          <w:rFonts w:ascii="SimSun" w:eastAsia="SimSun" w:hAnsi="SimSun" w:cs="SimSun"/>
          <w:kern w:val="0"/>
          <w:szCs w:val="21"/>
        </w:rPr>
        <w:t>.</w:t>
      </w:r>
      <w:bookmarkStart w:id="19" w:name="f2f4a887-2496-428d-a02a-032ef894af22"/>
      <w:r>
        <w:rPr>
          <w:rFonts w:ascii="SimSun" w:eastAsia="SimSun" w:hAnsi="SimSun" w:cs="SimSun"/>
          <w:kern w:val="0"/>
          <w:szCs w:val="21"/>
        </w:rPr>
        <w:t>在探究“通过导体的电流跟电阻的关系”实验中，已经备有的实验器材有：</w:t>
      </w:r>
      <m:oMathPara>
        <m:oMathParaPr>
          <m:jc m:val="left"/>
        </m:oMathParaPr>
        <m:oMath>
          <m:r>
            <m:t>3</m:t>
          </m:r>
        </m:oMath>
      </m:oMathPara>
      <w:r>
        <w:rPr>
          <w:rFonts w:ascii="SimSun" w:eastAsia="SimSun" w:hAnsi="SimSun" w:cs="SimSun"/>
          <w:kern w:val="0"/>
          <w:szCs w:val="21"/>
        </w:rPr>
        <w:t>节新干电池串联的电源、已凋零的电流表和电压表、滑动变阻器、开关、不同阻值的定值电阻</w:t>
      </w:r>
      <m:oMathPara>
        <m:oMathParaPr>
          <m:jc m:val="left"/>
        </m:oMathParaPr>
        <m:oMath>
          <m:r>
            <m:t>5</m:t>
          </m:r>
        </m:oMath>
      </m:oMathPara>
      <w:r>
        <w:rPr>
          <w:rFonts w:ascii="SimSun" w:eastAsia="SimSun" w:hAnsi="SimSun" w:cs="SimSun"/>
          <w:kern w:val="0"/>
          <w:szCs w:val="21"/>
        </w:rPr>
        <w:t>个和导线若干。小明利用上述部分器材连接成了如图甲所示的电路。闭合开关前，同组的小红指出电路连接有错误。</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小红只改接了电路中的一根导线，电路便连接正确了，请你在图中画出她的改法</w:t>
      </w:r>
      <m:oMathPara>
        <m:oMathParaPr>
          <m:jc m:val="left"/>
        </m:oMathParaPr>
        <m:oMath>
          <m:r>
            <m:t>(</m:t>
          </m:r>
        </m:oMath>
      </m:oMathPara>
      <w:r>
        <w:rPr>
          <w:rFonts w:ascii="SimSun" w:eastAsia="SimSun" w:hAnsi="SimSun" w:cs="SimSun"/>
          <w:kern w:val="0"/>
          <w:szCs w:val="21"/>
        </w:rPr>
        <w:t>在错接的导线上画</w:t>
      </w:r>
      <m:oMathPara>
        <m:oMathParaPr>
          <m:jc m:val="left"/>
        </m:oMathParaPr>
        <m:oMath>
          <m:r>
            <m:t>×</m:t>
          </m:r>
        </m:oMath>
      </m:oMathPara>
      <w:r>
        <w:rPr>
          <w:rFonts w:ascii="SimSun" w:eastAsia="SimSun" w:hAnsi="SimSun" w:cs="SimSun"/>
          <w:kern w:val="0"/>
          <w:szCs w:val="21"/>
        </w:rPr>
        <w:t>，然后画出正确的接线</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错误改正后开始实验，小明和小红根据实验数据绘制出通过导体的电流随导体电阻变化规律的图像，如图乙所示。请你归纳出实验得到的结论</w:t>
      </w:r>
      <w:r>
        <w:rPr>
          <w:rFonts w:ascii="SimSun" w:eastAsia="SimSun" w:hAnsi="SimSun" w:cs="SimSu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请根据图像算出，当导体电阻为</w:t>
      </w:r>
      <m:oMathPara>
        <m:oMathParaPr>
          <m:jc m:val="left"/>
        </m:oMathParaPr>
        <m:oMath>
          <m:r>
            <m:t>20</m:t>
          </m:r>
          <m:r>
            <m:t>Ω</m:t>
          </m:r>
        </m:oMath>
      </m:oMathPara>
      <w:r>
        <w:rPr>
          <w:rFonts w:ascii="SimSun" w:eastAsia="SimSun" w:hAnsi="SimSun" w:cs="SimSun"/>
          <w:kern w:val="0"/>
          <w:szCs w:val="21"/>
        </w:rPr>
        <w:t>时，通过该导体的电流为</w:t>
      </w:r>
      <w:r>
        <w:rPr>
          <w:rFonts w:ascii="SimSun" w:eastAsia="SimSun" w:hAnsi="SimSun" w:cs="SimSun"/>
          <w:kern w:val="0"/>
          <w:szCs w:val="21"/>
        </w:rPr>
        <w:t>______</w:t>
      </w:r>
      <m:oMathPara>
        <m:oMathParaPr>
          <m:jc m:val="left"/>
        </m:oMathParaPr>
        <m:oMath>
          <m:r>
            <m:t>A</m:t>
          </m:r>
        </m:oMath>
      </m:oMathPara>
      <w:r>
        <w:rPr>
          <w:rFonts w:ascii="SimSun" w:eastAsia="SimSun" w:hAnsi="SimSun" w:cs="SimSun"/>
          <w:kern w:val="0"/>
          <w:szCs w:val="21"/>
        </w:rPr>
        <w:t>；此时，滑动变阻器接入电路的阻值是</w:t>
      </w:r>
      <w:r>
        <w:rPr>
          <w:rFonts w:ascii="SimSun" w:eastAsia="SimSun" w:hAnsi="SimSun" w:cs="SimSun"/>
          <w:kern w:val="0"/>
          <w:szCs w:val="21"/>
        </w:rPr>
        <w:t>______</w:t>
      </w:r>
      <m:oMathPara>
        <m:oMathParaPr>
          <m:jc m:val="left"/>
        </m:oMathParaPr>
        <m:oMath>
          <m:r>
            <m:t>Ω</m:t>
          </m:r>
        </m:oMath>
      </m:oMathPara>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5210175" cy="2371725"/>
            <wp:docPr id="1045" name=""/>
            <wp:cNvGraphicFramePr/>
            <a:graphic xmlns:a="http://schemas.openxmlformats.org/drawingml/2006/main">
              <a:graphicData uri="http://schemas.openxmlformats.org/drawingml/2006/picture">
                <pic:pic xmlns:pic="http://schemas.openxmlformats.org/drawingml/2006/picture">
                  <pic:nvPicPr>
                    <pic:cNvPr id="1045" name=""/>
                    <pic:cNvPicPr/>
                  </pic:nvPicPr>
                  <pic:blipFill>
                    <a:blip xmlns:r="http://schemas.openxmlformats.org/officeDocument/2006/relationships" r:embed="rId36"/>
                    <a:stretch>
                      <a:fillRect/>
                    </a:stretch>
                  </pic:blipFill>
                  <pic:spPr>
                    <a:xfrm>
                      <a:off x="0" y="0"/>
                      <a:ext cx="5210175" cy="2371725"/>
                    </a:xfrm>
                    <a:prstGeom prst="rect">
                      <a:avLst/>
                    </a:prstGeom>
                  </pic:spPr>
                </pic:pic>
              </a:graphicData>
            </a:graphic>
          </wp:inline>
        </w:drawing>
      </w:r>
      <w:bookmarkEnd w:id="19"/>
    </w:p>
    <w:p>
      <w:pPr>
        <w:spacing w:line="360" w:lineRule="auto"/>
        <w:ind w:left="0"/>
        <w:rPr>
          <w:rFonts w:ascii="Times New Roman" w:eastAsia="Times New Roman" w:hAnsi="Times New Roman" w:cs="Times New Roman"/>
          <w:kern w:val="0"/>
          <w:sz w:val="24"/>
          <w:szCs w:val="24"/>
        </w:rPr>
        <w:sectPr w:rsidSect="00AC1539">
          <w:headerReference w:type="default" r:id="rId37"/>
          <w:footerReference w:type="default" r:id="rId38"/>
          <w:type w:val="nextPage"/>
          <w:pgSz w:w="11906" w:h="16838"/>
          <w:pgMar w:top="1440" w:right="1083" w:bottom="1440" w:left="1083" w:header="499" w:footer="499" w:gutter="0"/>
          <w:pgNumType w:start="6"/>
          <w:cols w:sep="1" w:space="425"/>
          <w:vAlign w:val="top"/>
          <w:titlePg w:val="0"/>
          <w:docGrid w:type="lines" w:linePitch="312"/>
        </w:sectPr>
      </w:pPr>
      <w:r>
        <w:rPr>
          <w:rFonts w:ascii="Times New Roman" w:eastAsia="Times New Roman" w:hAnsi="Times New Roman" w:cs="Times New Roman"/>
          <w:kern w:val="0"/>
          <w:szCs w:val="21"/>
        </w:rPr>
        <w:t>20</w:t>
      </w:r>
      <w:r>
        <w:rPr>
          <w:rFonts w:ascii="SimSun" w:eastAsia="SimSun" w:hAnsi="SimSun" w:cs="SimSun"/>
          <w:kern w:val="0"/>
          <w:szCs w:val="21"/>
        </w:rPr>
        <w:t>.</w:t>
      </w:r>
      <w:bookmarkStart w:id="20" w:name="5d28af4f-5c5a-4e8a-8c05-bfd52111892e"/>
      <w:r>
        <w:rPr>
          <w:rFonts w:ascii="SimSun" w:eastAsia="SimSun" w:hAnsi="SimSun" w:cs="SimSun"/>
          <w:kern w:val="0"/>
          <w:szCs w:val="21"/>
        </w:rPr>
        <w:t>小华在实验室按图甲所示的电路，测量额定电压是</w:t>
      </w:r>
      <m:oMathPara>
        <m:oMathParaPr>
          <m:jc m:val="left"/>
        </m:oMathParaPr>
        <m:oMath>
          <m:r>
            <m:t>2.5</m:t>
          </m:r>
          <m:r>
            <m:t>V</m:t>
          </m:r>
        </m:oMath>
      </m:oMathPara>
      <w:r>
        <w:rPr>
          <w:rFonts w:ascii="SimSun" w:eastAsia="SimSun" w:hAnsi="SimSun" w:cs="SimSun"/>
          <w:kern w:val="0"/>
          <w:szCs w:val="21"/>
        </w:rPr>
        <w:t>的小灯泡</w:t>
      </w:r>
      <m:oMathPara>
        <m:oMathParaPr>
          <m:jc m:val="left"/>
        </m:oMathParaPr>
        <m:oMath>
          <m:r>
            <m:t>L</m:t>
          </m:r>
        </m:oMath>
      </m:oMathPara>
      <w:r>
        <w:rPr>
          <w:rFonts w:ascii="SimSun" w:eastAsia="SimSun" w:hAnsi="SimSun" w:cs="SimSun"/>
          <w:kern w:val="0"/>
          <w:szCs w:val="21"/>
        </w:rPr>
        <w:t>在不同电压下的电阻。</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连接电路后，闭合开关</w:t>
      </w:r>
      <m:oMathPara>
        <m:oMathParaPr>
          <m:jc m:val="left"/>
        </m:oMathParaPr>
        <m:oMath>
          <m:r>
            <m:t>S</m:t>
          </m:r>
        </m:oMath>
      </m:oMathPara>
    </w:p>
    <w:p>
      <w:pPr>
        <w:spacing w:line="360" w:lineRule="auto"/>
        <w:ind w:left="0"/>
        <w:rPr>
          <w:rFonts w:ascii="Times New Roman" w:eastAsia="Times New Roman" w:hAnsi="Times New Roman" w:cs="Times New Roman"/>
          <w:kern w:val="0"/>
          <w:sz w:val="24"/>
          <w:szCs w:val="24"/>
        </w:rPr>
      </w:pPr>
      <w:r>
        <w:rPr>
          <w:rFonts w:ascii="SimSun" w:eastAsia="SimSun" w:hAnsi="SimSun" w:cs="SimSun"/>
          <w:kern w:val="0"/>
          <w:szCs w:val="21"/>
        </w:rPr>
        <w:t>，发现灯泡不亮，电压表示数接近电源电压，电流表示数为零，产生这种现象的原因可能是</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选填选项前的字母</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SimSun" w:eastAsia="SimSun" w:hAnsi="SimSun" w:cs="SimSun"/>
          <w:kern w:val="0"/>
          <w:szCs w:val="21"/>
        </w:rPr>
        <w:t>电流表的正负接线柱接反了</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SimSun" w:eastAsia="SimSun" w:hAnsi="SimSun" w:cs="SimSun"/>
          <w:kern w:val="0"/>
          <w:szCs w:val="21"/>
        </w:rPr>
        <w:t>电压表的量程选小了</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SimSun" w:eastAsia="SimSun" w:hAnsi="SimSun" w:cs="SimSun"/>
          <w:kern w:val="0"/>
          <w:szCs w:val="21"/>
        </w:rPr>
        <w:t>灯泡</w:t>
      </w:r>
      <m:oMathPara>
        <m:oMathParaPr>
          <m:jc m:val="left"/>
        </m:oMathParaPr>
        <m:oMath>
          <m:r>
            <m:t>L</m:t>
          </m:r>
        </m:oMath>
      </m:oMathPara>
      <w:r>
        <w:rPr>
          <w:rFonts w:ascii="SimSun" w:eastAsia="SimSun" w:hAnsi="SimSun" w:cs="SimSun"/>
          <w:kern w:val="0"/>
          <w:szCs w:val="21"/>
        </w:rPr>
        <w:t>断路</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w:r>
        <w:rPr>
          <w:rFonts w:ascii="SimSun" w:eastAsia="SimSun" w:hAnsi="SimSun" w:cs="SimSun"/>
          <w:kern w:val="0"/>
          <w:szCs w:val="21"/>
        </w:rPr>
        <w:t>灯泡</w:t>
      </w:r>
      <m:oMathPara>
        <m:oMathParaPr>
          <m:jc m:val="left"/>
        </m:oMathParaPr>
        <m:oMath>
          <m:r>
            <m:t>L</m:t>
          </m:r>
        </m:oMath>
      </m:oMathPara>
      <w:r>
        <w:rPr>
          <w:rFonts w:ascii="SimSun" w:eastAsia="SimSun" w:hAnsi="SimSun" w:cs="SimSun"/>
          <w:kern w:val="0"/>
          <w:szCs w:val="21"/>
        </w:rPr>
        <w:t>短路</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排除故障后进行实验，闭合开关</w:t>
      </w:r>
      <m:oMathPara>
        <m:oMathParaPr>
          <m:jc m:val="left"/>
        </m:oMathParaPr>
        <m:oMath>
          <m:r>
            <m:t>S</m:t>
          </m:r>
        </m:oMath>
      </m:oMathPara>
      <w:r>
        <w:rPr>
          <w:rFonts w:ascii="SimSun" w:eastAsia="SimSun" w:hAnsi="SimSun" w:cs="SimSun"/>
          <w:kern w:val="0"/>
          <w:szCs w:val="21"/>
        </w:rPr>
        <w:t>，调节滑动变阻器的滑片，记录多组电压表和电流表的示数</w:t>
      </w:r>
      <m:oMathPara>
        <m:oMathParaPr>
          <m:jc m:val="left"/>
        </m:oMathParaPr>
        <m:oMath>
          <m:r>
            <m:t>(</m:t>
          </m:r>
        </m:oMath>
      </m:oMathPara>
      <w:r>
        <w:rPr>
          <w:rFonts w:ascii="SimSun" w:eastAsia="SimSun" w:hAnsi="SimSun" w:cs="SimSun"/>
          <w:kern w:val="0"/>
          <w:szCs w:val="21"/>
        </w:rPr>
        <w:t>如表</w:t>
      </w:r>
      <m:oMathPara>
        <m:oMathParaPr>
          <m:jc m:val="left"/>
        </m:oMathParaPr>
        <m:oMath>
          <m:r>
            <m:t>)</m:t>
          </m:r>
        </m:oMath>
      </m:oMathPara>
      <w:r>
        <w:rPr>
          <w:rFonts w:ascii="SimSun" w:eastAsia="SimSun" w:hAnsi="SimSun" w:cs="SimSun"/>
          <w:kern w:val="0"/>
          <w:szCs w:val="21"/>
        </w:rPr>
        <w:t>。当滑片</w:t>
      </w:r>
      <m:oMathPara>
        <m:oMathParaPr>
          <m:jc m:val="left"/>
        </m:oMathParaPr>
        <m:oMath>
          <m:r>
            <m:t>P</m:t>
          </m:r>
        </m:oMath>
      </m:oMathPara>
      <w:r>
        <w:rPr>
          <w:rFonts w:ascii="SimSun" w:eastAsia="SimSun" w:hAnsi="SimSun" w:cs="SimSun"/>
          <w:kern w:val="0"/>
          <w:szCs w:val="21"/>
        </w:rPr>
        <w:t>在图示位置时，电压表示数为</w:t>
      </w:r>
      <m:oMathPara>
        <m:oMathParaPr>
          <m:jc m:val="left"/>
        </m:oMathParaPr>
        <m:oMath>
          <m:r>
            <m:t>2.2</m:t>
          </m:r>
          <m:r>
            <m:t>V</m:t>
          </m:r>
        </m:oMath>
      </m:oMathPara>
      <w:r>
        <w:rPr>
          <w:rFonts w:ascii="SimSun" w:eastAsia="SimSun" w:hAnsi="SimSun" w:cs="SimSun"/>
          <w:kern w:val="0"/>
          <w:szCs w:val="21"/>
        </w:rPr>
        <w:t>，要测量小灯泡正常发光时的电阻，此时还需将滑片</w:t>
      </w:r>
      <m:oMathPara>
        <m:oMathParaPr>
          <m:jc m:val="left"/>
        </m:oMathParaPr>
        <m:oMath>
          <m:r>
            <m:t>P</m:t>
          </m:r>
        </m:oMath>
      </m:oMathPara>
      <w:r>
        <w:rPr>
          <w:rFonts w:ascii="SimSun" w:eastAsia="SimSun" w:hAnsi="SimSun" w:cs="SimSun"/>
          <w:kern w:val="0"/>
          <w:szCs w:val="21"/>
        </w:rPr>
        <w:t>适当向</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选填“左”或“右”</w:t>
      </w:r>
      <m:oMathPara>
        <m:oMathParaPr>
          <m:jc m:val="left"/>
        </m:oMathParaPr>
        <m:oMath>
          <m:r>
            <m:t>)</m:t>
          </m:r>
        </m:oMath>
      </m:oMathPara>
      <w:r>
        <w:rPr>
          <w:rFonts w:ascii="SimSun" w:eastAsia="SimSun" w:hAnsi="SimSun" w:cs="SimSun"/>
          <w:kern w:val="0"/>
          <w:szCs w:val="21"/>
        </w:rPr>
        <w:t>移动。当电压表示数为</w:t>
      </w:r>
      <m:oMathPara>
        <m:oMathParaPr>
          <m:jc m:val="left"/>
        </m:oMathParaPr>
        <m:oMath>
          <m:r>
            <m:t>2.5</m:t>
          </m:r>
          <m:r>
            <m:t>V</m:t>
          </m:r>
        </m:oMath>
      </m:oMathPara>
      <w:r>
        <w:rPr>
          <w:rFonts w:ascii="SimSun" w:eastAsia="SimSun" w:hAnsi="SimSun" w:cs="SimSun"/>
          <w:kern w:val="0"/>
          <w:szCs w:val="21"/>
        </w:rPr>
        <w:t>时，电流表示数如图乙所示，灯泡正常发光时的电阻值为</w:t>
      </w:r>
      <w:r>
        <w:rPr>
          <w:rFonts w:ascii="SimSun" w:eastAsia="SimSun" w:hAnsi="SimSun" w:cs="SimSun"/>
          <w:kern w:val="0"/>
          <w:szCs w:val="21"/>
        </w:rPr>
        <w:t>______</w:t>
      </w:r>
      <m:oMathPara>
        <m:oMathParaPr>
          <m:jc m:val="left"/>
        </m:oMathParaPr>
        <m:oMath>
          <m:r>
            <m:t>Ω</m:t>
          </m:r>
          <m:r>
            <m:t>(</m:t>
          </m:r>
        </m:oMath>
      </m:oMathPara>
      <w:r>
        <w:rPr>
          <w:rFonts w:ascii="SimSun" w:eastAsia="SimSun" w:hAnsi="SimSun" w:cs="SimSun"/>
          <w:kern w:val="0"/>
          <w:szCs w:val="21"/>
        </w:rPr>
        <w:t>保留一位小数</w:t>
      </w:r>
      <m:oMathPara>
        <m:oMathParaPr>
          <m:jc m:val="left"/>
        </m:oMathParaPr>
        <m:oMath>
          <m:r>
            <m:t>)</m:t>
          </m:r>
        </m:oMath>
      </m:oMathPara>
      <w:r>
        <w:rPr>
          <w:rFonts w:ascii="SimSun" w:eastAsia="SimSun" w:hAnsi="SimSun" w:cs="SimSun"/>
          <w:kern w:val="0"/>
          <w:szCs w:val="21"/>
        </w:rPr>
        <w:t>。</w:t>
      </w:r>
    </w:p>
    <w:tbl>
      <w:tblPr>
        <w:tblStyle w:val="edittable2"/>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1549"/>
        <w:gridCol w:w="1245"/>
        <w:gridCol w:w="1671"/>
      </w:tblGrid>
      <w:tr>
        <w:tblPrEx>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148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电压</w:t>
            </w:r>
            <m:oMathPara>
              <m:oMathParaPr>
                <m:jc m:val="left"/>
              </m:oMathParaPr>
              <m:oMath>
                <m:r>
                  <m:t>U</m:t>
                </m:r>
                <m:r>
                  <m:t>/</m:t>
                </m:r>
                <m:r>
                  <m:t>V</m:t>
                </m:r>
              </m:oMath>
            </m:oMathPara>
          </w:p>
        </w:tc>
        <w:tc>
          <w:tcPr>
            <w:tcW w:w="118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电流</w:t>
            </w:r>
            <m:oMathPara>
              <m:oMathParaPr>
                <m:jc m:val="left"/>
              </m:oMathParaPr>
              <m:oMath>
                <m:r>
                  <m:t>I</m:t>
                </m:r>
                <m:r>
                  <m:t>/</m:t>
                </m:r>
                <m:r>
                  <m:t>A</m:t>
                </m:r>
              </m:oMath>
            </m:oMathPara>
          </w:p>
        </w:tc>
        <w:tc>
          <w:tcPr>
            <w:tcW w:w="160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电阻</w:t>
            </w:r>
            <m:oMathPara>
              <m:oMathParaPr>
                <m:jc m:val="left"/>
              </m:oMathParaPr>
              <m:oMath>
                <m:r>
                  <m:t>R</m:t>
                </m:r>
                <m:r>
                  <m:t>/</m:t>
                </m:r>
                <m:r>
                  <m:t>Ω</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0.16</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1.2</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0.18</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0.21</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0.26</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w:p>
        </w:tc>
      </w:tr>
    </w:tbl>
    <w:p>
      <w:pPr>
        <w:spacing w:line="360" w:lineRule="auto"/>
        <w:rPr>
          <w:rFonts w:ascii="SimSun" w:eastAsia="SimSun" w:hAnsi="SimSun" w:cs="SimSun"/>
          <w:kern w:val="0"/>
          <w:szCs w:val="21"/>
        </w:rPr>
      </w:pPr>
      <m:oMathPara>
        <m:oMathParaPr>
          <m:jc m:val="left"/>
        </m:oMathParaPr>
        <m:oMath>
          <m:r>
            <m:t>(</m:t>
          </m:r>
          <m:r>
            <m:t>3</m:t>
          </m:r>
          <m:r>
            <m:t>)</m:t>
          </m:r>
        </m:oMath>
      </m:oMathPara>
      <w:r>
        <w:rPr>
          <w:rFonts w:ascii="SimSun" w:eastAsia="SimSun" w:hAnsi="SimSun" w:cs="SimSun"/>
          <w:kern w:val="0"/>
          <w:szCs w:val="21"/>
        </w:rPr>
        <w:t>同组的小勇认为这个电路也可以用来探究电流与电压的关系，你认为是否可以？请说出理由：</w:t>
      </w:r>
      <w:r>
        <w:rPr>
          <w:rFonts w:ascii="SimSun" w:eastAsia="SimSun" w:hAnsi="SimSun" w:cs="SimSun"/>
          <w:kern w:val="0"/>
          <w:szCs w:val="21"/>
        </w:rPr>
        <w:t>______</w:t>
      </w:r>
      <w:r>
        <w:rPr>
          <w:rFonts w:ascii="SimSun" w:eastAsia="SimSun" w:hAnsi="SimSun" w:cs="SimSun"/>
          <w:kern w:val="0"/>
          <w:szCs w:val="21"/>
        </w:rPr>
        <w:t>。</w:t>
      </w:r>
      <w:bookmarkEnd w:id="20"/>
    </w:p>
    <w:tbl>
      <w:tblPr>
        <w:tblStyle w:val="TableNormal"/>
        <w:tblW w:w="0" w:type="auto"/>
        <w:jc w:val="center"/>
        <w:tblCellMar>
          <w:left w:w="108" w:type="dxa"/>
          <w:right w:w="108" w:type="dxa"/>
        </w:tblCellMar>
      </w:tblPr>
      <w:tblGrid>
        <w:gridCol w:w="5535"/>
      </w:tblGrid>
      <w:tr>
        <w:tblPrEx>
          <w:tblW w:w="0" w:type="auto"/>
          <w:jc w:val="center"/>
          <w:tblCellMar>
            <w:left w:w="108" w:type="dxa"/>
            <w:right w:w="108" w:type="dxa"/>
          </w:tblCellMar>
        </w:tblPrEx>
        <w:trPr>
          <w:cantSplit/>
          <w:trHeight w:val="2475"/>
          <w:jc w:val="center"/>
        </w:trPr>
        <w:tc>
          <w:tcPr>
            <w:tcW w:w="5535" w:type="dxa"/>
            <w:noWrap w:val="0"/>
            <w:tcMar>
              <w:top w:w="20" w:type="dxa"/>
              <w:left w:w="20" w:type="dxa"/>
              <w:bottom w:w="20" w:type="dxa"/>
              <w:right w:w="20" w:type="dxa"/>
            </w:tcMar>
            <w:vAlign w:val="center"/>
          </w:tcPr>
          <w:p>
            <w:pPr>
              <w:numPr>
                <w:ilvl w:val="0"/>
                <w:numId w:val="0"/>
              </w:numPr>
              <w:spacing w:line="360" w:lineRule="auto"/>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trike w:val="0"/>
                <w:kern w:val="0"/>
                <w:sz w:val="24"/>
                <w:szCs w:val="24"/>
                <w:u w:val="none"/>
              </w:rPr>
              <w:drawing>
                <wp:anchor simplePos="0" relativeHeight="251668480" behindDoc="0" locked="0" layoutInCell="1" allowOverlap="0">
                  <wp:simplePos x="0" y="0"/>
                  <wp:positionH relativeFrom="column">
                    <wp:align>center</wp:align>
                  </wp:positionH>
                  <wp:positionV relativeFrom="line">
                    <wp:posOffset>0</wp:posOffset>
                  </wp:positionV>
                  <wp:extent cx="3514725" cy="1571625"/>
                  <wp:wrapTopAndBottom/>
                  <wp:docPr id="1046" name=""/>
                  <wp:cNvGraphicFramePr/>
                  <a:graphic xmlns:a="http://schemas.openxmlformats.org/drawingml/2006/main">
                    <a:graphicData uri="http://schemas.openxmlformats.org/drawingml/2006/picture">
                      <pic:pic xmlns:pic="http://schemas.openxmlformats.org/drawingml/2006/picture">
                        <pic:nvPicPr>
                          <pic:cNvPr id="1046" name=""/>
                          <pic:cNvPicPr/>
                        </pic:nvPicPr>
                        <pic:blipFill>
                          <a:blip xmlns:r="http://schemas.openxmlformats.org/officeDocument/2006/relationships" r:embed="rId39"/>
                          <a:stretch>
                            <a:fillRect/>
                          </a:stretch>
                        </pic:blipFill>
                        <pic:spPr>
                          <a:xfrm>
                            <a:off x="0" y="0"/>
                            <a:ext cx="3514725" cy="1571625"/>
                          </a:xfrm>
                          <a:prstGeom prst="rect">
                            <a:avLst/>
                          </a:prstGeom>
                        </pic:spPr>
                      </pic:pic>
                    </a:graphicData>
                  </a:graphic>
                </wp:anchor>
              </w:drawing>
            </w:r>
          </w:p>
        </w:tc>
      </w:tr>
    </w:tbl>
    <w:p>
      <w:pPr>
        <w:numPr>
          <w:ilvl w:val="0"/>
          <w:numId w:val="0"/>
        </w:numPr>
        <w:spacing w:line="360" w:lineRule="auto"/>
        <w:ind w:left="0"/>
        <w:jc w:val="left"/>
        <w:rPr>
          <w:rFonts w:ascii="Times New Roman" w:eastAsia="Times New Roman" w:hAnsi="Times New Roman" w:cs="Times New Roman"/>
          <w:kern w:val="0"/>
          <w:sz w:val="24"/>
          <w:szCs w:val="24"/>
        </w:rPr>
      </w:pPr>
      <w:r>
        <w:rPr>
          <w:rFonts w:ascii="SimHei" w:eastAsia="SimHei" w:hAnsi="SimHei" w:cs="SimHei"/>
          <w:b w:val="0"/>
          <w:sz w:val="21"/>
        </w:rPr>
        <w:t>五、计算题：本大题共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19</w:t>
      </w:r>
      <w:r>
        <w:rPr>
          <w:rFonts w:ascii="SimHei" w:eastAsia="SimHei" w:hAnsi="SimHei" w:cs="SimHei"/>
          <w:b w:val="0"/>
          <w:sz w:val="21"/>
        </w:rPr>
        <w:t>分。</w:t>
      </w:r>
    </w:p>
    <w:p>
      <w:pPr>
        <w:numPr>
          <w:ilvl w:val="0"/>
          <w:numId w:val="0"/>
        </w:numPr>
        <w:spacing w:line="360" w:lineRule="auto"/>
        <w:ind w:left="0"/>
        <w:jc w:val="left"/>
        <w:rPr>
          <w:rFonts w:ascii="Times New Roman" w:eastAsia="Times New Roman" w:hAnsi="Times New Roman" w:cs="Times New Roman"/>
          <w:kern w:val="0"/>
          <w:sz w:val="24"/>
          <w:szCs w:val="24"/>
        </w:rPr>
        <w:sectPr w:rsidSect="00AC1539">
          <w:headerReference w:type="default" r:id="rId40"/>
          <w:footerReference w:type="default" r:id="rId41"/>
          <w:type w:val="nextPage"/>
          <w:pgSz w:w="11906" w:h="16838"/>
          <w:pgMar w:top="1440" w:right="1083" w:bottom="1440" w:left="1083" w:header="499" w:footer="499" w:gutter="0"/>
          <w:pgNumType w:start="7"/>
          <w:cols w:sep="1" w:space="425"/>
          <w:vAlign w:val="top"/>
          <w:titlePg w:val="0"/>
          <w:docGrid w:type="lines" w:linePitch="312"/>
        </w:sectPr>
      </w:pPr>
      <w:r>
        <w:rPr>
          <w:rFonts w:ascii="Times New Roman" w:eastAsia="Times New Roman" w:hAnsi="Times New Roman" w:cs="Times New Roman"/>
          <w:kern w:val="0"/>
          <w:szCs w:val="21"/>
        </w:rPr>
        <w:t>21</w:t>
      </w:r>
      <w:r>
        <w:rPr>
          <w:rFonts w:ascii="SimSun" w:eastAsia="SimSun" w:hAnsi="SimSun" w:cs="SimSun"/>
          <w:kern w:val="0"/>
          <w:szCs w:val="21"/>
        </w:rPr>
        <w:t>.</w:t>
      </w:r>
      <w:bookmarkStart w:id="21" w:name="c078c717-9609-4192-a666-e21eeb4c8be4"/>
      <w:r>
        <w:rPr>
          <w:rFonts w:ascii="SimSun" w:eastAsia="SimSun" w:hAnsi="SimSun" w:cs="SimSun"/>
          <w:kern w:val="0"/>
          <w:szCs w:val="21"/>
        </w:rPr>
        <w:t>合理分类和利用垃圾可以保护环境、变废为宝。焚烧垃圾发电是目前世界上普遍采用的最安全、最有效的生活垃圾处理技术。</w:t>
      </w:r>
      <m:oMathPara>
        <m:oMathParaPr>
          <m:jc m:val="left"/>
        </m:oMathParaPr>
        <m:oMath>
          <m:r>
            <m:t>2023</m:t>
          </m:r>
        </m:oMath>
      </m:oMathPara>
      <w:r>
        <w:rPr>
          <w:rFonts w:ascii="SimSun" w:eastAsia="SimSun" w:hAnsi="SimSun" w:cs="SimSun"/>
          <w:kern w:val="0"/>
          <w:szCs w:val="21"/>
        </w:rPr>
        <w:t>年</w:t>
      </w:r>
      <m:oMathPara>
        <m:oMathParaPr>
          <m:jc m:val="left"/>
        </m:oMathParaPr>
        <m:oMath>
          <m:r>
            <m:t>10</m:t>
          </m:r>
        </m:oMath>
      </m:oMathPara>
      <w:r>
        <w:rPr>
          <w:rFonts w:ascii="SimSun" w:eastAsia="SimSun" w:hAnsi="SimSun" w:cs="SimSun"/>
          <w:kern w:val="0"/>
          <w:szCs w:val="21"/>
        </w:rPr>
        <w:t>月</w:t>
      </w:r>
      <m:oMathPara>
        <m:oMathParaPr>
          <m:jc m:val="left"/>
        </m:oMathParaPr>
        <m:oMath>
          <m:r>
            <m:t>28</m:t>
          </m:r>
        </m:oMath>
      </m:oMathPara>
      <w:r>
        <w:rPr>
          <w:rFonts w:ascii="SimSun" w:eastAsia="SimSun" w:hAnsi="SimSun" w:cs="SimSun"/>
          <w:kern w:val="0"/>
          <w:szCs w:val="21"/>
        </w:rPr>
        <w:t>日怀化市生活垃圾焚烧发电项目举行点火仪式，项目配置</w:t>
      </w:r>
      <m:oMathPara>
        <m:oMathParaPr>
          <m:jc m:val="left"/>
        </m:oMathParaPr>
        <m:oMath>
          <m:r>
            <m:t>600</m:t>
          </m:r>
        </m:oMath>
      </m:oMathPara>
      <w:r>
        <w:rPr>
          <w:rFonts w:ascii="SimSun" w:eastAsia="SimSun" w:hAnsi="SimSun" w:cs="SimSun"/>
          <w:kern w:val="0"/>
          <w:szCs w:val="21"/>
        </w:rPr>
        <w:t>吨</w:t>
      </w:r>
      <m:oMathPara>
        <m:oMathParaPr>
          <m:jc m:val="left"/>
        </m:oMathParaPr>
        <m:oMath>
          <m:r>
            <m:t>/</m:t>
          </m:r>
        </m:oMath>
      </m:oMathPara>
      <w:r>
        <w:rPr>
          <w:rFonts w:ascii="SimSun" w:eastAsia="SimSun" w:hAnsi="SimSun" w:cs="SimSun"/>
          <w:kern w:val="0"/>
          <w:szCs w:val="21"/>
        </w:rPr>
        <w:t>天焚烧炉</w:t>
      </w:r>
      <m:oMathPara>
        <m:oMathParaPr>
          <m:jc m:val="left"/>
        </m:oMathParaPr>
        <m:oMath>
          <m:r>
            <m:t>2</m:t>
          </m:r>
        </m:oMath>
      </m:oMathPara>
      <w:r>
        <w:rPr>
          <w:rFonts w:ascii="SimSun" w:eastAsia="SimSun" w:hAnsi="SimSun" w:cs="SimSun"/>
          <w:kern w:val="0"/>
          <w:szCs w:val="21"/>
        </w:rPr>
        <w:t>台、</w:t>
      </w:r>
      <m:oMathPara>
        <m:oMathParaPr>
          <m:jc m:val="left"/>
        </m:oMathParaPr>
        <m:oMath>
          <m:r>
            <m:t>2.4</m:t>
          </m:r>
          <m:r>
            <m:t>×</m:t>
          </m:r>
          <m:sSup>
            <m:e>
              <m:r>
                <m:t>10</m:t>
              </m:r>
            </m:e>
            <m:sup>
              <m:r>
                <m:t>4</m:t>
              </m:r>
            </m:sup>
          </m:sSup>
          <m:r>
            <m:t>k</m:t>
          </m:r>
          <m:r>
            <m:t>W</m:t>
          </m:r>
        </m:oMath>
      </m:oMathPara>
      <w:r>
        <w:rPr>
          <w:rFonts w:ascii="SimSun" w:eastAsia="SimSun" w:hAnsi="SimSun" w:cs="SimSun"/>
          <w:kern w:val="0"/>
          <w:szCs w:val="21"/>
        </w:rPr>
        <w:t>凝汽式汽轮发电机组</w:t>
      </w:r>
      <m:oMathPara>
        <m:oMathParaPr>
          <m:jc m:val="left"/>
        </m:oMathParaPr>
        <m:oMath>
          <m:r>
            <m:t>1</m:t>
          </m:r>
        </m:oMath>
      </m:oMathPara>
      <w:r>
        <w:rPr>
          <w:rFonts w:ascii="SimSun" w:eastAsia="SimSun" w:hAnsi="SimSun" w:cs="SimSun"/>
          <w:kern w:val="0"/>
          <w:szCs w:val="21"/>
        </w:rPr>
        <w:t>套及相应配套环保设施等。试计算，项目投产后：</w:t>
      </w:r>
      <w:r>
        <w:rPr>
          <w:rFonts w:ascii="SimSun" w:eastAsia="SimSun" w:hAnsi="SimSun" w:cs="SimSun"/>
          <w:kern w:val="0"/>
          <w:szCs w:val="21"/>
        </w:rPr>
        <w:br/>
      </w:r>
      <m:oMathPara>
        <m:oMathParaPr>
          <m:jc m:val="left"/>
        </m:oMathParaPr>
        <m:oMath>
          <m:r>
            <m:t>(</m:t>
          </m:r>
          <m:r>
            <m:t>1</m:t>
          </m:r>
          <m:r>
            <m:t>)</m:t>
          </m:r>
          <m:r>
            <m:t>2.4</m:t>
          </m:r>
          <m:r>
            <m:t>×</m:t>
          </m:r>
          <m:sSup>
            <m:e>
              <m:r>
                <m:t>10</m:t>
              </m:r>
            </m:e>
            <m:sup>
              <m:r>
                <m:t>4</m:t>
              </m:r>
            </m:sup>
          </m:sSup>
          <m:r>
            <m:t>k</m:t>
          </m:r>
          <m:r>
            <m:t>W</m:t>
          </m:r>
        </m:oMath>
      </m:oMathPara>
      <w:r>
        <w:rPr>
          <w:rFonts w:ascii="SimSun" w:eastAsia="SimSun" w:hAnsi="SimSun" w:cs="SimSun"/>
          <w:kern w:val="0"/>
          <w:szCs w:val="21"/>
        </w:rPr>
        <w:t>凝汽式汽轮发电机组若平均每天工作</w:t>
      </w:r>
      <m:oMathPara>
        <m:oMathParaPr>
          <m:jc m:val="left"/>
        </m:oMathParaPr>
        <m:oMath>
          <m:r>
            <m:t>20</m:t>
          </m:r>
          <m:r>
            <m:t>h</m:t>
          </m:r>
        </m:oMath>
      </m:oMathPara>
      <w:r>
        <w:rPr>
          <w:rFonts w:ascii="SimSun" w:eastAsia="SimSun" w:hAnsi="SimSun" w:cs="SimSun"/>
          <w:kern w:val="0"/>
          <w:szCs w:val="21"/>
        </w:rPr>
        <w:t>，发电站每天可发电多少度？</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以上算出的发电量，如果由热电转换效率为</w:t>
      </w:r>
      <m:oMathPara>
        <m:oMathParaPr>
          <m:jc m:val="left"/>
        </m:oMathParaPr>
        <m:oMath>
          <m:r>
            <m:t>30</m:t>
          </m:r>
          <m:r>
            <m:t>%</m:t>
          </m:r>
        </m:oMath>
      </m:oMathPara>
      <w:r>
        <w:rPr>
          <w:rFonts w:ascii="SimSun" w:eastAsia="SimSun" w:hAnsi="SimSun" w:cs="SimSun"/>
          <w:kern w:val="0"/>
          <w:szCs w:val="21"/>
        </w:rPr>
        <w:t>的热电厂来完成，每天需要燃烧多少千克煤？</w:t>
      </w:r>
      <m:oMathPara>
        <m:oMathParaPr>
          <m:jc m:val="left"/>
        </m:oMathParaPr>
        <m:oMath>
          <m:r>
            <m:t>(</m:t>
          </m:r>
        </m:oMath>
      </m:oMathPara>
    </w:p>
    <w:p>
      <w:pPr>
        <w:numPr>
          <w:ilvl w:val="0"/>
          <w:numId w:val="0"/>
        </w:numPr>
        <w:spacing w:line="360" w:lineRule="auto"/>
        <w:ind w:left="0"/>
        <w:jc w:val="left"/>
        <w:rPr>
          <w:rFonts w:ascii="Times New Roman" w:eastAsia="Times New Roman" w:hAnsi="Times New Roman" w:cs="Times New Roman"/>
          <w:kern w:val="0"/>
          <w:sz w:val="24"/>
          <w:szCs w:val="24"/>
        </w:rPr>
      </w:pPr>
      <w:r>
        <w:rPr>
          <w:rFonts w:ascii="SimSun" w:eastAsia="SimSun" w:hAnsi="SimSun" w:cs="SimSun"/>
          <w:kern w:val="0"/>
          <w:szCs w:val="21"/>
        </w:rPr>
        <w:t>煤的热值约</w:t>
      </w:r>
      <m:oMathPara>
        <m:oMathParaPr>
          <m:jc m:val="left"/>
        </m:oMathParaPr>
        <m:oMath>
          <m:sSub>
            <m:e>
              <m:r>
                <m:t>q</m:t>
              </m:r>
            </m:e>
            <m:sub>
              <m:r>
                <m:t>煤</m:t>
              </m:r>
            </m:sub>
          </m:sSub>
          <m:r>
            <m:t>=</m:t>
          </m:r>
          <m:r>
            <m:t>3.0</m:t>
          </m:r>
          <m:r>
            <m:t>×</m:t>
          </m:r>
          <m:sSup>
            <m:e>
              <m:r>
                <m:t>10</m:t>
              </m:r>
            </m:e>
            <m:sup>
              <m:r>
                <m:t>7</m:t>
              </m:r>
            </m:sup>
          </m:sSup>
          <m:r>
            <m:t>J</m:t>
          </m:r>
          <m:r>
            <m:t>/</m:t>
          </m:r>
          <m:r>
            <m:t>k</m:t>
          </m:r>
          <m:r>
            <m:t>g</m:t>
          </m:r>
          <m:r>
            <m:t>)</m:t>
          </m:r>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3</m:t>
          </m:r>
          <m:r>
            <m:t>)</m:t>
          </m:r>
        </m:oMath>
      </m:oMathPara>
      <w:r>
        <w:rPr>
          <w:rFonts w:ascii="SimSun" w:eastAsia="SimSun" w:hAnsi="SimSun" w:cs="SimSun"/>
          <w:kern w:val="0"/>
          <w:szCs w:val="21"/>
        </w:rPr>
        <w:t>请根据你的了解，写出一点利用焚烧生活垃圾发电的好处。</w:t>
      </w:r>
      <w:bookmarkEnd w:id="21"/>
    </w:p>
    <w:p>
      <w:pPr>
        <w:numPr>
          <w:ilvl w:val="0"/>
          <w:numId w:val="0"/>
        </w:numPr>
        <w:spacing w:line="360" w:lineRule="auto"/>
        <w:ind w:left="0"/>
        <w:jc w:val="left"/>
        <w:textAlignment w:val="center"/>
        <w:rPr>
          <w:rFonts w:ascii="Times New Roman" w:eastAsia="Times New Roman" w:hAnsi="Times New Roman" w:cs="Times New Roman"/>
          <w:kern w:val="0"/>
          <w:sz w:val="24"/>
          <w:szCs w:val="24"/>
        </w:rPr>
        <w:sectPr w:rsidSect="00AC1539">
          <w:headerReference w:type="default" r:id="rId42"/>
          <w:footerReference w:type="default" r:id="rId43"/>
          <w:type w:val="nextPage"/>
          <w:pgSz w:w="11906" w:h="16838"/>
          <w:pgMar w:top="1440" w:right="1083" w:bottom="1440" w:left="1083" w:header="499" w:footer="499" w:gutter="0"/>
          <w:pgNumType w:start="8"/>
          <w:cols w:sep="1" w:space="425"/>
          <w:vAlign w:val="top"/>
          <w:titlePg w:val="0"/>
          <w:docGrid w:type="lines" w:linePitch="312"/>
        </w:sectPr>
      </w:pPr>
      <w:r>
        <w:rPr>
          <w:rFonts w:ascii="Times New Roman" w:eastAsia="Times New Roman" w:hAnsi="Times New Roman" w:cs="Times New Roman"/>
          <w:kern w:val="0"/>
          <w:szCs w:val="21"/>
        </w:rPr>
        <w:t>22</w:t>
      </w:r>
      <w:r>
        <w:rPr>
          <w:rFonts w:ascii="SimSun" w:eastAsia="SimSun" w:hAnsi="SimSun" w:cs="SimSun"/>
          <w:kern w:val="0"/>
          <w:szCs w:val="21"/>
        </w:rPr>
        <w:t>.</w:t>
      </w:r>
      <w:bookmarkStart w:id="22" w:name="175ff811-289e-414e-9e08-849239c75c51"/>
      <w:r>
        <w:rPr>
          <w:rFonts w:ascii="Times New Roman" w:eastAsia="Times New Roman" w:hAnsi="Times New Roman" w:cs="Times New Roman"/>
          <w:strike w:val="0"/>
          <w:kern w:val="0"/>
          <w:sz w:val="24"/>
          <w:szCs w:val="24"/>
          <w:u w:val="none"/>
        </w:rPr>
        <w:drawing>
          <wp:anchor simplePos="0" relativeHeight="251669504" behindDoc="0" locked="0" layoutInCell="1" allowOverlap="0">
            <wp:simplePos x="0" y="0"/>
            <wp:positionH relativeFrom="column">
              <wp:align>right</wp:align>
            </wp:positionH>
            <wp:positionV relativeFrom="line">
              <wp:posOffset>76200</wp:posOffset>
            </wp:positionV>
            <wp:extent cx="1552575" cy="1333500"/>
            <wp:wrapSquare wrapText="left"/>
            <wp:docPr id="1047" name=""/>
            <wp:cNvGraphicFramePr/>
            <a:graphic xmlns:a="http://schemas.openxmlformats.org/drawingml/2006/main">
              <a:graphicData uri="http://schemas.openxmlformats.org/drawingml/2006/picture">
                <pic:pic xmlns:pic="http://schemas.openxmlformats.org/drawingml/2006/picture">
                  <pic:nvPicPr>
                    <pic:cNvPr id="1047" name=""/>
                    <pic:cNvPicPr/>
                  </pic:nvPicPr>
                  <pic:blipFill>
                    <a:blip xmlns:r="http://schemas.openxmlformats.org/officeDocument/2006/relationships" r:embed="rId44"/>
                    <a:stretch>
                      <a:fillRect/>
                    </a:stretch>
                  </pic:blipFill>
                  <pic:spPr>
                    <a:xfrm>
                      <a:off x="0" y="0"/>
                      <a:ext cx="1552575" cy="1333500"/>
                    </a:xfrm>
                    <a:prstGeom prst="rect">
                      <a:avLst/>
                    </a:prstGeom>
                  </pic:spPr>
                </pic:pic>
              </a:graphicData>
            </a:graphic>
          </wp:anchor>
        </w:drawing>
      </w:r>
      <w:r>
        <w:rPr>
          <w:rFonts w:ascii="SimSun" w:eastAsia="SimSun" w:hAnsi="SimSun" w:cs="SimSun"/>
          <w:kern w:val="0"/>
          <w:szCs w:val="21"/>
        </w:rPr>
        <w:t>某家用电热水壶额定容量是</w:t>
      </w:r>
      <m:oMathPara>
        <m:oMathParaPr>
          <m:jc m:val="left"/>
        </m:oMathParaPr>
        <m:oMath>
          <m:r>
            <m:t>1</m:t>
          </m:r>
          <m:r>
            <m:t>L</m:t>
          </m:r>
        </m:oMath>
      </m:oMathPara>
      <w:r>
        <w:rPr>
          <w:rFonts w:ascii="SimSun" w:eastAsia="SimSun" w:hAnsi="SimSun" w:cs="SimSun"/>
          <w:kern w:val="0"/>
          <w:szCs w:val="21"/>
        </w:rPr>
        <w:t>，有加热和保温两挡，内部简化电路</w:t>
      </w:r>
      <m:oMathPara>
        <m:oMathParaPr>
          <m:jc m:val="left"/>
        </m:oMathParaPr>
        <m:oMath>
          <m:r>
            <m:t>(</m:t>
          </m:r>
        </m:oMath>
      </m:oMathPara>
      <w:r>
        <w:rPr>
          <w:rFonts w:ascii="SimSun" w:eastAsia="SimSun" w:hAnsi="SimSun" w:cs="SimSun"/>
          <w:kern w:val="0"/>
          <w:szCs w:val="21"/>
        </w:rPr>
        <w:t>虚线框内为加热电路部分</w:t>
      </w:r>
      <m:oMathPara>
        <m:oMathParaPr>
          <m:jc m:val="left"/>
        </m:oMathParaPr>
        <m:oMath>
          <m:r>
            <m:t>)</m:t>
          </m:r>
        </m:oMath>
      </m:oMathPara>
      <w:r>
        <w:rPr>
          <w:rFonts w:ascii="SimSun" w:eastAsia="SimSun" w:hAnsi="SimSun" w:cs="SimSun"/>
          <w:kern w:val="0"/>
          <w:szCs w:val="21"/>
        </w:rPr>
        <w:t>如图所示，其中</w:t>
      </w:r>
      <m:oMathPara>
        <m:oMathParaPr>
          <m:jc m:val="left"/>
        </m:oMathParaPr>
        <m:oMath>
          <m:sSub>
            <m:e>
              <m:r>
                <m:t>R</m:t>
              </m:r>
            </m:e>
            <m:sub>
              <m:r>
                <m:t>1</m:t>
              </m:r>
            </m:sub>
          </m:sSub>
        </m:oMath>
      </m:oMathPara>
      <w:r>
        <w:rPr>
          <w:rFonts w:ascii="SimSun" w:eastAsia="SimSun" w:hAnsi="SimSun" w:cs="SimSun"/>
          <w:kern w:val="0"/>
          <w:szCs w:val="21"/>
        </w:rPr>
        <w:t>和</w:t>
      </w:r>
      <m:oMathPara>
        <m:oMathParaPr>
          <m:jc m:val="left"/>
        </m:oMathParaPr>
        <m:oMath>
          <m:sSub>
            <m:e>
              <m:r>
                <m:t>R</m:t>
              </m:r>
            </m:e>
            <m:sub>
              <m:r>
                <m:t>2</m:t>
              </m:r>
            </m:sub>
          </m:sSub>
        </m:oMath>
      </m:oMathPara>
      <w:r>
        <w:rPr>
          <w:rFonts w:ascii="SimSun" w:eastAsia="SimSun" w:hAnsi="SimSun" w:cs="SimSun"/>
          <w:kern w:val="0"/>
          <w:szCs w:val="21"/>
        </w:rPr>
        <w:t>为阻值不变的发热电阻，</w:t>
      </w:r>
      <m:oMathPara>
        <m:oMathParaPr>
          <m:jc m:val="left"/>
        </m:oMathParaPr>
        <m:oMath>
          <m:r>
            <m:t>S</m:t>
          </m:r>
        </m:oMath>
      </m:oMathPara>
      <w:r>
        <w:rPr>
          <w:rFonts w:ascii="SimSun" w:eastAsia="SimSun" w:hAnsi="SimSun" w:cs="SimSun"/>
          <w:kern w:val="0"/>
          <w:szCs w:val="21"/>
        </w:rPr>
        <w:t>是手动开关，</w:t>
      </w:r>
      <m:oMathPara>
        <m:oMathParaPr>
          <m:jc m:val="left"/>
        </m:oMathParaPr>
        <m:oMath>
          <m:sSub>
            <m:e>
              <m:r>
                <m:t>S</m:t>
              </m:r>
            </m:e>
            <m:sub>
              <m:r>
                <m:t>1</m:t>
              </m:r>
            </m:sub>
          </m:sSub>
        </m:oMath>
      </m:oMathPara>
      <w:r>
        <w:rPr>
          <w:rFonts w:ascii="SimSun" w:eastAsia="SimSun" w:hAnsi="SimSun" w:cs="SimSun"/>
          <w:kern w:val="0"/>
          <w:szCs w:val="21"/>
        </w:rPr>
        <w:t>是温控开关。手动闭合</w:t>
      </w:r>
      <m:oMathPara>
        <m:oMathParaPr>
          <m:jc m:val="left"/>
        </m:oMathParaPr>
        <m:oMath>
          <m:r>
            <m:t>S</m:t>
          </m:r>
        </m:oMath>
      </m:oMathPara>
      <w:r>
        <w:rPr>
          <w:rFonts w:ascii="SimSun" w:eastAsia="SimSun" w:hAnsi="SimSun" w:cs="SimSun"/>
          <w:kern w:val="0"/>
          <w:szCs w:val="21"/>
        </w:rPr>
        <w:t>，将</w:t>
      </w:r>
      <m:oMathPara>
        <m:oMathParaPr>
          <m:jc m:val="left"/>
        </m:oMathParaPr>
        <m:oMath>
          <m:sSub>
            <m:e>
              <m:r>
                <m:t>S</m:t>
              </m:r>
            </m:e>
            <m:sub>
              <m:r>
                <m:t>1</m:t>
              </m:r>
            </m:sub>
          </m:sSub>
        </m:oMath>
      </m:oMathPara>
      <w:r>
        <w:rPr>
          <w:rFonts w:ascii="SimSun" w:eastAsia="SimSun" w:hAnsi="SimSun" w:cs="SimSun"/>
          <w:kern w:val="0"/>
          <w:szCs w:val="21"/>
        </w:rPr>
        <w:t>同时接</w:t>
      </w:r>
      <m:oMathPara>
        <m:oMathParaPr>
          <m:jc m:val="left"/>
        </m:oMathParaPr>
        <m:oMath>
          <m:r>
            <m:t>1</m:t>
          </m:r>
        </m:oMath>
      </m:oMathPara>
      <w:r>
        <w:rPr>
          <w:rFonts w:ascii="SimSun" w:eastAsia="SimSun" w:hAnsi="SimSun" w:cs="SimSun"/>
          <w:kern w:val="0"/>
          <w:szCs w:val="21"/>
        </w:rPr>
        <w:t>、</w:t>
      </w:r>
      <m:oMathPara>
        <m:oMathParaPr>
          <m:jc m:val="left"/>
        </m:oMathParaPr>
        <m:oMath>
          <m:r>
            <m:t>2</m:t>
          </m:r>
        </m:oMath>
      </m:oMathPara>
      <w:r>
        <w:rPr>
          <w:rFonts w:ascii="SimSun" w:eastAsia="SimSun" w:hAnsi="SimSun" w:cs="SimSun"/>
          <w:kern w:val="0"/>
          <w:szCs w:val="21"/>
        </w:rPr>
        <w:t>时，电热水壶处于高温加热状态，红灯亮；水沸腾后，温控开关</w:t>
      </w:r>
      <m:oMathPara>
        <m:oMathParaPr>
          <m:jc m:val="left"/>
        </m:oMathParaPr>
        <m:oMath>
          <m:sSub>
            <m:e>
              <m:r>
                <m:t>S</m:t>
              </m:r>
            </m:e>
            <m:sub>
              <m:r>
                <m:t>1</m:t>
              </m:r>
            </m:sub>
          </m:sSub>
        </m:oMath>
      </m:oMathPara>
      <w:r>
        <w:rPr>
          <w:rFonts w:ascii="SimSun" w:eastAsia="SimSun" w:hAnsi="SimSun" w:cs="SimSun"/>
          <w:kern w:val="0"/>
          <w:szCs w:val="21"/>
        </w:rPr>
        <w:t>自动与</w:t>
      </w:r>
      <m:oMathPara>
        <m:oMathParaPr>
          <m:jc m:val="left"/>
        </m:oMathParaPr>
        <m:oMath>
          <m:r>
            <m:t>1</m:t>
          </m:r>
        </m:oMath>
      </m:oMathPara>
      <w:r>
        <w:rPr>
          <w:rFonts w:ascii="SimSun" w:eastAsia="SimSun" w:hAnsi="SimSun" w:cs="SimSun"/>
          <w:kern w:val="0"/>
          <w:szCs w:val="21"/>
        </w:rPr>
        <w:t>、</w:t>
      </w:r>
      <m:oMathPara>
        <m:oMathParaPr>
          <m:jc m:val="left"/>
        </m:oMathParaPr>
        <m:oMath>
          <m:r>
            <m:t>2</m:t>
          </m:r>
        </m:oMath>
      </m:oMathPara>
      <w:r>
        <w:rPr>
          <w:rFonts w:ascii="SimSun" w:eastAsia="SimSun" w:hAnsi="SimSun" w:cs="SimSun"/>
          <w:kern w:val="0"/>
          <w:szCs w:val="21"/>
        </w:rPr>
        <w:t>同时断开切换到与</w:t>
      </w:r>
      <m:oMathPara>
        <m:oMathParaPr>
          <m:jc m:val="left"/>
        </m:oMathParaPr>
        <m:oMath>
          <m:r>
            <m:t>3</m:t>
          </m:r>
        </m:oMath>
      </m:oMathPara>
      <w:r>
        <w:rPr>
          <w:rFonts w:ascii="SimSun" w:eastAsia="SimSun" w:hAnsi="SimSun" w:cs="SimSun"/>
          <w:kern w:val="0"/>
          <w:szCs w:val="21"/>
        </w:rPr>
        <w:t>接触变为低温保温状态，红灯灭，绿灯亮</w:t>
      </w:r>
      <m:oMathPara>
        <m:oMathParaPr>
          <m:jc m:val="left"/>
        </m:oMathParaPr>
        <m:oMath>
          <m:r>
            <m:t>(</m:t>
          </m:r>
        </m:oMath>
      </m:oMathPara>
      <w:r>
        <w:rPr>
          <w:rFonts w:ascii="SimSun" w:eastAsia="SimSun" w:hAnsi="SimSun" w:cs="SimSun"/>
          <w:kern w:val="0"/>
          <w:szCs w:val="21"/>
        </w:rPr>
        <w:t>绿灯电阻忽略不计</w:t>
      </w:r>
      <m:oMathPara>
        <m:oMathParaPr>
          <m:jc m:val="left"/>
        </m:oMathParaPr>
        <m:oMath>
          <m:r>
            <m:t>)</m:t>
          </m:r>
        </m:oMath>
      </m:oMathPara>
      <w:r>
        <w:rPr>
          <w:rFonts w:ascii="SimSun" w:eastAsia="SimSun" w:hAnsi="SimSun" w:cs="SimSun"/>
          <w:kern w:val="0"/>
          <w:szCs w:val="21"/>
        </w:rPr>
        <w:t>。某次使用该电热水壶烧水，将电热水壶中装入额定容量、初温为</w:t>
      </w:r>
      <m:oMathPara>
        <m:oMathParaPr>
          <m:jc m:val="left"/>
        </m:oMathParaPr>
        <m:oMath>
          <m:r>
            <m:t>12</m:t>
          </m:r>
          <m:r>
            <m:t>℃</m:t>
          </m:r>
        </m:oMath>
      </m:oMathPara>
      <w:r>
        <w:rPr>
          <w:rFonts w:ascii="SimSun" w:eastAsia="SimSun" w:hAnsi="SimSun" w:cs="SimSun"/>
          <w:kern w:val="0"/>
          <w:szCs w:val="21"/>
        </w:rPr>
        <w:t>的水，闭合开关</w:t>
      </w:r>
      <m:oMathPara>
        <m:oMathParaPr>
          <m:jc m:val="left"/>
        </m:oMathParaPr>
        <m:oMath>
          <m:r>
            <m:t>S</m:t>
          </m:r>
        </m:oMath>
      </m:oMathPara>
      <w:r>
        <w:rPr>
          <w:rFonts w:ascii="SimSun" w:eastAsia="SimSun" w:hAnsi="SimSun" w:cs="SimSun"/>
          <w:kern w:val="0"/>
          <w:szCs w:val="21"/>
        </w:rPr>
        <w:t>，</w:t>
      </w:r>
      <m:oMathPara>
        <m:oMathParaPr>
          <m:jc m:val="left"/>
        </m:oMathParaPr>
        <m:oMath>
          <m:sSub>
            <m:e>
              <m:r>
                <m:t>S</m:t>
              </m:r>
            </m:e>
            <m:sub>
              <m:r>
                <m:t>1</m:t>
              </m:r>
            </m:sub>
          </m:sSub>
        </m:oMath>
      </m:oMathPara>
      <w:r>
        <w:rPr>
          <w:rFonts w:ascii="SimSun" w:eastAsia="SimSun" w:hAnsi="SimSun" w:cs="SimSun"/>
          <w:kern w:val="0"/>
          <w:szCs w:val="21"/>
        </w:rPr>
        <w:t>同时接</w:t>
      </w:r>
      <m:oMathPara>
        <m:oMathParaPr>
          <m:jc m:val="left"/>
        </m:oMathParaPr>
        <m:oMath>
          <m:r>
            <m:t>1</m:t>
          </m:r>
        </m:oMath>
      </m:oMathPara>
      <w:r>
        <w:rPr>
          <w:rFonts w:ascii="SimSun" w:eastAsia="SimSun" w:hAnsi="SimSun" w:cs="SimSun"/>
          <w:kern w:val="0"/>
          <w:szCs w:val="21"/>
        </w:rPr>
        <w:t>、</w:t>
      </w:r>
      <m:oMathPara>
        <m:oMathParaPr>
          <m:jc m:val="left"/>
        </m:oMathParaPr>
        <m:oMath>
          <m:r>
            <m:t>2</m:t>
          </m:r>
        </m:oMath>
      </m:oMathPara>
      <w:r>
        <w:rPr>
          <w:rFonts w:ascii="SimSun" w:eastAsia="SimSun" w:hAnsi="SimSun" w:cs="SimSun"/>
          <w:kern w:val="0"/>
          <w:szCs w:val="21"/>
        </w:rPr>
        <w:t>来加热壶中的水；</w:t>
      </w:r>
      <m:oMathPara>
        <m:oMathParaPr>
          <m:jc m:val="left"/>
        </m:oMathParaPr>
        <m:oMath>
          <m:r>
            <m:t>336</m:t>
          </m:r>
          <m:r>
            <m:t>s</m:t>
          </m:r>
        </m:oMath>
      </m:oMathPara>
      <w:r>
        <w:rPr>
          <w:rFonts w:ascii="SimSun" w:eastAsia="SimSun" w:hAnsi="SimSun" w:cs="SimSun"/>
          <w:kern w:val="0"/>
          <w:szCs w:val="21"/>
        </w:rPr>
        <w:t>时，红灯灭绿灯亮，壶中水温升至</w:t>
      </w:r>
      <m:oMathPara>
        <m:oMathParaPr>
          <m:jc m:val="left"/>
        </m:oMathParaPr>
        <m:oMath>
          <m:r>
            <m:t>100</m:t>
          </m:r>
          <m:r>
            <m:t>℃</m:t>
          </m:r>
        </m:oMath>
      </m:oMathPara>
      <w:r>
        <w:rPr>
          <w:rFonts w:ascii="SimSun" w:eastAsia="SimSun" w:hAnsi="SimSun" w:cs="SimSun"/>
          <w:kern w:val="0"/>
          <w:szCs w:val="21"/>
        </w:rPr>
        <w:t>。加热和保温状态时，</w:t>
      </w:r>
      <m:oMathPara>
        <m:oMathParaPr>
          <m:jc m:val="left"/>
        </m:oMathParaPr>
        <m:oMath>
          <m:sSub>
            <m:e>
              <m:r>
                <m:t>R</m:t>
              </m:r>
            </m:e>
            <m:sub>
              <m:r>
                <m:t>1</m:t>
              </m:r>
            </m:sub>
          </m:sSub>
        </m:oMath>
      </m:oMathPara>
      <w:r>
        <w:rPr>
          <w:rFonts w:ascii="SimSun" w:eastAsia="SimSun" w:hAnsi="SimSun" w:cs="SimSun"/>
          <w:kern w:val="0"/>
          <w:szCs w:val="21"/>
        </w:rPr>
        <w:t>的功率之比是</w:t>
      </w:r>
      <m:oMathPara>
        <m:oMathParaPr>
          <m:jc m:val="left"/>
        </m:oMathParaPr>
        <m:oMath>
          <m:r>
            <m:t>100</m:t>
          </m:r>
        </m:oMath>
      </m:oMathPara>
      <w:r>
        <w:rPr>
          <w:rFonts w:ascii="SimSun" w:eastAsia="SimSun" w:hAnsi="SimSun" w:cs="SimSun"/>
          <w:kern w:val="0"/>
          <w:szCs w:val="21"/>
        </w:rPr>
        <w:t>：</w:t>
      </w:r>
      <m:oMathPara>
        <m:oMathParaPr>
          <m:jc m:val="left"/>
        </m:oMathParaPr>
        <m:oMath>
          <m:r>
            <m:t>1</m:t>
          </m:r>
        </m:oMath>
      </m:oMathPara>
      <w:r>
        <w:rPr>
          <w:rFonts w:ascii="SimSun" w:eastAsia="SimSun" w:hAnsi="SimSun" w:cs="SimSun"/>
          <w:kern w:val="0"/>
          <w:szCs w:val="21"/>
        </w:rPr>
        <w:t>。忽略热量损失，已知：</w:t>
      </w:r>
      <m:oMathPara>
        <m:oMathParaPr>
          <m:jc m:val="left"/>
        </m:oMathParaPr>
        <m:oMath>
          <m:sSub>
            <m:e>
              <m:r>
                <m:t>ρ</m:t>
              </m:r>
            </m:e>
            <m:sub>
              <m:r>
                <m:rPr>
                  <m:sty m:val="p"/>
                </m:rPr>
                <m:t>水</m:t>
              </m:r>
            </m:sub>
          </m:sSub>
          <m:r>
            <m:t>=</m:t>
          </m:r>
          <m:r>
            <m:t>1.0</m:t>
          </m:r>
          <m:r>
            <m:t>×</m:t>
          </m:r>
          <m:sSup>
            <m:e>
              <m:r>
                <m:t>10</m:t>
              </m:r>
            </m:e>
            <m:sup>
              <m:r>
                <m:t>3</m:t>
              </m:r>
            </m:sup>
          </m:sSup>
          <m:r>
            <m:t>k</m:t>
          </m:r>
          <m:r>
            <m:t>g</m:t>
          </m:r>
          <m:r>
            <m:t>/</m:t>
          </m:r>
          <m:sSup>
            <m:e>
              <m:r>
                <m:t>m</m:t>
              </m:r>
            </m:e>
            <m:sup>
              <m:r>
                <m:t>3</m:t>
              </m:r>
            </m:sup>
          </m:sSup>
        </m:oMath>
      </m:oMathPara>
      <w:r>
        <w:rPr>
          <w:rFonts w:ascii="SimSun" w:eastAsia="SimSun" w:hAnsi="SimSun" w:cs="SimSun"/>
          <w:kern w:val="0"/>
          <w:szCs w:val="21"/>
        </w:rPr>
        <w:t>，</w:t>
      </w:r>
      <m:oMathPara>
        <m:oMathParaPr>
          <m:jc m:val="left"/>
        </m:oMathParaPr>
        <m:oMath>
          <m:sSub>
            <m:e>
              <m:r>
                <m:t>c</m:t>
              </m:r>
            </m:e>
            <m:sub>
              <m:r>
                <m:t>水</m:t>
              </m:r>
            </m:sub>
          </m:sSub>
          <m:r>
            <m:t>=</m:t>
          </m:r>
          <m:r>
            <m:t>4.2</m:t>
          </m:r>
          <m:r>
            <m:t>×</m:t>
          </m:r>
          <m:sSup>
            <m:e>
              <m:r>
                <m:t>10</m:t>
              </m:r>
            </m:e>
            <m:sup>
              <m:r>
                <m:t>3</m:t>
              </m:r>
            </m:sup>
          </m:sSup>
          <m:r>
            <m:t>J</m:t>
          </m:r>
          <m:r>
            <m:t>/</m:t>
          </m:r>
          <m:r>
            <m:t>(</m:t>
          </m:r>
          <m:r>
            <m:t>k</m:t>
          </m:r>
          <m:r>
            <m:t>g</m:t>
          </m:r>
          <m:r>
            <m:rPr>
              <m:sty m:val="b"/>
            </m:rPr>
            <m:t>⋅</m:t>
          </m:r>
          <m:r>
            <m:t>℃</m:t>
          </m:r>
          <m:r>
            <m:t>)</m:t>
          </m:r>
        </m:oMath>
      </m:oMathPara>
      <w:r>
        <w:rPr>
          <w:rFonts w:ascii="SimSun" w:eastAsia="SimSun" w:hAnsi="SimSun" w:cs="SimSun"/>
          <w:kern w:val="0"/>
          <w:szCs w:val="21"/>
        </w:rPr>
        <w:t>，水壶工作时电压为</w:t>
      </w:r>
      <m:oMathPara>
        <m:oMathParaPr>
          <m:jc m:val="left"/>
        </m:oMathParaPr>
        <m:oMath>
          <m:r>
            <m:t>220</m:t>
          </m:r>
          <m:r>
            <m:t>V</m:t>
          </m:r>
        </m:oMath>
      </m:oMathPara>
      <w:r>
        <w:rPr>
          <w:rFonts w:ascii="SimSun" w:eastAsia="SimSun" w:hAnsi="SimSun" w:cs="SimSun"/>
          <w:kern w:val="0"/>
          <w:szCs w:val="21"/>
        </w:rPr>
        <w:t>，求：</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此次高温加热过程中水吸收的热量；</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该电热水壶的高温加热功率；</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该电热水壶加热电阻</w:t>
      </w:r>
      <m:oMathPara>
        <m:oMathParaPr>
          <m:jc m:val="left"/>
        </m:oMathParaPr>
        <m:oMath>
          <m:sSub>
            <m:e>
              <m:r>
                <m:t>R</m:t>
              </m:r>
            </m:e>
            <m:sub>
              <m:r>
                <m:t>1</m:t>
              </m:r>
            </m:sub>
          </m:sSub>
        </m:oMath>
      </m:oMathPara>
      <w:r>
        <w:rPr>
          <w:rFonts w:ascii="SimSun" w:eastAsia="SimSun" w:hAnsi="SimSun" w:cs="SimSun"/>
          <w:kern w:val="0"/>
          <w:szCs w:val="21"/>
        </w:rPr>
        <w:t>的阻值；</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该电热水壶加热电阻</w:t>
      </w:r>
      <m:oMathPara>
        <m:oMathParaPr>
          <m:jc m:val="left"/>
        </m:oMathParaPr>
        <m:oMath>
          <m:sSub>
            <m:e>
              <m:r>
                <m:t>R</m:t>
              </m:r>
            </m:e>
            <m:sub>
              <m:r>
                <m:t>2</m:t>
              </m:r>
            </m:sub>
          </m:sSub>
        </m:oMath>
      </m:oMathPara>
      <w:r>
        <w:rPr>
          <w:rFonts w:ascii="SimSun" w:eastAsia="SimSun" w:hAnsi="SimSun" w:cs="SimSun"/>
          <w:kern w:val="0"/>
          <w:szCs w:val="21"/>
        </w:rPr>
        <w:t>的阻值。</w:t>
      </w:r>
      <w:bookmarkEnd w:id="22"/>
    </w:p>
    <w:p>
      <w:pPr>
        <w:numPr>
          <w:ilvl w:val="0"/>
          <w:numId w:val="0"/>
        </w:numPr>
        <w:spacing w:line="360" w:lineRule="auto"/>
        <w:ind w:left="0"/>
        <w:jc w:val="center"/>
        <w:rPr>
          <w:rFonts w:ascii="Times New Roman" w:eastAsia="Times New Roman" w:hAnsi="Times New Roman" w:cs="Times New Roman"/>
          <w:kern w:val="0"/>
          <w:sz w:val="24"/>
          <w:szCs w:val="24"/>
        </w:rPr>
      </w:pPr>
      <w:r>
        <w:rPr>
          <w:rFonts w:ascii="SimSun" w:eastAsia="SimSun" w:hAnsi="SimSun" w:cs="SimSun"/>
          <w:b/>
          <w:sz w:val="32"/>
        </w:rPr>
        <w:t>答案和解析</w:t>
      </w:r>
    </w:p>
    <w:p>
      <w:pPr>
        <w:numPr>
          <w:ilvl w:val="0"/>
          <w:numId w:val="0"/>
        </w:numPr>
        <w:spacing w:line="360" w:lineRule="auto"/>
        <w:ind w:left="0"/>
        <w:jc w:val="left"/>
        <w:rPr>
          <w:rFonts w:ascii="Times New Roman" w:eastAsia="Times New Roman" w:hAnsi="Times New Roman" w:cs="Times New Roman"/>
          <w:kern w:val="0"/>
          <w:sz w:val="24"/>
          <w:szCs w:val="24"/>
        </w:rPr>
      </w:pPr>
    </w:p>
    <w:p>
      <w:pPr>
        <w:numPr>
          <w:ilvl w:val="0"/>
          <w:numId w:val="0"/>
        </w:numPr>
        <w:spacing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1.</w:t>
      </w:r>
      <w:r>
        <w:rPr>
          <w:rFonts w:ascii="SimSun" w:eastAsia="SimSun" w:hAnsi="SimSun" w:cs="SimSun"/>
          <w:color w:val="3333FF"/>
          <w:kern w:val="0"/>
          <w:szCs w:val="21"/>
        </w:rPr>
        <w:t>【答案】</w:t>
      </w:r>
      <m:oMathPara>
        <m:oMathParaPr>
          <m:jc m:val="left"/>
        </m:oMathParaPr>
        <m:oMath>
          <m:r>
            <m:t>D</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解：由于比热容、热值都是物质的属性，不随物质的质量变化而变化，它只与物质的种类有关，所以</w:t>
      </w:r>
      <m:oMathPara>
        <m:oMathParaPr>
          <m:jc m:val="left"/>
        </m:oMathParaPr>
        <m:oMath>
          <m:r>
            <m:t>5</m:t>
          </m:r>
          <m:r>
            <m:t>k</m:t>
          </m:r>
          <m:r>
            <m:t>g</m:t>
          </m:r>
        </m:oMath>
      </m:oMathPara>
      <w:r>
        <w:rPr>
          <w:rFonts w:ascii="SimSun" w:eastAsia="SimSun" w:hAnsi="SimSun" w:cs="SimSun"/>
          <w:kern w:val="0"/>
          <w:szCs w:val="21"/>
        </w:rPr>
        <w:t>酒精用去一半后，质量变少，剩余酒精的比热容、热值都不变。</w:t>
      </w:r>
      <w:r>
        <w:rPr>
          <w:rFonts w:ascii="SimSun" w:eastAsia="SimSun" w:hAnsi="SimSun" w:cs="SimSun"/>
          <w:kern w:val="0"/>
          <w:szCs w:val="21"/>
        </w:rPr>
        <w:br/>
      </w:r>
      <w:r>
        <w:rPr>
          <w:rFonts w:ascii="SimSun" w:eastAsia="SimSun" w:hAnsi="SimSun" w:cs="SimSun"/>
          <w:kern w:val="0"/>
          <w:szCs w:val="21"/>
        </w:rPr>
        <w:t>故</w:t>
      </w:r>
      <w:r>
        <w:rPr>
          <w:rFonts w:ascii="Times New Roman" w:eastAsia="Times New Roman" w:hAnsi="Times New Roman" w:cs="Times New Roman"/>
          <w:i/>
          <w:iCs/>
          <w:kern w:val="0"/>
          <w:szCs w:val="21"/>
        </w:rPr>
        <w:t>D</w:t>
      </w:r>
      <w:r>
        <w:rPr>
          <w:rFonts w:ascii="SimSun" w:eastAsia="SimSun" w:hAnsi="SimSun" w:cs="SimSun"/>
          <w:kern w:val="0"/>
          <w:szCs w:val="21"/>
        </w:rPr>
        <w:t>正确，</w:t>
      </w:r>
      <w:r>
        <w:rPr>
          <w:rFonts w:ascii="Times New Roman" w:eastAsia="Times New Roman" w:hAnsi="Times New Roman" w:cs="Times New Roman"/>
          <w:i/>
          <w:iCs/>
          <w:kern w:val="0"/>
          <w:szCs w:val="21"/>
        </w:rPr>
        <w:t>ABC</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w:r>
        <w:rPr>
          <w:rFonts w:ascii="Times New Roman" w:eastAsia="Times New Roman" w:hAnsi="Times New Roman" w:cs="Times New Roman"/>
          <w:i/>
          <w:iCs/>
          <w:kern w:val="0"/>
          <w:szCs w:val="21"/>
        </w:rPr>
        <w:t>D</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热值是燃料的一种特性，与燃料的种类有关，而与燃料的质量大小、燃烧程度无关；</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比热容是物质的一种特性，它与物质的种类、所处状态有关，而与质量、体积无关。</w:t>
      </w:r>
      <w:r>
        <w:rPr>
          <w:rFonts w:ascii="SimSun" w:eastAsia="SimSun" w:hAnsi="SimSun" w:cs="SimSun"/>
          <w:kern w:val="0"/>
          <w:szCs w:val="21"/>
        </w:rPr>
        <w:br/>
      </w:r>
      <w:r>
        <w:rPr>
          <w:rFonts w:ascii="SimSun" w:eastAsia="SimSun" w:hAnsi="SimSun" w:cs="SimSun"/>
          <w:kern w:val="0"/>
          <w:szCs w:val="21"/>
        </w:rPr>
        <w:t>本题考查了对热值、比热容特性的理解，属于基础题目。</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2.</w:t>
      </w:r>
      <w:r>
        <w:rPr>
          <w:rFonts w:ascii="SimSun" w:eastAsia="SimSun" w:hAnsi="SimSun" w:cs="SimSun"/>
          <w:color w:val="3333FF"/>
          <w:kern w:val="0"/>
          <w:szCs w:val="21"/>
        </w:rPr>
        <w:t>【答案】</w:t>
      </w:r>
      <m:oMathPara>
        <m:oMathParaPr>
          <m:jc m:val="left"/>
        </m:oMathParaPr>
        <m:oMath>
          <m:r>
            <m:t>A</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SimSun" w:eastAsia="SimSun" w:hAnsi="SimSun" w:cs="SimSun"/>
          <w:kern w:val="0"/>
          <w:szCs w:val="21"/>
        </w:rPr>
        <w:t>、煎鸡蛋时，闻到鸡蛋的香味是扩散现象，说明分子在不停地做无规则运动，故</w:t>
      </w:r>
      <w:r>
        <w:rPr>
          <w:rFonts w:ascii="Times New Roman" w:eastAsia="Times New Roman" w:hAnsi="Times New Roman" w:cs="Times New Roman"/>
          <w:i/>
          <w:iCs/>
          <w:kern w:val="0"/>
          <w:szCs w:val="21"/>
        </w:rPr>
        <w:t>A</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、打鸡蛋时有一些蛋清粘在蛋壳上，是因为分子间存在引力，故</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、炒鸡蛋时加盐鸡蛋很快就变咸，是因为温度越高分子运动越剧烈，故</w:t>
      </w:r>
      <w:r>
        <w:rPr>
          <w:rFonts w:ascii="Times New Roman" w:eastAsia="Times New Roman" w:hAnsi="Times New Roman" w:cs="Times New Roman"/>
          <w:i/>
          <w:iCs/>
          <w:kern w:val="0"/>
          <w:szCs w:val="21"/>
        </w:rPr>
        <w:t>C</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、炒鸡蛋时，鸡蛋吸收热量内能增加，是通过热传递方式实现的，故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A</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扩散现象说明一切物质的分子都在不停地做无规则运动。</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分子间存在着相互作用的引力和斥力。</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分子的无规则运动与温度有关，温度越高运动越剧烈。</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改变内能的方法是做功和热传递。</w:t>
      </w:r>
      <w:r>
        <w:rPr>
          <w:rFonts w:ascii="SimSun" w:eastAsia="SimSun" w:hAnsi="SimSun" w:cs="SimSun"/>
          <w:kern w:val="0"/>
          <w:szCs w:val="21"/>
        </w:rPr>
        <w:br/>
      </w:r>
      <w:r>
        <w:rPr>
          <w:rFonts w:ascii="SimSun" w:eastAsia="SimSun" w:hAnsi="SimSun" w:cs="SimSun"/>
          <w:kern w:val="0"/>
          <w:szCs w:val="21"/>
        </w:rPr>
        <w:t>本题考查了与热学相关的多个知识点，联系生活中的现象，能用相关热学知识做出解释是解答的关键。</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3.</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sectPr w:rsidSect="00AC1539">
          <w:headerReference w:type="default" r:id="rId45"/>
          <w:footerReference w:type="default" r:id="rId46"/>
          <w:type w:val="nextPage"/>
          <w:pgSz w:w="11906" w:h="16838"/>
          <w:pgMar w:top="1440" w:right="1083" w:bottom="1440" w:left="1083" w:header="499" w:footer="499" w:gutter="0"/>
          <w:pgNumType w:start="9"/>
          <w:cols w:sep="1" w:space="425"/>
          <w:vAlign w:val="top"/>
          <w:titlePg w:val="0"/>
          <w:docGrid w:type="lines" w:linePitch="312"/>
        </w:sectPr>
      </w:pPr>
      <w:r>
        <w:rPr>
          <w:rFonts w:ascii="SimSun" w:eastAsia="SimSun" w:hAnsi="SimSun" w:cs="SimSun"/>
          <w:color w:val="3333FF"/>
          <w:kern w:val="0"/>
          <w:szCs w:val="21"/>
        </w:rPr>
        <w:t>【解析】</w:t>
      </w:r>
      <w:r>
        <w:rPr>
          <w:rFonts w:ascii="SimSun" w:eastAsia="SimSun" w:hAnsi="SimSun" w:cs="SimSun"/>
          <w:kern w:val="0"/>
          <w:szCs w:val="21"/>
        </w:rPr>
        <w:t>解：科幻大片</w:t>
      </w:r>
      <m:oMathPara>
        <m:oMathParaPr>
          <m:jc m:val="left"/>
        </m:oMathParaPr>
        <m:oMath>
          <m:r>
            <m:t>《</m:t>
          </m:r>
        </m:oMath>
      </m:oMathPara>
      <w:r>
        <w:rPr>
          <w:rFonts w:ascii="SimSun" w:eastAsia="SimSun" w:hAnsi="SimSun" w:cs="SimSun"/>
          <w:kern w:val="0"/>
          <w:szCs w:val="21"/>
        </w:rPr>
        <w:t>流浪地球</w:t>
      </w:r>
      <m:oMathPara>
        <m:oMathParaPr>
          <m:jc m:val="left"/>
        </m:oMathParaPr>
        <m:oMath>
          <m:r>
            <m:t>》</m:t>
          </m:r>
        </m:oMath>
      </m:oMathPara>
      <w:r>
        <w:rPr>
          <w:rFonts w:ascii="SimSun" w:eastAsia="SimSun" w:hAnsi="SimSun" w:cs="SimSun"/>
          <w:kern w:val="0"/>
          <w:szCs w:val="21"/>
        </w:rPr>
        <w:t>中，点燃木星上的可燃气体将地球推开，此过程内能转化为机械能，相当于内燃机的做功冲程；</w:t>
      </w:r>
      <w:r>
        <w:rPr>
          <w:rFonts w:ascii="SimSun" w:eastAsia="SimSun" w:hAnsi="SimSun" w:cs="SimSun"/>
          <w:kern w:val="0"/>
          <w:szCs w:val="21"/>
        </w:rPr>
        <w:br/>
      </w:r>
      <m:oMathPara>
        <m:oMathParaPr>
          <m:jc m:val="left"/>
        </m:oMathParaPr>
        <m:oMath>
          <m:r>
            <m:t>A</m:t>
          </m:r>
        </m:oMath>
      </m:oMathPara>
      <w:r>
        <w:rPr>
          <w:rFonts w:ascii="SimSun" w:eastAsia="SimSun" w:hAnsi="SimSun" w:cs="SimSun"/>
          <w:kern w:val="0"/>
          <w:szCs w:val="21"/>
        </w:rPr>
        <w:t>中两个气门关闭、活塞上行，为压缩冲程；</w:t>
      </w:r>
      <m:oMathPara>
        <m:oMathParaPr>
          <m:jc m:val="left"/>
        </m:oMathParaPr>
        <m:oMath>
          <m:r>
            <m:t>B</m:t>
          </m:r>
        </m:oMath>
      </m:oMathPara>
      <w:r>
        <w:rPr>
          <w:rFonts w:ascii="SimSun" w:eastAsia="SimSun" w:hAnsi="SimSun" w:cs="SimSun"/>
          <w:kern w:val="0"/>
          <w:szCs w:val="21"/>
        </w:rPr>
        <w:t>中两个气门关闭，活塞下行，为做功冲程；</w:t>
      </w:r>
      <m:oMathPara>
        <m:oMathParaPr>
          <m:jc m:val="left"/>
        </m:oMathParaPr>
        <m:oMath>
          <m:r>
            <m:t>C</m:t>
          </m:r>
        </m:oMath>
      </m:oMathPara>
      <w:r>
        <w:rPr>
          <w:rFonts w:ascii="SimSun" w:eastAsia="SimSun" w:hAnsi="SimSun" w:cs="SimSun"/>
          <w:kern w:val="0"/>
          <w:szCs w:val="21"/>
        </w:rPr>
        <w:t>中进气门打开、排气门关闭，活塞下行，为吸气冲程；</w:t>
      </w:r>
      <m:oMathPara>
        <m:oMathParaPr>
          <m:jc m:val="left"/>
        </m:oMathParaPr>
        <m:oMath>
          <m:r>
            <m:t>D</m:t>
          </m:r>
        </m:oMath>
      </m:oMathPara>
      <w:r>
        <w:rPr>
          <w:rFonts w:ascii="SimSun" w:eastAsia="SimSun" w:hAnsi="SimSun" w:cs="SimSun"/>
          <w:kern w:val="0"/>
          <w:szCs w:val="21"/>
        </w:rPr>
        <w:t>中进气门关闭、排气门打开，活塞上行，为排气冲程，故</w:t>
      </w:r>
      <w:r>
        <w:rPr>
          <w:rFonts w:ascii="Times New Roman" w:eastAsia="Times New Roman" w:hAnsi="Times New Roman" w:cs="Times New Roman"/>
          <w:i/>
          <w:iCs/>
          <w:kern w:val="0"/>
          <w:szCs w:val="21"/>
        </w:rPr>
        <w:t>B</w:t>
      </w:r>
      <w:r>
        <w:rPr>
          <w:rFonts w:ascii="SimSun" w:eastAsia="SimSun" w:hAnsi="SimSun" w:cs="SimSun"/>
          <w:kern w:val="0"/>
          <w:szCs w:val="21"/>
        </w:rPr>
        <w:t>正确。</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SimSun" w:eastAsia="SimSun" w:hAnsi="SimSun" w:cs="SimSun"/>
          <w:kern w:val="0"/>
          <w:szCs w:val="21"/>
        </w:rPr>
        <w:t>内燃机的做功冲程将高温高压的燃气内能转化为机械能。</w:t>
      </w:r>
      <w:r>
        <w:rPr>
          <w:rFonts w:ascii="SimSun" w:eastAsia="SimSun" w:hAnsi="SimSun" w:cs="SimSun"/>
          <w:kern w:val="0"/>
          <w:szCs w:val="21"/>
        </w:rPr>
        <w:br/>
      </w:r>
      <w:r>
        <w:rPr>
          <w:rFonts w:ascii="SimSun" w:eastAsia="SimSun" w:hAnsi="SimSun" w:cs="SimSun"/>
          <w:kern w:val="0"/>
          <w:szCs w:val="21"/>
        </w:rPr>
        <w:t>本题考查了内燃机的冲程，根据能量的转化可以解答。</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4.</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解：制造芯片的主要材料是半导体，故</w:t>
      </w:r>
      <w:r>
        <w:rPr>
          <w:rFonts w:ascii="Times New Roman" w:eastAsia="Times New Roman" w:hAnsi="Times New Roman" w:cs="Times New Roman"/>
          <w:i/>
          <w:iCs/>
          <w:kern w:val="0"/>
          <w:szCs w:val="21"/>
        </w:rPr>
        <w:t>ACD</w:t>
      </w:r>
      <w:r>
        <w:rPr>
          <w:rFonts w:ascii="SimSun" w:eastAsia="SimSun" w:hAnsi="SimSun" w:cs="SimSun"/>
          <w:kern w:val="0"/>
          <w:szCs w:val="21"/>
        </w:rPr>
        <w:t>错误，</w:t>
      </w:r>
      <w:r>
        <w:rPr>
          <w:rFonts w:ascii="Times New Roman" w:eastAsia="Times New Roman" w:hAnsi="Times New Roman" w:cs="Times New Roman"/>
          <w:i/>
          <w:iCs/>
          <w:kern w:val="0"/>
          <w:szCs w:val="21"/>
        </w:rPr>
        <w:t>B</w:t>
      </w:r>
      <w:r>
        <w:rPr>
          <w:rFonts w:ascii="SimSun" w:eastAsia="SimSun" w:hAnsi="SimSun" w:cs="SimSun"/>
          <w:kern w:val="0"/>
          <w:szCs w:val="21"/>
        </w:rPr>
        <w:t>正确。</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导电性能介于导体与绝缘体之间的叫半导体。</w:t>
      </w:r>
      <w:r>
        <w:rPr>
          <w:rFonts w:ascii="SimSun" w:eastAsia="SimSun" w:hAnsi="SimSun" w:cs="SimSun"/>
          <w:kern w:val="0"/>
          <w:szCs w:val="21"/>
        </w:rPr>
        <w:br/>
      </w:r>
      <w:r>
        <w:rPr>
          <w:rFonts w:ascii="SimSun" w:eastAsia="SimSun" w:hAnsi="SimSun" w:cs="SimSun"/>
          <w:kern w:val="0"/>
          <w:szCs w:val="21"/>
        </w:rPr>
        <w:t>本题考查了半导体的特点，属于基础题。</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5.</w:t>
      </w:r>
      <w:r>
        <w:rPr>
          <w:rFonts w:ascii="SimSun" w:eastAsia="SimSun" w:hAnsi="SimSun" w:cs="SimSun"/>
          <w:color w:val="3333FF"/>
          <w:kern w:val="0"/>
          <w:szCs w:val="21"/>
        </w:rPr>
        <w:t>【答案】</w:t>
      </w:r>
      <m:oMathPara>
        <m:oMathParaPr>
          <m:jc m:val="left"/>
        </m:oMathParaPr>
        <m:oMath>
          <m:r>
            <m:t>A</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A</m:t>
          </m:r>
          <m:r>
            <m:t>.</m:t>
          </m:r>
        </m:oMath>
      </m:oMathPara>
      <w:r>
        <w:rPr>
          <w:rFonts w:ascii="SimSun" w:eastAsia="SimSun" w:hAnsi="SimSun" w:cs="SimSun"/>
          <w:kern w:val="0"/>
          <w:szCs w:val="21"/>
        </w:rPr>
        <w:t>若头发带上了正电，是因为头发失去了电子，故</w:t>
      </w:r>
      <w:r>
        <w:rPr>
          <w:rFonts w:ascii="Times New Roman" w:eastAsia="Times New Roman" w:hAnsi="Times New Roman" w:cs="Times New Roman"/>
          <w:i/>
          <w:iCs/>
          <w:kern w:val="0"/>
          <w:szCs w:val="21"/>
        </w:rPr>
        <w:t>A</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SimSun" w:eastAsia="SimSun" w:hAnsi="SimSun" w:cs="SimSun"/>
          <w:kern w:val="0"/>
          <w:szCs w:val="21"/>
        </w:rPr>
        <w:t>头发越梳越乱是因为头发带上了同种电荷，同种电荷互相排斥使得头发分开变乱，故</w:t>
      </w:r>
      <w:r>
        <w:rPr>
          <w:rFonts w:ascii="Times New Roman" w:eastAsia="Times New Roman" w:hAnsi="Times New Roman" w:cs="Times New Roman"/>
          <w:i/>
          <w:iCs/>
          <w:kern w:val="0"/>
          <w:szCs w:val="21"/>
        </w:rPr>
        <w:t>B</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SimSun" w:eastAsia="SimSun" w:hAnsi="SimSun" w:cs="SimSun"/>
          <w:kern w:val="0"/>
          <w:szCs w:val="21"/>
        </w:rPr>
        <w:t>摩擦起电，摩擦时物体由于运动具有机械能，“起电”说明获得了电能，所以从能量转化角度考虑是机械能转化为电能，故</w:t>
      </w:r>
      <w:r>
        <w:rPr>
          <w:rFonts w:ascii="Times New Roman" w:eastAsia="Times New Roman" w:hAnsi="Times New Roman" w:cs="Times New Roman"/>
          <w:i/>
          <w:iCs/>
          <w:kern w:val="0"/>
          <w:szCs w:val="21"/>
        </w:rPr>
        <w:t>C</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w:r>
        <w:rPr>
          <w:rFonts w:ascii="SimSun" w:eastAsia="SimSun" w:hAnsi="SimSun" w:cs="SimSun"/>
          <w:kern w:val="0"/>
          <w:szCs w:val="21"/>
        </w:rPr>
        <w:t>声音的传播需要介质，微弱的响声是通过空气传入人耳的，故</w:t>
      </w:r>
      <w:r>
        <w:rPr>
          <w:rFonts w:ascii="Times New Roman" w:eastAsia="Times New Roman" w:hAnsi="Times New Roman" w:cs="Times New Roman"/>
          <w:i/>
          <w:iCs/>
          <w:kern w:val="0"/>
          <w:szCs w:val="21"/>
        </w:rPr>
        <w:t>D</w:t>
      </w:r>
      <w:r>
        <w:rPr>
          <w:rFonts w:ascii="SimSun" w:eastAsia="SimSun" w:hAnsi="SimSun" w:cs="SimSun"/>
          <w:kern w:val="0"/>
          <w:szCs w:val="21"/>
        </w:rPr>
        <w:t>正确。</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A</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摩擦起电是电子由一个物体转移到另一个物体的结果，得到电子的物体带负电，失去电子的物体带正电；电荷间的相互作用：同种电荷互相排斥，异种电荷互相吸引；</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声音的传播需要介质。</w:t>
      </w:r>
      <w:r>
        <w:rPr>
          <w:rFonts w:ascii="SimSun" w:eastAsia="SimSun" w:hAnsi="SimSun" w:cs="SimSun"/>
          <w:kern w:val="0"/>
          <w:szCs w:val="21"/>
        </w:rPr>
        <w:br/>
      </w:r>
      <w:r>
        <w:rPr>
          <w:rFonts w:ascii="SimSun" w:eastAsia="SimSun" w:hAnsi="SimSun" w:cs="SimSun"/>
          <w:kern w:val="0"/>
          <w:szCs w:val="21"/>
        </w:rPr>
        <w:t>本题考查能量守恒、声音的传播条件、摩擦起电现象以及能量转化的有关知识，难度不大。</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6.</w:t>
      </w:r>
      <w:r>
        <w:rPr>
          <w:rFonts w:ascii="SimSun" w:eastAsia="SimSun" w:hAnsi="SimSun" w:cs="SimSun"/>
          <w:color w:val="3333FF"/>
          <w:kern w:val="0"/>
          <w:szCs w:val="21"/>
        </w:rPr>
        <w:t>【答案】</w:t>
      </w:r>
      <m:oMathPara>
        <m:oMathParaPr>
          <m:jc m:val="left"/>
        </m:oMathParaPr>
        <m:oMath>
          <m:r>
            <m:t>A</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A</m:t>
          </m:r>
        </m:oMath>
      </m:oMathPara>
      <w:r>
        <w:rPr>
          <w:rFonts w:ascii="SimSun" w:eastAsia="SimSun" w:hAnsi="SimSun" w:cs="SimSun"/>
          <w:kern w:val="0"/>
          <w:szCs w:val="21"/>
        </w:rPr>
        <w:t>、发现线路起火时，首先应切断电源，若带电泼水救火，由于生活用水是导体，容易发生触电事故，故</w:t>
      </w:r>
      <w:r>
        <w:rPr>
          <w:rFonts w:ascii="Times New Roman" w:eastAsia="Times New Roman" w:hAnsi="Times New Roman" w:cs="Times New Roman"/>
          <w:i/>
          <w:iCs/>
          <w:kern w:val="0"/>
          <w:szCs w:val="21"/>
        </w:rPr>
        <w:t>A</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、制作保险丝的材料熔点低、电阻大，在电流过大时才能自动切断电路，故</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、用测电笔时，手必须要接触笔尾金属体，这样才能使测电笔发挥作用，故</w:t>
      </w:r>
      <w:r>
        <w:rPr>
          <w:rFonts w:ascii="Times New Roman" w:eastAsia="Times New Roman" w:hAnsi="Times New Roman" w:cs="Times New Roman"/>
          <w:i/>
          <w:iCs/>
          <w:kern w:val="0"/>
          <w:szCs w:val="21"/>
        </w:rPr>
        <w:t>C</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、在家庭电路中的触电事故，都是人体直接或间接接触火线引起的，故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A</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发现线路起火时，首先应切断电源；</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制作保险丝的材料特点是熔点低、电阻大；</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使用测电笔时手要接触笔尾的金属体；</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在家庭电路中的触电事故，都是人体直接或间接接触火线引起的；</w:t>
      </w:r>
      <w:r>
        <w:rPr>
          <w:rFonts w:ascii="SimSun" w:eastAsia="SimSun" w:hAnsi="SimSun" w:cs="SimSun"/>
          <w:kern w:val="0"/>
          <w:szCs w:val="21"/>
        </w:rPr>
        <w:br/>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https://d.book118.com/977014102016006046</w:t>
        </w:r>
      </w:hyperlink>
    </w:p>
    <w:p>
      <w:pPr>
        <w:numPr>
          <w:ilvl w:val="0"/>
          <w:numId w:val="0"/>
        </w:numPr>
        <w:spacing w:before="0" w:after="0" w:line="360" w:lineRule="auto"/>
        <w:ind w:left="0"/>
        <w:jc w:val="left"/>
        <w:rPr>
          <w:rFonts w:ascii="Times New Roman" w:eastAsia="Times New Roman" w:hAnsi="Times New Roman" w:cs="Times New Roman"/>
          <w:kern w:val="0"/>
          <w:sz w:val="24"/>
          <w:szCs w:val="24"/>
        </w:rPr>
      </w:pPr>
    </w:p>
    <w:sectPr w:rsidSect="00AC1539">
      <w:headerReference w:type="default" r:id="rId48"/>
      <w:footerReference w:type="default" r:id="rId49"/>
      <w:type w:val="nextPage"/>
      <w:pgSz w:w="11906" w:h="16838"/>
      <w:pgMar w:top="1440" w:right="1083" w:bottom="1440" w:left="1083" w:header="499" w:footer="499" w:gutter="0"/>
      <w:pgNumType w:start="10"/>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53878"/>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eastAsia="宋体" w:hAnsi="宋体" w:cs="Cambria Math"/>
      <w:kern w:val="2"/>
      <w:sz w:val="21"/>
      <w:szCs w:val="22"/>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 w:type="table" w:customStyle="1" w:styleId="edittable">
    <w:name w:val="edittable"/>
    <w:basedOn w:val="TableNormal"/>
    <w:tblPr/>
  </w:style>
  <w:style w:type="table" w:customStyle="1" w:styleId="edittable0">
    <w:name w:val="edittable_0"/>
    <w:basedOn w:val="TableNormal"/>
    <w:tblPr/>
  </w:style>
  <w:style w:type="table" w:customStyle="1" w:styleId="edittable1">
    <w:name w:val="edittable_1"/>
    <w:basedOn w:val="TableNormal"/>
    <w:tblPr/>
  </w:style>
  <w:style w:type="table" w:customStyle="1" w:styleId="edittable2">
    <w:name w:val="edittable_2"/>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header" Target="header1.xml" /><Relationship Id="rId12" Type="http://schemas.openxmlformats.org/officeDocument/2006/relationships/footer" Target="footer1.xml" /><Relationship Id="rId13" Type="http://schemas.openxmlformats.org/officeDocument/2006/relationships/image" Target="media/image6.png" /><Relationship Id="rId14" Type="http://schemas.openxmlformats.org/officeDocument/2006/relationships/header" Target="header2.xml" /><Relationship Id="rId15" Type="http://schemas.openxmlformats.org/officeDocument/2006/relationships/footer" Target="footer2.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header" Target="header3.xml" /><Relationship Id="rId24" Type="http://schemas.openxmlformats.org/officeDocument/2006/relationships/footer" Target="footer3.xml"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header" Target="header4.xml" /><Relationship Id="rId28" Type="http://schemas.openxmlformats.org/officeDocument/2006/relationships/footer" Target="footer4.xml"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header" Target="header5.xml" /><Relationship Id="rId34" Type="http://schemas.openxmlformats.org/officeDocument/2006/relationships/footer" Target="footer5.xml" /><Relationship Id="rId35" Type="http://schemas.openxmlformats.org/officeDocument/2006/relationships/image" Target="media/image20.png" /><Relationship Id="rId36" Type="http://schemas.openxmlformats.org/officeDocument/2006/relationships/image" Target="media/image21.png" /><Relationship Id="rId37" Type="http://schemas.openxmlformats.org/officeDocument/2006/relationships/header" Target="header6.xml" /><Relationship Id="rId38" Type="http://schemas.openxmlformats.org/officeDocument/2006/relationships/footer" Target="footer6.xml" /><Relationship Id="rId39" Type="http://schemas.openxmlformats.org/officeDocument/2006/relationships/image" Target="media/image22.png" /><Relationship Id="rId4" Type="http://schemas.openxmlformats.org/officeDocument/2006/relationships/customXml" Target="../customXml/item1.xml" /><Relationship Id="rId40" Type="http://schemas.openxmlformats.org/officeDocument/2006/relationships/header" Target="header7.xml" /><Relationship Id="rId41" Type="http://schemas.openxmlformats.org/officeDocument/2006/relationships/footer" Target="footer7.xml" /><Relationship Id="rId42" Type="http://schemas.openxmlformats.org/officeDocument/2006/relationships/header" Target="header8.xml" /><Relationship Id="rId43" Type="http://schemas.openxmlformats.org/officeDocument/2006/relationships/footer" Target="footer8.xml" /><Relationship Id="rId44" Type="http://schemas.openxmlformats.org/officeDocument/2006/relationships/image" Target="media/image23.png" /><Relationship Id="rId45" Type="http://schemas.openxmlformats.org/officeDocument/2006/relationships/header" Target="header9.xml" /><Relationship Id="rId46" Type="http://schemas.openxmlformats.org/officeDocument/2006/relationships/footer" Target="footer9.xml" /><Relationship Id="rId47" Type="http://schemas.openxmlformats.org/officeDocument/2006/relationships/hyperlink" Target="https://d.book118.com/977014102016006046" TargetMode="External" /><Relationship Id="rId48" Type="http://schemas.openxmlformats.org/officeDocument/2006/relationships/header" Target="header10.xml" /><Relationship Id="rId49" Type="http://schemas.openxmlformats.org/officeDocument/2006/relationships/footer" Target="footer10.xml" /><Relationship Id="rId5" Type="http://schemas.openxmlformats.org/officeDocument/2006/relationships/customXml" Target="../customXml/item2.xml" /><Relationship Id="rId50" Type="http://schemas.openxmlformats.org/officeDocument/2006/relationships/theme" Target="theme/theme1.xml" /><Relationship Id="rId51" Type="http://schemas.openxmlformats.org/officeDocument/2006/relationships/numbering" Target="numbering.xml" /><Relationship Id="rId52"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6ec13f078-f193-467d-aa64-fbae1e31945a;9d838f282-3bc9-4633-8c79-9f9aaec37bf4,56226bb0e-dd45-4e93-abcd-b64d0126348b,d9a79fdb4-785e-48f0-a72d-da0cdbe1644d,74d8b327f-e34e-406a-a8d6-71a72efdf5cf,a7c483890-4a3e-471f-bb7f-25fe50d3a80d,95b5efee8-3a76-4471-bef5-1d18484a7920,ebf4af7df-3a58-468c-b926-3c386c1d2f6d,1c729ec3a-c6af-4a52-8d18-70d2f1c6c73f,2198c5176-9bb7-4dc6-b367-43f14803deef,0da639c25-617e-474c-a8d9-e6bacc304e4b,81521411d-ab80-4ec5-9d27-28fbc8af4d03,869936250-bd55-47ee-9d25-7b93a3583d6f,cfd5b709e-571a-49d3-b9c7-500d84009d49,79a9be56a-246e-494d-af59-987c2ff7665f,cbd44d5e3-b8b6-4a85-a549-8c73bb79d3f1,9a49d816a-534c-4ff6-9b55-a487eab6794a,62f988026-7bbf-4b9d-b96c-ae10c892b752,0d46f57cd-71c7-4869-be63-e89b11072cba,f2f24a887-2496-428d-a02a-032ef894af22,5d228af4f-5c5a-4e8a-8c05-bfd52111892e,c0798c717-9609-4192-a666-e21eeb4c8be4,1759ff811-289e-414e-9e08-849239c75c51,</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cdacb9a5-7ed4-4111-af95-4ae27de3b438}">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12</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6ec3f078-f193-467d-aa64-fbae1e31945a</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