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免疫诊断产品项目计划设计方案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0" w:history="1">
        <w:r>
          <w:rPr>
            <w:rFonts w:ascii="仿宋" w:eastAsia="仿宋" w:hAnsi="仿宋" w:cs="仿宋" w:hint="eastAsia"/>
            <w:lang w:eastAsia="zh-CN"/>
          </w:rPr>
          <w:t>序言</w:t>
        </w:r>
        <w:r>
          <w:tab/>
        </w:r>
        <w:r>
          <w:fldChar w:fldCharType="begin"/>
        </w:r>
        <w:r>
          <w:instrText xml:space="preserve"> PAGEREF _Toc790 \h </w:instrText>
        </w:r>
        <w:r>
          <w:fldChar w:fldCharType="separate"/>
        </w:r>
        <w:r>
          <w:t>3</w:t>
        </w:r>
        <w:r>
          <w:fldChar w:fldCharType="end"/>
        </w:r>
      </w:hyperlink>
    </w:p>
    <w:p>
      <w:pPr>
        <w:pStyle w:val="TOC1"/>
        <w:tabs>
          <w:tab w:val="right" w:leader="dot" w:pos="8306"/>
        </w:tabs>
      </w:pPr>
      <w:hyperlink w:anchor="_Toc18209" w:history="1">
        <w:r>
          <w:rPr>
            <w:rFonts w:ascii="仿宋" w:eastAsia="仿宋" w:hAnsi="仿宋" w:cs="仿宋" w:hint="eastAsia"/>
            <w:lang w:eastAsia="zh-CN"/>
          </w:rPr>
          <w:t>一、免疫诊断产品项目绩效评估</w:t>
        </w:r>
        <w:r>
          <w:tab/>
        </w:r>
        <w:r>
          <w:fldChar w:fldCharType="begin"/>
        </w:r>
        <w:r>
          <w:instrText xml:space="preserve"> PAGEREF _Toc18209 \h </w:instrText>
        </w:r>
        <w:r>
          <w:fldChar w:fldCharType="separate"/>
        </w:r>
        <w:r>
          <w:t>3</w:t>
        </w:r>
        <w:r>
          <w:fldChar w:fldCharType="end"/>
        </w:r>
      </w:hyperlink>
    </w:p>
    <w:p>
      <w:pPr>
        <w:pStyle w:val="TOC2"/>
        <w:tabs>
          <w:tab w:val="right" w:leader="dot" w:pos="8306"/>
        </w:tabs>
      </w:pPr>
      <w:hyperlink w:anchor="_Toc6556" w:history="1">
        <w:r>
          <w:rPr>
            <w:rFonts w:ascii="仿宋" w:eastAsia="仿宋" w:hAnsi="仿宋" w:cs="仿宋" w:hint="eastAsia"/>
            <w:lang w:eastAsia="zh-CN"/>
          </w:rPr>
          <w:t>(一)、绩效评估指标</w:t>
        </w:r>
        <w:r>
          <w:tab/>
        </w:r>
        <w:r>
          <w:fldChar w:fldCharType="begin"/>
        </w:r>
        <w:r>
          <w:instrText xml:space="preserve"> PAGEREF _Toc6556 \h </w:instrText>
        </w:r>
        <w:r>
          <w:fldChar w:fldCharType="separate"/>
        </w:r>
        <w:r>
          <w:t>3</w:t>
        </w:r>
        <w:r>
          <w:fldChar w:fldCharType="end"/>
        </w:r>
      </w:hyperlink>
    </w:p>
    <w:p>
      <w:pPr>
        <w:pStyle w:val="TOC2"/>
        <w:tabs>
          <w:tab w:val="right" w:leader="dot" w:pos="8306"/>
        </w:tabs>
      </w:pPr>
      <w:hyperlink w:anchor="_Toc11268" w:history="1">
        <w:r>
          <w:rPr>
            <w:rFonts w:ascii="仿宋" w:eastAsia="仿宋" w:hAnsi="仿宋" w:cs="仿宋" w:hint="eastAsia"/>
            <w:lang w:eastAsia="zh-CN"/>
          </w:rPr>
          <w:t>(二)、绩效评估方法</w:t>
        </w:r>
        <w:r>
          <w:tab/>
        </w:r>
        <w:r>
          <w:fldChar w:fldCharType="begin"/>
        </w:r>
        <w:r>
          <w:instrText xml:space="preserve"> PAGEREF _Toc11268 \h </w:instrText>
        </w:r>
        <w:r>
          <w:fldChar w:fldCharType="separate"/>
        </w:r>
        <w:r>
          <w:t>4</w:t>
        </w:r>
        <w:r>
          <w:fldChar w:fldCharType="end"/>
        </w:r>
      </w:hyperlink>
    </w:p>
    <w:p>
      <w:pPr>
        <w:pStyle w:val="TOC2"/>
        <w:tabs>
          <w:tab w:val="right" w:leader="dot" w:pos="8306"/>
        </w:tabs>
      </w:pPr>
      <w:hyperlink w:anchor="_Toc26166" w:history="1">
        <w:r>
          <w:rPr>
            <w:rFonts w:ascii="仿宋" w:eastAsia="仿宋" w:hAnsi="仿宋" w:cs="仿宋" w:hint="eastAsia"/>
            <w:lang w:eastAsia="zh-CN"/>
          </w:rPr>
          <w:t>(三)、绩效评估周期</w:t>
        </w:r>
        <w:r>
          <w:tab/>
        </w:r>
        <w:r>
          <w:fldChar w:fldCharType="begin"/>
        </w:r>
        <w:r>
          <w:instrText xml:space="preserve"> PAGEREF _Toc26166 \h </w:instrText>
        </w:r>
        <w:r>
          <w:fldChar w:fldCharType="separate"/>
        </w:r>
        <w:r>
          <w:t>5</w:t>
        </w:r>
        <w:r>
          <w:fldChar w:fldCharType="end"/>
        </w:r>
      </w:hyperlink>
    </w:p>
    <w:p>
      <w:pPr>
        <w:pStyle w:val="TOC1"/>
        <w:tabs>
          <w:tab w:val="right" w:leader="dot" w:pos="8306"/>
        </w:tabs>
      </w:pPr>
      <w:hyperlink w:anchor="_Toc30351" w:history="1">
        <w:r>
          <w:rPr>
            <w:rFonts w:ascii="仿宋" w:eastAsia="仿宋" w:hAnsi="仿宋" w:cs="仿宋" w:hint="eastAsia"/>
            <w:lang w:eastAsia="zh-CN"/>
          </w:rPr>
          <w:t>二、市场分析、调研</w:t>
        </w:r>
        <w:r>
          <w:tab/>
        </w:r>
        <w:r>
          <w:fldChar w:fldCharType="begin"/>
        </w:r>
        <w:r>
          <w:instrText xml:space="preserve"> PAGEREF _Toc30351 \h </w:instrText>
        </w:r>
        <w:r>
          <w:fldChar w:fldCharType="separate"/>
        </w:r>
        <w:r>
          <w:t>6</w:t>
        </w:r>
        <w:r>
          <w:fldChar w:fldCharType="end"/>
        </w:r>
      </w:hyperlink>
    </w:p>
    <w:p>
      <w:pPr>
        <w:pStyle w:val="TOC2"/>
        <w:tabs>
          <w:tab w:val="right" w:leader="dot" w:pos="8306"/>
        </w:tabs>
      </w:pPr>
      <w:hyperlink w:anchor="_Toc3879" w:history="1">
        <w:r>
          <w:rPr>
            <w:rFonts w:ascii="仿宋" w:eastAsia="仿宋" w:hAnsi="仿宋" w:cs="仿宋" w:hint="eastAsia"/>
            <w:lang w:eastAsia="zh-CN"/>
          </w:rPr>
          <w:t>(一)、免疫诊断产品行业分析</w:t>
        </w:r>
        <w:r>
          <w:tab/>
        </w:r>
        <w:r>
          <w:fldChar w:fldCharType="begin"/>
        </w:r>
        <w:r>
          <w:instrText xml:space="preserve"> PAGEREF _Toc3879 \h </w:instrText>
        </w:r>
        <w:r>
          <w:fldChar w:fldCharType="separate"/>
        </w:r>
        <w:r>
          <w:t>6</w:t>
        </w:r>
        <w:r>
          <w:fldChar w:fldCharType="end"/>
        </w:r>
      </w:hyperlink>
    </w:p>
    <w:p>
      <w:pPr>
        <w:pStyle w:val="TOC2"/>
        <w:tabs>
          <w:tab w:val="right" w:leader="dot" w:pos="8306"/>
        </w:tabs>
      </w:pPr>
      <w:hyperlink w:anchor="_Toc5414" w:history="1">
        <w:r>
          <w:rPr>
            <w:rFonts w:ascii="仿宋" w:eastAsia="仿宋" w:hAnsi="仿宋" w:cs="仿宋" w:hint="eastAsia"/>
            <w:lang w:eastAsia="zh-CN"/>
          </w:rPr>
          <w:t>(二)、免疫诊断产品市场分析预测</w:t>
        </w:r>
        <w:r>
          <w:tab/>
        </w:r>
        <w:r>
          <w:fldChar w:fldCharType="begin"/>
        </w:r>
        <w:r>
          <w:instrText xml:space="preserve"> PAGEREF _Toc5414 \h </w:instrText>
        </w:r>
        <w:r>
          <w:fldChar w:fldCharType="separate"/>
        </w:r>
        <w:r>
          <w:t>7</w:t>
        </w:r>
        <w:r>
          <w:fldChar w:fldCharType="end"/>
        </w:r>
      </w:hyperlink>
    </w:p>
    <w:p>
      <w:pPr>
        <w:pStyle w:val="TOC1"/>
        <w:tabs>
          <w:tab w:val="right" w:leader="dot" w:pos="8306"/>
        </w:tabs>
      </w:pPr>
      <w:hyperlink w:anchor="_Toc19910" w:history="1">
        <w:r>
          <w:rPr>
            <w:rFonts w:ascii="仿宋" w:eastAsia="仿宋" w:hAnsi="仿宋" w:cs="仿宋" w:hint="eastAsia"/>
            <w:lang w:eastAsia="zh-CN"/>
          </w:rPr>
          <w:t>三、免疫诊断产品项目土建工程</w:t>
        </w:r>
        <w:r>
          <w:tab/>
        </w:r>
        <w:r>
          <w:fldChar w:fldCharType="begin"/>
        </w:r>
        <w:r>
          <w:instrText xml:space="preserve"> PAGEREF _Toc19910 \h </w:instrText>
        </w:r>
        <w:r>
          <w:fldChar w:fldCharType="separate"/>
        </w:r>
        <w:r>
          <w:t>8</w:t>
        </w:r>
        <w:r>
          <w:fldChar w:fldCharType="end"/>
        </w:r>
      </w:hyperlink>
    </w:p>
    <w:p>
      <w:pPr>
        <w:pStyle w:val="TOC2"/>
        <w:tabs>
          <w:tab w:val="right" w:leader="dot" w:pos="8306"/>
        </w:tabs>
      </w:pPr>
      <w:hyperlink w:anchor="_Toc22074" w:history="1">
        <w:r>
          <w:rPr>
            <w:rFonts w:ascii="仿宋" w:eastAsia="仿宋" w:hAnsi="仿宋" w:cs="仿宋" w:hint="eastAsia"/>
            <w:lang w:eastAsia="zh-CN"/>
          </w:rPr>
          <w:t>(一)、建筑工程设计原则</w:t>
        </w:r>
        <w:r>
          <w:tab/>
        </w:r>
        <w:r>
          <w:fldChar w:fldCharType="begin"/>
        </w:r>
        <w:r>
          <w:instrText xml:space="preserve"> PAGEREF _Toc22074 \h </w:instrText>
        </w:r>
        <w:r>
          <w:fldChar w:fldCharType="separate"/>
        </w:r>
        <w:r>
          <w:t>8</w:t>
        </w:r>
        <w:r>
          <w:fldChar w:fldCharType="end"/>
        </w:r>
      </w:hyperlink>
    </w:p>
    <w:p>
      <w:pPr>
        <w:pStyle w:val="TOC2"/>
        <w:tabs>
          <w:tab w:val="right" w:leader="dot" w:pos="8306"/>
        </w:tabs>
      </w:pPr>
      <w:hyperlink w:anchor="_Toc12116" w:history="1">
        <w:r>
          <w:rPr>
            <w:rFonts w:ascii="仿宋" w:eastAsia="仿宋" w:hAnsi="仿宋" w:cs="仿宋" w:hint="eastAsia"/>
            <w:lang w:eastAsia="zh-CN"/>
          </w:rPr>
          <w:t>(二)、土建工程设计年限及安全等级</w:t>
        </w:r>
        <w:r>
          <w:tab/>
        </w:r>
        <w:r>
          <w:fldChar w:fldCharType="begin"/>
        </w:r>
        <w:r>
          <w:instrText xml:space="preserve"> PAGEREF _Toc12116 \h </w:instrText>
        </w:r>
        <w:r>
          <w:fldChar w:fldCharType="separate"/>
        </w:r>
        <w:r>
          <w:t>9</w:t>
        </w:r>
        <w:r>
          <w:fldChar w:fldCharType="end"/>
        </w:r>
      </w:hyperlink>
    </w:p>
    <w:p>
      <w:pPr>
        <w:pStyle w:val="TOC2"/>
        <w:tabs>
          <w:tab w:val="right" w:leader="dot" w:pos="8306"/>
        </w:tabs>
      </w:pPr>
      <w:hyperlink w:anchor="_Toc28760" w:history="1">
        <w:r>
          <w:rPr>
            <w:rFonts w:ascii="仿宋" w:eastAsia="仿宋" w:hAnsi="仿宋" w:cs="仿宋" w:hint="eastAsia"/>
            <w:lang w:eastAsia="zh-CN"/>
          </w:rPr>
          <w:t>(三)、建筑工程设计总体要求</w:t>
        </w:r>
        <w:r>
          <w:tab/>
        </w:r>
        <w:r>
          <w:fldChar w:fldCharType="begin"/>
        </w:r>
        <w:r>
          <w:instrText xml:space="preserve"> PAGEREF _Toc28760 \h </w:instrText>
        </w:r>
        <w:r>
          <w:fldChar w:fldCharType="separate"/>
        </w:r>
        <w:r>
          <w:t>10</w:t>
        </w:r>
        <w:r>
          <w:fldChar w:fldCharType="end"/>
        </w:r>
      </w:hyperlink>
    </w:p>
    <w:p>
      <w:pPr>
        <w:pStyle w:val="TOC2"/>
        <w:tabs>
          <w:tab w:val="right" w:leader="dot" w:pos="8306"/>
        </w:tabs>
      </w:pPr>
      <w:hyperlink w:anchor="_Toc7498" w:history="1">
        <w:r>
          <w:rPr>
            <w:rFonts w:ascii="仿宋" w:eastAsia="仿宋" w:hAnsi="仿宋" w:cs="仿宋" w:hint="eastAsia"/>
            <w:lang w:eastAsia="zh-CN"/>
          </w:rPr>
          <w:t>(四)、土建工程建设指标</w:t>
        </w:r>
        <w:r>
          <w:tab/>
        </w:r>
        <w:r>
          <w:fldChar w:fldCharType="begin"/>
        </w:r>
        <w:r>
          <w:instrText xml:space="preserve"> PAGEREF _Toc7498 \h </w:instrText>
        </w:r>
        <w:r>
          <w:fldChar w:fldCharType="separate"/>
        </w:r>
        <w:r>
          <w:t>11</w:t>
        </w:r>
        <w:r>
          <w:fldChar w:fldCharType="end"/>
        </w:r>
      </w:hyperlink>
    </w:p>
    <w:p>
      <w:pPr>
        <w:pStyle w:val="TOC1"/>
        <w:tabs>
          <w:tab w:val="right" w:leader="dot" w:pos="8306"/>
        </w:tabs>
      </w:pPr>
      <w:hyperlink w:anchor="_Toc1959" w:history="1">
        <w:r>
          <w:rPr>
            <w:rFonts w:ascii="仿宋" w:eastAsia="仿宋" w:hAnsi="仿宋" w:cs="仿宋" w:hint="eastAsia"/>
            <w:lang w:eastAsia="zh-CN"/>
          </w:rPr>
          <w:t>四、免疫诊断产品项目选址可行性分析</w:t>
        </w:r>
        <w:r>
          <w:tab/>
        </w:r>
        <w:r>
          <w:fldChar w:fldCharType="begin"/>
        </w:r>
        <w:r>
          <w:instrText xml:space="preserve"> PAGEREF _Toc1959 \h </w:instrText>
        </w:r>
        <w:r>
          <w:fldChar w:fldCharType="separate"/>
        </w:r>
        <w:r>
          <w:t>11</w:t>
        </w:r>
        <w:r>
          <w:fldChar w:fldCharType="end"/>
        </w:r>
      </w:hyperlink>
    </w:p>
    <w:p>
      <w:pPr>
        <w:pStyle w:val="TOC2"/>
        <w:tabs>
          <w:tab w:val="right" w:leader="dot" w:pos="8306"/>
        </w:tabs>
      </w:pPr>
      <w:hyperlink w:anchor="_Toc29028" w:history="1">
        <w:r>
          <w:rPr>
            <w:rFonts w:ascii="仿宋" w:eastAsia="仿宋" w:hAnsi="仿宋" w:cs="仿宋" w:hint="eastAsia"/>
            <w:lang w:eastAsia="zh-CN"/>
          </w:rPr>
          <w:t>(一)、免疫诊断产品项目选址</w:t>
        </w:r>
        <w:r>
          <w:tab/>
        </w:r>
        <w:r>
          <w:fldChar w:fldCharType="begin"/>
        </w:r>
        <w:r>
          <w:instrText xml:space="preserve"> PAGEREF _Toc29028 \h </w:instrText>
        </w:r>
        <w:r>
          <w:fldChar w:fldCharType="separate"/>
        </w:r>
        <w:r>
          <w:t>11</w:t>
        </w:r>
        <w:r>
          <w:fldChar w:fldCharType="end"/>
        </w:r>
      </w:hyperlink>
    </w:p>
    <w:p>
      <w:pPr>
        <w:pStyle w:val="TOC2"/>
        <w:tabs>
          <w:tab w:val="right" w:leader="dot" w:pos="8306"/>
        </w:tabs>
      </w:pPr>
      <w:hyperlink w:anchor="_Toc1122" w:history="1">
        <w:r>
          <w:rPr>
            <w:rFonts w:ascii="仿宋" w:eastAsia="仿宋" w:hAnsi="仿宋" w:cs="仿宋" w:hint="eastAsia"/>
            <w:lang w:eastAsia="zh-CN"/>
          </w:rPr>
          <w:t>(二)、用地控制指标</w:t>
        </w:r>
        <w:r>
          <w:tab/>
        </w:r>
        <w:r>
          <w:fldChar w:fldCharType="begin"/>
        </w:r>
        <w:r>
          <w:instrText xml:space="preserve"> PAGEREF _Toc1122 \h </w:instrText>
        </w:r>
        <w:r>
          <w:fldChar w:fldCharType="separate"/>
        </w:r>
        <w:r>
          <w:t>11</w:t>
        </w:r>
        <w:r>
          <w:fldChar w:fldCharType="end"/>
        </w:r>
      </w:hyperlink>
    </w:p>
    <w:p>
      <w:pPr>
        <w:pStyle w:val="TOC2"/>
        <w:tabs>
          <w:tab w:val="right" w:leader="dot" w:pos="8306"/>
        </w:tabs>
      </w:pPr>
      <w:hyperlink w:anchor="_Toc15027" w:history="1">
        <w:r>
          <w:rPr>
            <w:rFonts w:ascii="仿宋" w:eastAsia="仿宋" w:hAnsi="仿宋" w:cs="仿宋" w:hint="eastAsia"/>
            <w:lang w:eastAsia="zh-CN"/>
          </w:rPr>
          <w:t>(三)、节约用地措施</w:t>
        </w:r>
        <w:r>
          <w:tab/>
        </w:r>
        <w:r>
          <w:fldChar w:fldCharType="begin"/>
        </w:r>
        <w:r>
          <w:instrText xml:space="preserve"> PAGEREF _Toc15027 \h </w:instrText>
        </w:r>
        <w:r>
          <w:fldChar w:fldCharType="separate"/>
        </w:r>
        <w:r>
          <w:t>13</w:t>
        </w:r>
        <w:r>
          <w:fldChar w:fldCharType="end"/>
        </w:r>
      </w:hyperlink>
    </w:p>
    <w:p>
      <w:pPr>
        <w:pStyle w:val="TOC2"/>
        <w:tabs>
          <w:tab w:val="right" w:leader="dot" w:pos="8306"/>
        </w:tabs>
      </w:pPr>
      <w:hyperlink w:anchor="_Toc27154" w:history="1">
        <w:r>
          <w:rPr>
            <w:rFonts w:ascii="仿宋" w:eastAsia="仿宋" w:hAnsi="仿宋" w:cs="仿宋" w:hint="eastAsia"/>
            <w:lang w:eastAsia="zh-CN"/>
          </w:rPr>
          <w:t>(四)、总图布置方案</w:t>
        </w:r>
        <w:r>
          <w:tab/>
        </w:r>
        <w:r>
          <w:fldChar w:fldCharType="begin"/>
        </w:r>
        <w:r>
          <w:instrText xml:space="preserve"> PAGEREF _Toc27154 \h </w:instrText>
        </w:r>
        <w:r>
          <w:fldChar w:fldCharType="separate"/>
        </w:r>
        <w:r>
          <w:t>14</w:t>
        </w:r>
        <w:r>
          <w:fldChar w:fldCharType="end"/>
        </w:r>
      </w:hyperlink>
    </w:p>
    <w:p>
      <w:pPr>
        <w:pStyle w:val="TOC2"/>
        <w:tabs>
          <w:tab w:val="right" w:leader="dot" w:pos="8306"/>
        </w:tabs>
      </w:pPr>
      <w:hyperlink w:anchor="_Toc17522" w:history="1">
        <w:r>
          <w:rPr>
            <w:rFonts w:ascii="仿宋" w:eastAsia="仿宋" w:hAnsi="仿宋" w:cs="仿宋" w:hint="eastAsia"/>
            <w:lang w:eastAsia="zh-CN"/>
          </w:rPr>
          <w:t>(五)、选址综合评价</w:t>
        </w:r>
        <w:r>
          <w:tab/>
        </w:r>
        <w:r>
          <w:fldChar w:fldCharType="begin"/>
        </w:r>
        <w:r>
          <w:instrText xml:space="preserve"> PAGEREF _Toc17522 \h </w:instrText>
        </w:r>
        <w:r>
          <w:fldChar w:fldCharType="separate"/>
        </w:r>
        <w:r>
          <w:t>15</w:t>
        </w:r>
        <w:r>
          <w:fldChar w:fldCharType="end"/>
        </w:r>
      </w:hyperlink>
    </w:p>
    <w:p>
      <w:pPr>
        <w:pStyle w:val="TOC1"/>
        <w:tabs>
          <w:tab w:val="right" w:leader="dot" w:pos="8306"/>
        </w:tabs>
      </w:pPr>
      <w:hyperlink w:anchor="_Toc7563" w:history="1">
        <w:r>
          <w:rPr>
            <w:rFonts w:ascii="仿宋" w:eastAsia="仿宋" w:hAnsi="仿宋" w:cs="仿宋" w:hint="eastAsia"/>
            <w:lang w:eastAsia="zh-CN"/>
          </w:rPr>
          <w:t>五、免疫诊断产品项目建设单位说明</w:t>
        </w:r>
        <w:r>
          <w:tab/>
        </w:r>
        <w:r>
          <w:fldChar w:fldCharType="begin"/>
        </w:r>
        <w:r>
          <w:instrText xml:space="preserve"> PAGEREF _Toc7563 \h </w:instrText>
        </w:r>
        <w:r>
          <w:fldChar w:fldCharType="separate"/>
        </w:r>
        <w:r>
          <w:t>16</w:t>
        </w:r>
        <w:r>
          <w:fldChar w:fldCharType="end"/>
        </w:r>
      </w:hyperlink>
    </w:p>
    <w:p>
      <w:pPr>
        <w:pStyle w:val="TOC2"/>
        <w:tabs>
          <w:tab w:val="right" w:leader="dot" w:pos="8306"/>
        </w:tabs>
      </w:pPr>
      <w:hyperlink w:anchor="_Toc13443" w:history="1">
        <w:r>
          <w:rPr>
            <w:rFonts w:ascii="仿宋" w:eastAsia="仿宋" w:hAnsi="仿宋" w:cs="仿宋" w:hint="eastAsia"/>
            <w:lang w:eastAsia="zh-CN"/>
          </w:rPr>
          <w:t>(一)、免疫诊断产品项目承办单位基本情况</w:t>
        </w:r>
        <w:r>
          <w:tab/>
        </w:r>
        <w:r>
          <w:fldChar w:fldCharType="begin"/>
        </w:r>
        <w:r>
          <w:instrText xml:space="preserve"> PAGEREF _Toc13443 \h </w:instrText>
        </w:r>
        <w:r>
          <w:fldChar w:fldCharType="separate"/>
        </w:r>
        <w:r>
          <w:t>16</w:t>
        </w:r>
        <w:r>
          <w:fldChar w:fldCharType="end"/>
        </w:r>
      </w:hyperlink>
    </w:p>
    <w:p>
      <w:pPr>
        <w:pStyle w:val="TOC2"/>
        <w:tabs>
          <w:tab w:val="right" w:leader="dot" w:pos="8306"/>
        </w:tabs>
      </w:pPr>
      <w:hyperlink w:anchor="_Toc14341" w:history="1">
        <w:r>
          <w:rPr>
            <w:rFonts w:ascii="仿宋" w:eastAsia="仿宋" w:hAnsi="仿宋" w:cs="仿宋" w:hint="eastAsia"/>
            <w:lang w:eastAsia="zh-CN"/>
          </w:rPr>
          <w:t>(二)、公司经济效益分析</w:t>
        </w:r>
        <w:r>
          <w:tab/>
        </w:r>
        <w:r>
          <w:fldChar w:fldCharType="begin"/>
        </w:r>
        <w:r>
          <w:instrText xml:space="preserve"> PAGEREF _Toc14341 \h </w:instrText>
        </w:r>
        <w:r>
          <w:fldChar w:fldCharType="separate"/>
        </w:r>
        <w:r>
          <w:t>17</w:t>
        </w:r>
        <w:r>
          <w:fldChar w:fldCharType="end"/>
        </w:r>
      </w:hyperlink>
    </w:p>
    <w:p>
      <w:pPr>
        <w:pStyle w:val="TOC1"/>
        <w:tabs>
          <w:tab w:val="right" w:leader="dot" w:pos="8306"/>
        </w:tabs>
      </w:pPr>
      <w:hyperlink w:anchor="_Toc1713" w:history="1">
        <w:r>
          <w:rPr>
            <w:rFonts w:ascii="仿宋" w:eastAsia="仿宋" w:hAnsi="仿宋" w:cs="仿宋" w:hint="eastAsia"/>
            <w:lang w:eastAsia="zh-CN"/>
          </w:rPr>
          <w:t>六、工艺说明</w:t>
        </w:r>
        <w:r>
          <w:tab/>
        </w:r>
        <w:r>
          <w:fldChar w:fldCharType="begin"/>
        </w:r>
        <w:r>
          <w:instrText xml:space="preserve"> PAGEREF _Toc1713 \h </w:instrText>
        </w:r>
        <w:r>
          <w:fldChar w:fldCharType="separate"/>
        </w:r>
        <w:r>
          <w:t>18</w:t>
        </w:r>
        <w:r>
          <w:fldChar w:fldCharType="end"/>
        </w:r>
      </w:hyperlink>
    </w:p>
    <w:p>
      <w:pPr>
        <w:pStyle w:val="TOC2"/>
        <w:tabs>
          <w:tab w:val="right" w:leader="dot" w:pos="8306"/>
        </w:tabs>
      </w:pPr>
      <w:hyperlink w:anchor="_Toc14276" w:history="1">
        <w:r>
          <w:rPr>
            <w:rFonts w:ascii="仿宋" w:eastAsia="仿宋" w:hAnsi="仿宋" w:cs="仿宋" w:hint="eastAsia"/>
            <w:lang w:eastAsia="zh-CN"/>
          </w:rPr>
          <w:t>(一)、技术管理特点</w:t>
        </w:r>
        <w:r>
          <w:tab/>
        </w:r>
        <w:r>
          <w:fldChar w:fldCharType="begin"/>
        </w:r>
        <w:r>
          <w:instrText xml:space="preserve"> PAGEREF _Toc14276 \h </w:instrText>
        </w:r>
        <w:r>
          <w:fldChar w:fldCharType="separate"/>
        </w:r>
        <w:r>
          <w:t>18</w:t>
        </w:r>
        <w:r>
          <w:fldChar w:fldCharType="end"/>
        </w:r>
      </w:hyperlink>
    </w:p>
    <w:p>
      <w:pPr>
        <w:pStyle w:val="TOC2"/>
        <w:tabs>
          <w:tab w:val="right" w:leader="dot" w:pos="8306"/>
        </w:tabs>
      </w:pPr>
      <w:hyperlink w:anchor="_Toc4913" w:history="1">
        <w:r>
          <w:rPr>
            <w:rFonts w:ascii="仿宋" w:eastAsia="仿宋" w:hAnsi="仿宋" w:cs="仿宋" w:hint="eastAsia"/>
            <w:lang w:eastAsia="zh-CN"/>
          </w:rPr>
          <w:t>(二)、免疫诊断产品项目工艺技术设计方案</w:t>
        </w:r>
        <w:r>
          <w:tab/>
        </w:r>
        <w:r>
          <w:fldChar w:fldCharType="begin"/>
        </w:r>
        <w:r>
          <w:instrText xml:space="preserve"> PAGEREF _Toc4913 \h </w:instrText>
        </w:r>
        <w:r>
          <w:fldChar w:fldCharType="separate"/>
        </w:r>
        <w:r>
          <w:t>19</w:t>
        </w:r>
        <w:r>
          <w:fldChar w:fldCharType="end"/>
        </w:r>
      </w:hyperlink>
    </w:p>
    <w:p>
      <w:pPr>
        <w:pStyle w:val="TOC2"/>
        <w:tabs>
          <w:tab w:val="right" w:leader="dot" w:pos="8306"/>
        </w:tabs>
      </w:pPr>
      <w:hyperlink w:anchor="_Toc9001" w:history="1">
        <w:r>
          <w:rPr>
            <w:rFonts w:ascii="仿宋" w:eastAsia="仿宋" w:hAnsi="仿宋" w:cs="仿宋" w:hint="eastAsia"/>
            <w:lang w:eastAsia="zh-CN"/>
          </w:rPr>
          <w:t>(三)、设备选型方案</w:t>
        </w:r>
        <w:r>
          <w:tab/>
        </w:r>
        <w:r>
          <w:fldChar w:fldCharType="begin"/>
        </w:r>
        <w:r>
          <w:instrText xml:space="preserve"> PAGEREF _Toc9001 \h </w:instrText>
        </w:r>
        <w:r>
          <w:fldChar w:fldCharType="separate"/>
        </w:r>
        <w:r>
          <w:t>20</w:t>
        </w:r>
        <w:r>
          <w:fldChar w:fldCharType="end"/>
        </w:r>
      </w:hyperlink>
    </w:p>
    <w:p>
      <w:pPr>
        <w:pStyle w:val="TOC1"/>
        <w:tabs>
          <w:tab w:val="right" w:leader="dot" w:pos="8306"/>
        </w:tabs>
      </w:pPr>
      <w:hyperlink w:anchor="_Toc502" w:history="1">
        <w:r>
          <w:rPr>
            <w:rFonts w:ascii="仿宋" w:eastAsia="仿宋" w:hAnsi="仿宋" w:cs="仿宋" w:hint="eastAsia"/>
            <w:lang w:eastAsia="zh-CN"/>
          </w:rPr>
          <w:t>七、免疫诊断产品项目投资规划</w:t>
        </w:r>
        <w:r>
          <w:tab/>
        </w:r>
        <w:r>
          <w:fldChar w:fldCharType="begin"/>
        </w:r>
        <w:r>
          <w:instrText xml:space="preserve"> PAGEREF _Toc502 \h </w:instrText>
        </w:r>
        <w:r>
          <w:fldChar w:fldCharType="separate"/>
        </w:r>
        <w:r>
          <w:t>22</w:t>
        </w:r>
        <w:r>
          <w:fldChar w:fldCharType="end"/>
        </w:r>
      </w:hyperlink>
    </w:p>
    <w:p>
      <w:pPr>
        <w:pStyle w:val="TOC2"/>
        <w:tabs>
          <w:tab w:val="right" w:leader="dot" w:pos="8306"/>
        </w:tabs>
      </w:pPr>
      <w:hyperlink w:anchor="_Toc6436" w:history="1">
        <w:r>
          <w:rPr>
            <w:rFonts w:ascii="仿宋" w:eastAsia="仿宋" w:hAnsi="仿宋" w:cs="仿宋" w:hint="eastAsia"/>
            <w:lang w:eastAsia="zh-CN"/>
          </w:rPr>
          <w:t>(一)、免疫诊断产品项目总投资估算</w:t>
        </w:r>
        <w:r>
          <w:tab/>
        </w:r>
        <w:r>
          <w:fldChar w:fldCharType="begin"/>
        </w:r>
        <w:r>
          <w:instrText xml:space="preserve"> PAGEREF _Toc6436 \h </w:instrText>
        </w:r>
        <w:r>
          <w:fldChar w:fldCharType="separate"/>
        </w:r>
        <w:r>
          <w:t>22</w:t>
        </w:r>
        <w:r>
          <w:fldChar w:fldCharType="end"/>
        </w:r>
      </w:hyperlink>
    </w:p>
    <w:p>
      <w:pPr>
        <w:pStyle w:val="TOC2"/>
        <w:tabs>
          <w:tab w:val="right" w:leader="dot" w:pos="8306"/>
        </w:tabs>
      </w:pPr>
      <w:hyperlink w:anchor="_Toc22991" w:history="1">
        <w:r>
          <w:rPr>
            <w:rFonts w:ascii="仿宋" w:eastAsia="仿宋" w:hAnsi="仿宋" w:cs="仿宋" w:hint="eastAsia"/>
            <w:lang w:eastAsia="zh-CN"/>
          </w:rPr>
          <w:t>(二)、资金筹措</w:t>
        </w:r>
        <w:r>
          <w:tab/>
        </w:r>
        <w:r>
          <w:fldChar w:fldCharType="begin"/>
        </w:r>
        <w:r>
          <w:instrText xml:space="preserve"> PAGEREF _Toc22991 \h </w:instrText>
        </w:r>
        <w:r>
          <w:fldChar w:fldCharType="separate"/>
        </w:r>
        <w:r>
          <w:t>23</w:t>
        </w:r>
        <w:r>
          <w:fldChar w:fldCharType="end"/>
        </w:r>
      </w:hyperlink>
    </w:p>
    <w:p>
      <w:pPr>
        <w:pStyle w:val="TOC1"/>
        <w:tabs>
          <w:tab w:val="right" w:leader="dot" w:pos="8306"/>
        </w:tabs>
      </w:pPr>
      <w:hyperlink w:anchor="_Toc25181" w:history="1">
        <w:r>
          <w:rPr>
            <w:rFonts w:ascii="仿宋" w:eastAsia="仿宋" w:hAnsi="仿宋" w:cs="仿宋" w:hint="eastAsia"/>
            <w:lang w:eastAsia="zh-CN"/>
          </w:rPr>
          <w:t>八、免疫诊断产品项目财务管理</w:t>
        </w:r>
        <w:r>
          <w:tab/>
        </w:r>
        <w:r>
          <w:fldChar w:fldCharType="begin"/>
        </w:r>
        <w:r>
          <w:instrText xml:space="preserve"> PAGEREF _Toc25181 \h </w:instrText>
        </w:r>
        <w:r>
          <w:fldChar w:fldCharType="separate"/>
        </w:r>
        <w:r>
          <w:t>24</w:t>
        </w:r>
        <w:r>
          <w:fldChar w:fldCharType="end"/>
        </w:r>
      </w:hyperlink>
    </w:p>
    <w:p>
      <w:pPr>
        <w:pStyle w:val="TOC2"/>
        <w:tabs>
          <w:tab w:val="right" w:leader="dot" w:pos="8306"/>
        </w:tabs>
      </w:pPr>
      <w:hyperlink w:anchor="_Toc4470" w:history="1">
        <w:r>
          <w:rPr>
            <w:rFonts w:ascii="仿宋" w:eastAsia="仿宋" w:hAnsi="仿宋" w:cs="仿宋" w:hint="eastAsia"/>
            <w:lang w:eastAsia="zh-CN"/>
          </w:rPr>
          <w:t>(一)、资金需求大</w:t>
        </w:r>
        <w:r>
          <w:tab/>
        </w:r>
        <w:r>
          <w:fldChar w:fldCharType="begin"/>
        </w:r>
        <w:r>
          <w:instrText xml:space="preserve"> PAGEREF _Toc4470 \h </w:instrText>
        </w:r>
        <w:r>
          <w:fldChar w:fldCharType="separate"/>
        </w:r>
        <w:r>
          <w:t>24</w:t>
        </w:r>
        <w:r>
          <w:fldChar w:fldCharType="end"/>
        </w:r>
      </w:hyperlink>
    </w:p>
    <w:p>
      <w:pPr>
        <w:pStyle w:val="TOC2"/>
        <w:tabs>
          <w:tab w:val="right" w:leader="dot" w:pos="8306"/>
        </w:tabs>
      </w:pPr>
      <w:hyperlink w:anchor="_Toc28820" w:history="1">
        <w:r>
          <w:rPr>
            <w:rFonts w:ascii="仿宋" w:eastAsia="仿宋" w:hAnsi="仿宋" w:cs="仿宋" w:hint="eastAsia"/>
            <w:lang w:eastAsia="zh-CN"/>
          </w:rPr>
          <w:t>(二)、研发周期长</w:t>
        </w:r>
        <w:r>
          <w:tab/>
        </w:r>
        <w:r>
          <w:fldChar w:fldCharType="begin"/>
        </w:r>
        <w:r>
          <w:instrText xml:space="preserve"> PAGEREF _Toc28820 \h </w:instrText>
        </w:r>
        <w:r>
          <w:fldChar w:fldCharType="separate"/>
        </w:r>
        <w:r>
          <w:t>25</w:t>
        </w:r>
        <w:r>
          <w:fldChar w:fldCharType="end"/>
        </w:r>
      </w:hyperlink>
    </w:p>
    <w:p>
      <w:pPr>
        <w:pStyle w:val="TOC2"/>
        <w:tabs>
          <w:tab w:val="right" w:leader="dot" w:pos="8306"/>
        </w:tabs>
      </w:pPr>
      <w:hyperlink w:anchor="_Toc31210" w:history="1">
        <w:r>
          <w:rPr>
            <w:rFonts w:ascii="仿宋" w:eastAsia="仿宋" w:hAnsi="仿宋" w:cs="仿宋" w:hint="eastAsia"/>
            <w:lang w:eastAsia="zh-CN"/>
          </w:rPr>
          <w:t>(三)、市场风险大</w:t>
        </w:r>
        <w:r>
          <w:tab/>
        </w:r>
        <w:r>
          <w:fldChar w:fldCharType="begin"/>
        </w:r>
        <w:r>
          <w:instrText xml:space="preserve"> PAGEREF _Toc31210 \h </w:instrText>
        </w:r>
        <w:r>
          <w:fldChar w:fldCharType="separate"/>
        </w:r>
        <w:r>
          <w:t>26</w:t>
        </w:r>
        <w:r>
          <w:fldChar w:fldCharType="end"/>
        </w:r>
      </w:hyperlink>
    </w:p>
    <w:p>
      <w:pPr>
        <w:pStyle w:val="TOC2"/>
        <w:tabs>
          <w:tab w:val="right" w:leader="dot" w:pos="8306"/>
        </w:tabs>
      </w:pPr>
      <w:hyperlink w:anchor="_Toc26117" w:history="1">
        <w:r>
          <w:rPr>
            <w:rFonts w:ascii="仿宋" w:eastAsia="仿宋" w:hAnsi="仿宋" w:cs="仿宋" w:hint="eastAsia"/>
            <w:lang w:eastAsia="zh-CN"/>
          </w:rPr>
          <w:t>(四)、利润率高</w:t>
        </w:r>
        <w:r>
          <w:tab/>
        </w:r>
        <w:r>
          <w:fldChar w:fldCharType="begin"/>
        </w:r>
        <w:r>
          <w:instrText xml:space="preserve"> PAGEREF _Toc26117 \h </w:instrText>
        </w:r>
        <w:r>
          <w:fldChar w:fldCharType="separate"/>
        </w:r>
        <w:r>
          <w:t>29</w:t>
        </w:r>
        <w:r>
          <w:fldChar w:fldCharType="end"/>
        </w:r>
      </w:hyperlink>
    </w:p>
    <w:p>
      <w:pPr>
        <w:pStyle w:val="TOC1"/>
        <w:tabs>
          <w:tab w:val="right" w:leader="dot" w:pos="8306"/>
        </w:tabs>
      </w:pPr>
      <w:hyperlink w:anchor="_Toc21712" w:history="1">
        <w:r>
          <w:rPr>
            <w:rFonts w:ascii="仿宋" w:eastAsia="仿宋" w:hAnsi="仿宋" w:cs="仿宋" w:hint="eastAsia"/>
            <w:lang w:eastAsia="zh-CN"/>
          </w:rPr>
          <w:t>九、免疫诊断产品项目人力资源管理</w:t>
        </w:r>
        <w:r>
          <w:tab/>
        </w:r>
        <w:r>
          <w:fldChar w:fldCharType="begin"/>
        </w:r>
        <w:r>
          <w:instrText xml:space="preserve"> PAGEREF _Toc21712 \h </w:instrText>
        </w:r>
        <w:r>
          <w:fldChar w:fldCharType="separate"/>
        </w:r>
        <w:r>
          <w:t>31</w:t>
        </w:r>
        <w:r>
          <w:fldChar w:fldCharType="end"/>
        </w:r>
      </w:hyperlink>
    </w:p>
    <w:p>
      <w:pPr>
        <w:pStyle w:val="TOC2"/>
        <w:tabs>
          <w:tab w:val="right" w:leader="dot" w:pos="8306"/>
        </w:tabs>
      </w:pPr>
      <w:hyperlink w:anchor="_Toc19660" w:history="1">
        <w:r>
          <w:rPr>
            <w:rFonts w:ascii="仿宋" w:eastAsia="仿宋" w:hAnsi="仿宋" w:cs="仿宋" w:hint="eastAsia"/>
            <w:lang w:eastAsia="zh-CN"/>
          </w:rPr>
          <w:t>(一)、建立健全的预算管理制度</w:t>
        </w:r>
        <w:r>
          <w:tab/>
        </w:r>
        <w:r>
          <w:fldChar w:fldCharType="begin"/>
        </w:r>
        <w:r>
          <w:instrText xml:space="preserve"> PAGEREF _Toc19660 \h </w:instrText>
        </w:r>
        <w:r>
          <w:fldChar w:fldCharType="separate"/>
        </w:r>
        <w:r>
          <w:t>31</w:t>
        </w:r>
        <w:r>
          <w:fldChar w:fldCharType="end"/>
        </w:r>
      </w:hyperlink>
    </w:p>
    <w:p>
      <w:pPr>
        <w:pStyle w:val="TOC2"/>
        <w:tabs>
          <w:tab w:val="right" w:leader="dot" w:pos="8306"/>
        </w:tabs>
      </w:pPr>
      <w:hyperlink w:anchor="_Toc16050" w:history="1">
        <w:r>
          <w:rPr>
            <w:rFonts w:ascii="仿宋" w:eastAsia="仿宋" w:hAnsi="仿宋" w:cs="仿宋" w:hint="eastAsia"/>
            <w:lang w:eastAsia="zh-CN"/>
          </w:rPr>
          <w:t>(二)、加强资金流动监控</w:t>
        </w:r>
        <w:r>
          <w:tab/>
        </w:r>
        <w:r>
          <w:fldChar w:fldCharType="begin"/>
        </w:r>
        <w:r>
          <w:instrText xml:space="preserve"> PAGEREF _Toc16050 \h </w:instrText>
        </w:r>
        <w:r>
          <w:fldChar w:fldCharType="separate"/>
        </w:r>
        <w:r>
          <w:t>33</w:t>
        </w:r>
        <w:r>
          <w:fldChar w:fldCharType="end"/>
        </w:r>
      </w:hyperlink>
    </w:p>
    <w:p>
      <w:pPr>
        <w:pStyle w:val="TOC2"/>
        <w:tabs>
          <w:tab w:val="right" w:leader="dot" w:pos="8306"/>
        </w:tabs>
      </w:pPr>
      <w:hyperlink w:anchor="_Toc9892" w:history="1">
        <w:r>
          <w:rPr>
            <w:rFonts w:ascii="仿宋" w:eastAsia="仿宋" w:hAnsi="仿宋" w:cs="仿宋" w:hint="eastAsia"/>
            <w:lang w:eastAsia="zh-CN"/>
          </w:rPr>
          <w:t>(三)、制定完善的风险控制机制</w:t>
        </w:r>
        <w:r>
          <w:tab/>
        </w:r>
        <w:r>
          <w:fldChar w:fldCharType="begin"/>
        </w:r>
        <w:r>
          <w:instrText xml:space="preserve"> PAGEREF _Toc9892 \h </w:instrText>
        </w:r>
        <w:r>
          <w:fldChar w:fldCharType="separate"/>
        </w:r>
        <w:r>
          <w:t>34</w:t>
        </w:r>
        <w:r>
          <w:fldChar w:fldCharType="end"/>
        </w:r>
      </w:hyperlink>
    </w:p>
    <w:p>
      <w:pPr>
        <w:pStyle w:val="TOC2"/>
        <w:tabs>
          <w:tab w:val="right" w:leader="dot" w:pos="8306"/>
        </w:tabs>
      </w:pPr>
      <w:hyperlink w:anchor="_Toc5198" w:history="1">
        <w:r>
          <w:rPr>
            <w:rFonts w:ascii="仿宋" w:eastAsia="仿宋" w:hAnsi="仿宋" w:cs="仿宋" w:hint="eastAsia"/>
            <w:lang w:eastAsia="zh-CN"/>
          </w:rPr>
          <w:t>(四)、优化成本管理</w:t>
        </w:r>
        <w:r>
          <w:tab/>
        </w:r>
        <w:r>
          <w:fldChar w:fldCharType="begin"/>
        </w:r>
        <w:r>
          <w:instrText xml:space="preserve"> PAGEREF _Toc5198 \h </w:instrText>
        </w:r>
        <w:r>
          <w:fldChar w:fldCharType="separate"/>
        </w:r>
        <w:r>
          <w:t>35</w:t>
        </w:r>
        <w:r>
          <w:fldChar w:fldCharType="end"/>
        </w:r>
      </w:hyperlink>
    </w:p>
    <w:p>
      <w:pPr>
        <w:pStyle w:val="TOC1"/>
        <w:tabs>
          <w:tab w:val="right" w:leader="dot" w:pos="8306"/>
        </w:tabs>
      </w:pPr>
      <w:hyperlink w:anchor="_Toc32638" w:history="1">
        <w:r>
          <w:rPr>
            <w:rFonts w:ascii="仿宋" w:eastAsia="仿宋" w:hAnsi="仿宋" w:cs="仿宋" w:hint="eastAsia"/>
            <w:lang w:eastAsia="zh-CN"/>
          </w:rPr>
          <w:t>十、生产安全保护</w:t>
        </w:r>
        <w:r>
          <w:tab/>
        </w:r>
        <w:r>
          <w:fldChar w:fldCharType="begin"/>
        </w:r>
        <w:r>
          <w:instrText xml:space="preserve"> PAGEREF _Toc32638 \h </w:instrText>
        </w:r>
        <w:r>
          <w:fldChar w:fldCharType="separate"/>
        </w:r>
        <w:r>
          <w:t>37</w:t>
        </w:r>
        <w:r>
          <w:fldChar w:fldCharType="end"/>
        </w:r>
      </w:hyperlink>
    </w:p>
    <w:p>
      <w:pPr>
        <w:pStyle w:val="TOC2"/>
        <w:tabs>
          <w:tab w:val="right" w:leader="dot" w:pos="8306"/>
        </w:tabs>
      </w:pPr>
      <w:hyperlink w:anchor="_Toc29530" w:history="1">
        <w:r>
          <w:rPr>
            <w:rFonts w:ascii="仿宋" w:eastAsia="仿宋" w:hAnsi="仿宋" w:cs="仿宋" w:hint="eastAsia"/>
            <w:lang w:eastAsia="zh-CN"/>
          </w:rPr>
          <w:t>(一)、消防安全</w:t>
        </w:r>
        <w:r>
          <w:tab/>
        </w:r>
        <w:r>
          <w:fldChar w:fldCharType="begin"/>
        </w:r>
        <w:r>
          <w:instrText xml:space="preserve"> PAGEREF _Toc29530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14" w:history="1">
        <w:r>
          <w:rPr>
            <w:rFonts w:ascii="仿宋" w:eastAsia="仿宋" w:hAnsi="仿宋" w:cs="仿宋" w:hint="eastAsia"/>
            <w:lang w:eastAsia="zh-CN"/>
          </w:rPr>
          <w:t>(二)、防火防爆总图布置措施</w:t>
        </w:r>
        <w:r>
          <w:tab/>
        </w:r>
        <w:r>
          <w:fldChar w:fldCharType="begin"/>
        </w:r>
        <w:r>
          <w:instrText xml:space="preserve"> PAGEREF _Toc16814 \h </w:instrText>
        </w:r>
        <w:r>
          <w:fldChar w:fldCharType="separate"/>
        </w:r>
        <w:r>
          <w:t>38</w:t>
        </w:r>
        <w:r>
          <w:fldChar w:fldCharType="end"/>
        </w:r>
      </w:hyperlink>
    </w:p>
    <w:p>
      <w:pPr>
        <w:pStyle w:val="TOC2"/>
        <w:tabs>
          <w:tab w:val="right" w:leader="dot" w:pos="8306"/>
        </w:tabs>
      </w:pPr>
      <w:hyperlink w:anchor="_Toc14951" w:history="1">
        <w:r>
          <w:rPr>
            <w:rFonts w:ascii="仿宋" w:eastAsia="仿宋" w:hAnsi="仿宋" w:cs="仿宋" w:hint="eastAsia"/>
            <w:lang w:eastAsia="zh-CN"/>
          </w:rPr>
          <w:t>(三)、自然灾害防范措施</w:t>
        </w:r>
        <w:r>
          <w:tab/>
        </w:r>
        <w:r>
          <w:fldChar w:fldCharType="begin"/>
        </w:r>
        <w:r>
          <w:instrText xml:space="preserve"> PAGEREF _Toc14951 \h </w:instrText>
        </w:r>
        <w:r>
          <w:fldChar w:fldCharType="separate"/>
        </w:r>
        <w:r>
          <w:t>39</w:t>
        </w:r>
        <w:r>
          <w:fldChar w:fldCharType="end"/>
        </w:r>
      </w:hyperlink>
    </w:p>
    <w:p>
      <w:pPr>
        <w:pStyle w:val="TOC2"/>
        <w:tabs>
          <w:tab w:val="right" w:leader="dot" w:pos="8306"/>
        </w:tabs>
      </w:pPr>
      <w:hyperlink w:anchor="_Toc16592" w:history="1">
        <w:r>
          <w:rPr>
            <w:rFonts w:ascii="仿宋" w:eastAsia="仿宋" w:hAnsi="仿宋" w:cs="仿宋" w:hint="eastAsia"/>
            <w:lang w:eastAsia="zh-CN"/>
          </w:rPr>
          <w:t>(四)、安全色及安全标志使用要求</w:t>
        </w:r>
        <w:r>
          <w:tab/>
        </w:r>
        <w:r>
          <w:fldChar w:fldCharType="begin"/>
        </w:r>
        <w:r>
          <w:instrText xml:space="preserve"> PAGEREF _Toc16592 \h </w:instrText>
        </w:r>
        <w:r>
          <w:fldChar w:fldCharType="separate"/>
        </w:r>
        <w:r>
          <w:t>40</w:t>
        </w:r>
        <w:r>
          <w:fldChar w:fldCharType="end"/>
        </w:r>
      </w:hyperlink>
    </w:p>
    <w:p>
      <w:pPr>
        <w:pStyle w:val="TOC2"/>
        <w:tabs>
          <w:tab w:val="right" w:leader="dot" w:pos="8306"/>
        </w:tabs>
      </w:pPr>
      <w:hyperlink w:anchor="_Toc18626" w:history="1">
        <w:r>
          <w:rPr>
            <w:rFonts w:ascii="仿宋" w:eastAsia="仿宋" w:hAnsi="仿宋" w:cs="仿宋" w:hint="eastAsia"/>
            <w:lang w:eastAsia="zh-CN"/>
          </w:rPr>
          <w:t>(五)、防尘防毒措施</w:t>
        </w:r>
        <w:r>
          <w:tab/>
        </w:r>
        <w:r>
          <w:fldChar w:fldCharType="begin"/>
        </w:r>
        <w:r>
          <w:instrText xml:space="preserve"> PAGEREF _Toc18626 \h </w:instrText>
        </w:r>
        <w:r>
          <w:fldChar w:fldCharType="separate"/>
        </w:r>
        <w:r>
          <w:t>41</w:t>
        </w:r>
        <w:r>
          <w:fldChar w:fldCharType="end"/>
        </w:r>
      </w:hyperlink>
    </w:p>
    <w:p>
      <w:pPr>
        <w:pStyle w:val="TOC2"/>
        <w:tabs>
          <w:tab w:val="right" w:leader="dot" w:pos="8306"/>
        </w:tabs>
      </w:pPr>
      <w:hyperlink w:anchor="_Toc22679" w:history="1">
        <w:r>
          <w:rPr>
            <w:rFonts w:ascii="仿宋" w:eastAsia="仿宋" w:hAnsi="仿宋" w:cs="仿宋" w:hint="eastAsia"/>
            <w:lang w:eastAsia="zh-CN"/>
          </w:rPr>
          <w:t>(六)、防静电、触电防护及防雷措施</w:t>
        </w:r>
        <w:r>
          <w:tab/>
        </w:r>
        <w:r>
          <w:fldChar w:fldCharType="begin"/>
        </w:r>
        <w:r>
          <w:instrText xml:space="preserve"> PAGEREF _Toc22679 \h </w:instrText>
        </w:r>
        <w:r>
          <w:fldChar w:fldCharType="separate"/>
        </w:r>
        <w:r>
          <w:t>42</w:t>
        </w:r>
        <w:r>
          <w:fldChar w:fldCharType="end"/>
        </w:r>
      </w:hyperlink>
    </w:p>
    <w:p>
      <w:pPr>
        <w:pStyle w:val="TOC2"/>
        <w:tabs>
          <w:tab w:val="right" w:leader="dot" w:pos="8306"/>
        </w:tabs>
      </w:pPr>
      <w:hyperlink w:anchor="_Toc1673" w:history="1">
        <w:r>
          <w:rPr>
            <w:rFonts w:ascii="仿宋" w:eastAsia="仿宋" w:hAnsi="仿宋" w:cs="仿宋" w:hint="eastAsia"/>
            <w:lang w:eastAsia="zh-CN"/>
          </w:rPr>
          <w:t>(七)、机械设备安全保障措施</w:t>
        </w:r>
        <w:r>
          <w:tab/>
        </w:r>
        <w:r>
          <w:fldChar w:fldCharType="begin"/>
        </w:r>
        <w:r>
          <w:instrText xml:space="preserve"> PAGEREF _Toc1673 \h </w:instrText>
        </w:r>
        <w:r>
          <w:fldChar w:fldCharType="separate"/>
        </w:r>
        <w:r>
          <w:t>43</w:t>
        </w:r>
        <w:r>
          <w:fldChar w:fldCharType="end"/>
        </w:r>
      </w:hyperlink>
    </w:p>
    <w:p>
      <w:pPr>
        <w:pStyle w:val="TOC1"/>
        <w:tabs>
          <w:tab w:val="right" w:leader="dot" w:pos="8306"/>
        </w:tabs>
      </w:pPr>
      <w:hyperlink w:anchor="_Toc10000" w:history="1">
        <w:r>
          <w:rPr>
            <w:rFonts w:ascii="仿宋" w:eastAsia="仿宋" w:hAnsi="仿宋" w:cs="仿宋" w:hint="eastAsia"/>
            <w:lang w:eastAsia="zh-CN"/>
          </w:rPr>
          <w:t>十一、免疫诊断产品项目环境影响分析</w:t>
        </w:r>
        <w:r>
          <w:tab/>
        </w:r>
        <w:r>
          <w:fldChar w:fldCharType="begin"/>
        </w:r>
        <w:r>
          <w:instrText xml:space="preserve"> PAGEREF _Toc10000 \h </w:instrText>
        </w:r>
        <w:r>
          <w:fldChar w:fldCharType="separate"/>
        </w:r>
        <w:r>
          <w:t>45</w:t>
        </w:r>
        <w:r>
          <w:fldChar w:fldCharType="end"/>
        </w:r>
      </w:hyperlink>
    </w:p>
    <w:p>
      <w:pPr>
        <w:pStyle w:val="TOC2"/>
        <w:tabs>
          <w:tab w:val="right" w:leader="dot" w:pos="8306"/>
        </w:tabs>
      </w:pPr>
      <w:hyperlink w:anchor="_Toc15956" w:history="1">
        <w:r>
          <w:rPr>
            <w:rFonts w:ascii="仿宋" w:eastAsia="仿宋" w:hAnsi="仿宋" w:cs="仿宋" w:hint="eastAsia"/>
            <w:lang w:eastAsia="zh-CN"/>
          </w:rPr>
          <w:t>(一)、建设区域环境质量现状</w:t>
        </w:r>
        <w:r>
          <w:tab/>
        </w:r>
        <w:r>
          <w:fldChar w:fldCharType="begin"/>
        </w:r>
        <w:r>
          <w:instrText xml:space="preserve"> PAGEREF _Toc15956 \h </w:instrText>
        </w:r>
        <w:r>
          <w:fldChar w:fldCharType="separate"/>
        </w:r>
        <w:r>
          <w:t>45</w:t>
        </w:r>
        <w:r>
          <w:fldChar w:fldCharType="end"/>
        </w:r>
      </w:hyperlink>
    </w:p>
    <w:p>
      <w:pPr>
        <w:pStyle w:val="TOC2"/>
        <w:tabs>
          <w:tab w:val="right" w:leader="dot" w:pos="8306"/>
        </w:tabs>
      </w:pPr>
      <w:hyperlink w:anchor="_Toc26160" w:history="1">
        <w:r>
          <w:rPr>
            <w:rFonts w:ascii="仿宋" w:eastAsia="仿宋" w:hAnsi="仿宋" w:cs="仿宋" w:hint="eastAsia"/>
            <w:lang w:eastAsia="zh-CN"/>
          </w:rPr>
          <w:t>(二)、建设期环境保护</w:t>
        </w:r>
        <w:r>
          <w:tab/>
        </w:r>
        <w:r>
          <w:fldChar w:fldCharType="begin"/>
        </w:r>
        <w:r>
          <w:instrText xml:space="preserve"> PAGEREF _Toc26160 \h </w:instrText>
        </w:r>
        <w:r>
          <w:fldChar w:fldCharType="separate"/>
        </w:r>
        <w:r>
          <w:t>46</w:t>
        </w:r>
        <w:r>
          <w:fldChar w:fldCharType="end"/>
        </w:r>
      </w:hyperlink>
    </w:p>
    <w:p>
      <w:pPr>
        <w:pStyle w:val="TOC2"/>
        <w:tabs>
          <w:tab w:val="right" w:leader="dot" w:pos="8306"/>
        </w:tabs>
      </w:pPr>
      <w:hyperlink w:anchor="_Toc23830" w:history="1">
        <w:r>
          <w:rPr>
            <w:rFonts w:ascii="仿宋" w:eastAsia="仿宋" w:hAnsi="仿宋" w:cs="仿宋" w:hint="eastAsia"/>
            <w:lang w:eastAsia="zh-CN"/>
          </w:rPr>
          <w:t>(三)、运营期环境保护</w:t>
        </w:r>
        <w:r>
          <w:tab/>
        </w:r>
        <w:r>
          <w:fldChar w:fldCharType="begin"/>
        </w:r>
        <w:r>
          <w:instrText xml:space="preserve"> PAGEREF _Toc23830 \h </w:instrText>
        </w:r>
        <w:r>
          <w:fldChar w:fldCharType="separate"/>
        </w:r>
        <w:r>
          <w:t>48</w:t>
        </w:r>
        <w:r>
          <w:fldChar w:fldCharType="end"/>
        </w:r>
      </w:hyperlink>
    </w:p>
    <w:p>
      <w:pPr>
        <w:pStyle w:val="TOC2"/>
        <w:tabs>
          <w:tab w:val="right" w:leader="dot" w:pos="8306"/>
        </w:tabs>
      </w:pPr>
      <w:hyperlink w:anchor="_Toc18083" w:history="1">
        <w:r>
          <w:rPr>
            <w:rFonts w:ascii="仿宋" w:eastAsia="仿宋" w:hAnsi="仿宋" w:cs="仿宋" w:hint="eastAsia"/>
            <w:lang w:eastAsia="zh-CN"/>
          </w:rPr>
          <w:t>(四)、免疫诊断产品项目建设对区域经济的影响</w:t>
        </w:r>
        <w:r>
          <w:tab/>
        </w:r>
        <w:r>
          <w:fldChar w:fldCharType="begin"/>
        </w:r>
        <w:r>
          <w:instrText xml:space="preserve"> PAGEREF _Toc18083 \h </w:instrText>
        </w:r>
        <w:r>
          <w:fldChar w:fldCharType="separate"/>
        </w:r>
        <w:r>
          <w:t>49</w:t>
        </w:r>
        <w:r>
          <w:fldChar w:fldCharType="end"/>
        </w:r>
      </w:hyperlink>
    </w:p>
    <w:p>
      <w:pPr>
        <w:pStyle w:val="TOC2"/>
        <w:tabs>
          <w:tab w:val="right" w:leader="dot" w:pos="8306"/>
        </w:tabs>
      </w:pPr>
      <w:hyperlink w:anchor="_Toc4652" w:history="1">
        <w:r>
          <w:rPr>
            <w:rFonts w:ascii="仿宋" w:eastAsia="仿宋" w:hAnsi="仿宋" w:cs="仿宋" w:hint="eastAsia"/>
            <w:lang w:eastAsia="zh-CN"/>
          </w:rPr>
          <w:t>(五)、废弃物处理</w:t>
        </w:r>
        <w:r>
          <w:tab/>
        </w:r>
        <w:r>
          <w:fldChar w:fldCharType="begin"/>
        </w:r>
        <w:r>
          <w:instrText xml:space="preserve"> PAGEREF _Toc4652 \h </w:instrText>
        </w:r>
        <w:r>
          <w:fldChar w:fldCharType="separate"/>
        </w:r>
        <w:r>
          <w:t>51</w:t>
        </w:r>
        <w:r>
          <w:fldChar w:fldCharType="end"/>
        </w:r>
      </w:hyperlink>
    </w:p>
    <w:p>
      <w:pPr>
        <w:pStyle w:val="TOC2"/>
        <w:tabs>
          <w:tab w:val="right" w:leader="dot" w:pos="8306"/>
        </w:tabs>
      </w:pPr>
      <w:hyperlink w:anchor="_Toc32307" w:history="1">
        <w:r>
          <w:rPr>
            <w:rFonts w:ascii="仿宋" w:eastAsia="仿宋" w:hAnsi="仿宋" w:cs="仿宋" w:hint="eastAsia"/>
            <w:lang w:eastAsia="zh-CN"/>
          </w:rPr>
          <w:t>(六)、特殊环境影响分析</w:t>
        </w:r>
        <w:r>
          <w:tab/>
        </w:r>
        <w:r>
          <w:fldChar w:fldCharType="begin"/>
        </w:r>
        <w:r>
          <w:instrText xml:space="preserve"> PAGEREF _Toc32307 \h </w:instrText>
        </w:r>
        <w:r>
          <w:fldChar w:fldCharType="separate"/>
        </w:r>
        <w:r>
          <w:t>52</w:t>
        </w:r>
        <w:r>
          <w:fldChar w:fldCharType="end"/>
        </w:r>
      </w:hyperlink>
    </w:p>
    <w:p>
      <w:pPr>
        <w:pStyle w:val="TOC2"/>
        <w:tabs>
          <w:tab w:val="right" w:leader="dot" w:pos="8306"/>
        </w:tabs>
      </w:pPr>
      <w:hyperlink w:anchor="_Toc22701" w:history="1">
        <w:r>
          <w:rPr>
            <w:rFonts w:ascii="仿宋" w:eastAsia="仿宋" w:hAnsi="仿宋" w:cs="仿宋" w:hint="eastAsia"/>
            <w:lang w:eastAsia="zh-CN"/>
          </w:rPr>
          <w:t>(七)、清洁生产</w:t>
        </w:r>
        <w:r>
          <w:tab/>
        </w:r>
        <w:r>
          <w:fldChar w:fldCharType="begin"/>
        </w:r>
        <w:r>
          <w:instrText xml:space="preserve"> PAGEREF _Toc22701 \h </w:instrText>
        </w:r>
        <w:r>
          <w:fldChar w:fldCharType="separate"/>
        </w:r>
        <w:r>
          <w:t>53</w:t>
        </w:r>
        <w:r>
          <w:fldChar w:fldCharType="end"/>
        </w:r>
      </w:hyperlink>
    </w:p>
    <w:p>
      <w:pPr>
        <w:pStyle w:val="TOC2"/>
        <w:tabs>
          <w:tab w:val="right" w:leader="dot" w:pos="8306"/>
        </w:tabs>
      </w:pPr>
      <w:hyperlink w:anchor="_Toc3647" w:history="1">
        <w:r>
          <w:rPr>
            <w:rFonts w:ascii="仿宋" w:eastAsia="仿宋" w:hAnsi="仿宋" w:cs="仿宋" w:hint="eastAsia"/>
            <w:lang w:eastAsia="zh-CN"/>
          </w:rPr>
          <w:t>(八)、环境保护综合评价</w:t>
        </w:r>
        <w:r>
          <w:tab/>
        </w:r>
        <w:r>
          <w:fldChar w:fldCharType="begin"/>
        </w:r>
        <w:r>
          <w:instrText xml:space="preserve"> PAGEREF _Toc3647 \h </w:instrText>
        </w:r>
        <w:r>
          <w:fldChar w:fldCharType="separate"/>
        </w:r>
        <w:r>
          <w:t>54</w:t>
        </w:r>
        <w:r>
          <w:fldChar w:fldCharType="end"/>
        </w:r>
      </w:hyperlink>
    </w:p>
    <w:p>
      <w:pPr>
        <w:pStyle w:val="TOC1"/>
        <w:tabs>
          <w:tab w:val="right" w:leader="dot" w:pos="8306"/>
        </w:tabs>
      </w:pPr>
      <w:hyperlink w:anchor="_Toc31867" w:history="1">
        <w:r>
          <w:rPr>
            <w:rFonts w:ascii="仿宋" w:eastAsia="仿宋" w:hAnsi="仿宋" w:cs="仿宋" w:hint="eastAsia"/>
            <w:lang w:eastAsia="zh-CN"/>
          </w:rPr>
          <w:t>十二、免疫诊断产品项目创新与研发</w:t>
        </w:r>
        <w:r>
          <w:tab/>
        </w:r>
        <w:r>
          <w:fldChar w:fldCharType="begin"/>
        </w:r>
        <w:r>
          <w:instrText xml:space="preserve"> PAGEREF _Toc31867 \h </w:instrText>
        </w:r>
        <w:r>
          <w:fldChar w:fldCharType="separate"/>
        </w:r>
        <w:r>
          <w:t>56</w:t>
        </w:r>
        <w:r>
          <w:fldChar w:fldCharType="end"/>
        </w:r>
      </w:hyperlink>
    </w:p>
    <w:p>
      <w:pPr>
        <w:pStyle w:val="TOC2"/>
        <w:tabs>
          <w:tab w:val="right" w:leader="dot" w:pos="8306"/>
        </w:tabs>
      </w:pPr>
      <w:hyperlink w:anchor="_Toc11036" w:history="1">
        <w:r>
          <w:rPr>
            <w:rFonts w:ascii="仿宋" w:eastAsia="仿宋" w:hAnsi="仿宋" w:cs="仿宋" w:hint="eastAsia"/>
            <w:lang w:eastAsia="zh-CN"/>
          </w:rPr>
          <w:t>(一)、创新策略与方向</w:t>
        </w:r>
        <w:r>
          <w:tab/>
        </w:r>
        <w:r>
          <w:fldChar w:fldCharType="begin"/>
        </w:r>
        <w:r>
          <w:instrText xml:space="preserve"> PAGEREF _Toc11036 \h </w:instrText>
        </w:r>
        <w:r>
          <w:fldChar w:fldCharType="separate"/>
        </w:r>
        <w:r>
          <w:t>56</w:t>
        </w:r>
        <w:r>
          <w:fldChar w:fldCharType="end"/>
        </w:r>
      </w:hyperlink>
    </w:p>
    <w:p>
      <w:pPr>
        <w:pStyle w:val="TOC2"/>
        <w:tabs>
          <w:tab w:val="right" w:leader="dot" w:pos="8306"/>
        </w:tabs>
      </w:pPr>
      <w:hyperlink w:anchor="_Toc170" w:history="1">
        <w:r>
          <w:rPr>
            <w:rFonts w:ascii="仿宋" w:eastAsia="仿宋" w:hAnsi="仿宋" w:cs="仿宋" w:hint="eastAsia"/>
            <w:lang w:eastAsia="zh-CN"/>
          </w:rPr>
          <w:t>(二)、研发规划与投入</w:t>
        </w:r>
        <w:r>
          <w:tab/>
        </w:r>
        <w:r>
          <w:fldChar w:fldCharType="begin"/>
        </w:r>
        <w:r>
          <w:instrText xml:space="preserve"> PAGEREF _Toc170 \h </w:instrText>
        </w:r>
        <w:r>
          <w:fldChar w:fldCharType="separate"/>
        </w:r>
        <w:r>
          <w:t>57</w:t>
        </w:r>
        <w:r>
          <w:fldChar w:fldCharType="end"/>
        </w:r>
      </w:hyperlink>
    </w:p>
    <w:p>
      <w:pPr>
        <w:pStyle w:val="TOC1"/>
        <w:tabs>
          <w:tab w:val="right" w:leader="dot" w:pos="8306"/>
        </w:tabs>
      </w:pPr>
      <w:hyperlink w:anchor="_Toc13147" w:history="1">
        <w:r>
          <w:rPr>
            <w:rFonts w:ascii="仿宋" w:eastAsia="仿宋" w:hAnsi="仿宋" w:cs="仿宋" w:hint="eastAsia"/>
            <w:lang w:eastAsia="zh-CN"/>
          </w:rPr>
          <w:t>十三、质量管理体系</w:t>
        </w:r>
        <w:r>
          <w:tab/>
        </w:r>
        <w:r>
          <w:fldChar w:fldCharType="begin"/>
        </w:r>
        <w:r>
          <w:instrText xml:space="preserve"> PAGEREF _Toc13147 \h </w:instrText>
        </w:r>
        <w:r>
          <w:fldChar w:fldCharType="separate"/>
        </w:r>
        <w:r>
          <w:t>59</w:t>
        </w:r>
        <w:r>
          <w:fldChar w:fldCharType="end"/>
        </w:r>
      </w:hyperlink>
    </w:p>
    <w:p>
      <w:pPr>
        <w:pStyle w:val="TOC2"/>
        <w:tabs>
          <w:tab w:val="right" w:leader="dot" w:pos="8306"/>
        </w:tabs>
      </w:pPr>
      <w:hyperlink w:anchor="_Toc14893" w:history="1">
        <w:r>
          <w:rPr>
            <w:rFonts w:ascii="仿宋" w:eastAsia="仿宋" w:hAnsi="仿宋" w:cs="仿宋" w:hint="eastAsia"/>
            <w:lang w:eastAsia="zh-CN"/>
          </w:rPr>
          <w:t>(一)、质量目标与方针</w:t>
        </w:r>
        <w:r>
          <w:tab/>
        </w:r>
        <w:r>
          <w:fldChar w:fldCharType="begin"/>
        </w:r>
        <w:r>
          <w:instrText xml:space="preserve"> PAGEREF _Toc14893 \h </w:instrText>
        </w:r>
        <w:r>
          <w:fldChar w:fldCharType="separate"/>
        </w:r>
        <w:r>
          <w:t>59</w:t>
        </w:r>
        <w:r>
          <w:fldChar w:fldCharType="end"/>
        </w:r>
      </w:hyperlink>
    </w:p>
    <w:p>
      <w:pPr>
        <w:pStyle w:val="TOC2"/>
        <w:tabs>
          <w:tab w:val="right" w:leader="dot" w:pos="8306"/>
        </w:tabs>
      </w:pPr>
      <w:hyperlink w:anchor="_Toc24123" w:history="1">
        <w:r>
          <w:rPr>
            <w:rFonts w:ascii="仿宋" w:eastAsia="仿宋" w:hAnsi="仿宋" w:cs="仿宋" w:hint="eastAsia"/>
            <w:lang w:eastAsia="zh-CN"/>
          </w:rPr>
          <w:t>(二)、质量管理责任</w:t>
        </w:r>
        <w:r>
          <w:tab/>
        </w:r>
        <w:r>
          <w:fldChar w:fldCharType="begin"/>
        </w:r>
        <w:r>
          <w:instrText xml:space="preserve"> PAGEREF _Toc24123 \h </w:instrText>
        </w:r>
        <w:r>
          <w:fldChar w:fldCharType="separate"/>
        </w:r>
        <w:r>
          <w:t>60</w:t>
        </w:r>
        <w:r>
          <w:fldChar w:fldCharType="end"/>
        </w:r>
      </w:hyperlink>
    </w:p>
    <w:p>
      <w:pPr>
        <w:pStyle w:val="TOC2"/>
        <w:tabs>
          <w:tab w:val="right" w:leader="dot" w:pos="8306"/>
        </w:tabs>
      </w:pPr>
      <w:hyperlink w:anchor="_Toc18672" w:history="1">
        <w:r>
          <w:rPr>
            <w:rFonts w:ascii="仿宋" w:eastAsia="仿宋" w:hAnsi="仿宋" w:cs="仿宋" w:hint="eastAsia"/>
            <w:lang w:eastAsia="zh-CN"/>
          </w:rPr>
          <w:t>(三)、质量管理体系文件</w:t>
        </w:r>
        <w:r>
          <w:tab/>
        </w:r>
        <w:r>
          <w:fldChar w:fldCharType="begin"/>
        </w:r>
        <w:r>
          <w:instrText xml:space="preserve"> PAGEREF _Toc18672 \h </w:instrText>
        </w:r>
        <w:r>
          <w:fldChar w:fldCharType="separate"/>
        </w:r>
        <w:r>
          <w:t>61</w:t>
        </w:r>
        <w:r>
          <w:fldChar w:fldCharType="end"/>
        </w:r>
      </w:hyperlink>
    </w:p>
    <w:p>
      <w:pPr>
        <w:pStyle w:val="TOC2"/>
        <w:tabs>
          <w:tab w:val="right" w:leader="dot" w:pos="8306"/>
        </w:tabs>
      </w:pPr>
      <w:hyperlink w:anchor="_Toc17123" w:history="1">
        <w:r>
          <w:rPr>
            <w:rFonts w:ascii="仿宋" w:eastAsia="仿宋" w:hAnsi="仿宋" w:cs="仿宋" w:hint="eastAsia"/>
            <w:lang w:eastAsia="zh-CN"/>
          </w:rPr>
          <w:t>(四)、质量培训与教育</w:t>
        </w:r>
        <w:r>
          <w:tab/>
        </w:r>
        <w:r>
          <w:fldChar w:fldCharType="begin"/>
        </w:r>
        <w:r>
          <w:instrText xml:space="preserve"> PAGEREF _Toc17123 \h </w:instrText>
        </w:r>
        <w:r>
          <w:fldChar w:fldCharType="separate"/>
        </w:r>
        <w:r>
          <w:t>63</w:t>
        </w:r>
        <w:r>
          <w:fldChar w:fldCharType="end"/>
        </w:r>
      </w:hyperlink>
    </w:p>
    <w:p>
      <w:pPr>
        <w:pStyle w:val="TOC2"/>
        <w:tabs>
          <w:tab w:val="right" w:leader="dot" w:pos="8306"/>
        </w:tabs>
      </w:pPr>
      <w:hyperlink w:anchor="_Toc10953" w:history="1">
        <w:r>
          <w:rPr>
            <w:rFonts w:ascii="仿宋" w:eastAsia="仿宋" w:hAnsi="仿宋" w:cs="仿宋" w:hint="eastAsia"/>
            <w:lang w:eastAsia="zh-CN"/>
          </w:rPr>
          <w:t>(五)、质量审核与评价</w:t>
        </w:r>
        <w:r>
          <w:tab/>
        </w:r>
        <w:r>
          <w:fldChar w:fldCharType="begin"/>
        </w:r>
        <w:r>
          <w:instrText xml:space="preserve"> PAGEREF _Toc10953 \h </w:instrText>
        </w:r>
        <w:r>
          <w:fldChar w:fldCharType="separate"/>
        </w:r>
        <w:r>
          <w:t>64</w:t>
        </w:r>
        <w:r>
          <w:fldChar w:fldCharType="end"/>
        </w:r>
      </w:hyperlink>
    </w:p>
    <w:p>
      <w:pPr>
        <w:pStyle w:val="TOC2"/>
        <w:tabs>
          <w:tab w:val="right" w:leader="dot" w:pos="8306"/>
        </w:tabs>
      </w:pPr>
      <w:hyperlink w:anchor="_Toc9736" w:history="1">
        <w:r>
          <w:rPr>
            <w:rFonts w:ascii="仿宋" w:eastAsia="仿宋" w:hAnsi="仿宋" w:cs="仿宋" w:hint="eastAsia"/>
            <w:lang w:eastAsia="zh-CN"/>
          </w:rPr>
          <w:t>(六)、不符合与纠正措施</w:t>
        </w:r>
        <w:r>
          <w:tab/>
        </w:r>
        <w:r>
          <w:fldChar w:fldCharType="begin"/>
        </w:r>
        <w:r>
          <w:instrText xml:space="preserve"> PAGEREF _Toc9736 \h </w:instrText>
        </w:r>
        <w:r>
          <w:fldChar w:fldCharType="separate"/>
        </w:r>
        <w:r>
          <w:t>66</w:t>
        </w:r>
        <w:r>
          <w:fldChar w:fldCharType="end"/>
        </w:r>
      </w:hyperlink>
    </w:p>
    <w:p>
      <w:pPr>
        <w:pStyle w:val="TOC1"/>
        <w:tabs>
          <w:tab w:val="right" w:leader="dot" w:pos="8306"/>
        </w:tabs>
      </w:pPr>
      <w:hyperlink w:anchor="_Toc16102" w:history="1">
        <w:r>
          <w:rPr>
            <w:rFonts w:ascii="仿宋" w:eastAsia="仿宋" w:hAnsi="仿宋" w:cs="仿宋" w:hint="eastAsia"/>
            <w:lang w:eastAsia="zh-CN"/>
          </w:rPr>
          <w:t>十四、利益相关者分析与沟通计划</w:t>
        </w:r>
        <w:r>
          <w:tab/>
        </w:r>
        <w:r>
          <w:fldChar w:fldCharType="begin"/>
        </w:r>
        <w:r>
          <w:instrText xml:space="preserve"> PAGEREF _Toc16102 \h </w:instrText>
        </w:r>
        <w:r>
          <w:fldChar w:fldCharType="separate"/>
        </w:r>
        <w:r>
          <w:t>67</w:t>
        </w:r>
        <w:r>
          <w:fldChar w:fldCharType="end"/>
        </w:r>
      </w:hyperlink>
    </w:p>
    <w:p>
      <w:pPr>
        <w:pStyle w:val="TOC2"/>
        <w:tabs>
          <w:tab w:val="right" w:leader="dot" w:pos="8306"/>
        </w:tabs>
      </w:pPr>
      <w:hyperlink w:anchor="_Toc10799" w:history="1">
        <w:r>
          <w:rPr>
            <w:rFonts w:ascii="仿宋" w:eastAsia="仿宋" w:hAnsi="仿宋" w:cs="仿宋" w:hint="eastAsia"/>
            <w:lang w:eastAsia="zh-CN"/>
          </w:rPr>
          <w:t>(一)、利益相关者分析</w:t>
        </w:r>
        <w:r>
          <w:tab/>
        </w:r>
        <w:r>
          <w:fldChar w:fldCharType="begin"/>
        </w:r>
        <w:r>
          <w:instrText xml:space="preserve"> PAGEREF _Toc10799 \h </w:instrText>
        </w:r>
        <w:r>
          <w:fldChar w:fldCharType="separate"/>
        </w:r>
        <w:r>
          <w:t>67</w:t>
        </w:r>
        <w:r>
          <w:fldChar w:fldCharType="end"/>
        </w:r>
      </w:hyperlink>
    </w:p>
    <w:p>
      <w:pPr>
        <w:pStyle w:val="TOC2"/>
        <w:tabs>
          <w:tab w:val="right" w:leader="dot" w:pos="8306"/>
        </w:tabs>
      </w:pPr>
      <w:hyperlink w:anchor="_Toc1433" w:history="1">
        <w:r>
          <w:rPr>
            <w:rFonts w:ascii="仿宋" w:eastAsia="仿宋" w:hAnsi="仿宋" w:cs="仿宋" w:hint="eastAsia"/>
            <w:lang w:eastAsia="zh-CN"/>
          </w:rPr>
          <w:t>(二)、沟通计划</w:t>
        </w:r>
        <w:r>
          <w:tab/>
        </w:r>
        <w:r>
          <w:fldChar w:fldCharType="begin"/>
        </w:r>
        <w:r>
          <w:instrText xml:space="preserve"> PAGEREF _Toc1433 \h </w:instrText>
        </w:r>
        <w:r>
          <w:fldChar w:fldCharType="separate"/>
        </w:r>
        <w:r>
          <w:t>68</w:t>
        </w:r>
        <w:r>
          <w:fldChar w:fldCharType="end"/>
        </w:r>
      </w:hyperlink>
    </w:p>
    <w:p>
      <w:pPr>
        <w:pStyle w:val="TOC1"/>
        <w:tabs>
          <w:tab w:val="right" w:leader="dot" w:pos="8306"/>
        </w:tabs>
      </w:pPr>
      <w:hyperlink w:anchor="_Toc7862" w:history="1">
        <w:r>
          <w:rPr>
            <w:rFonts w:ascii="仿宋" w:eastAsia="仿宋" w:hAnsi="仿宋" w:cs="仿宋" w:hint="eastAsia"/>
            <w:lang w:eastAsia="zh-CN"/>
          </w:rPr>
          <w:t>十五、免疫诊断产品项目变更管理</w:t>
        </w:r>
        <w:r>
          <w:tab/>
        </w:r>
        <w:r>
          <w:fldChar w:fldCharType="begin"/>
        </w:r>
        <w:r>
          <w:instrText xml:space="preserve"> PAGEREF _Toc7862 \h </w:instrText>
        </w:r>
        <w:r>
          <w:fldChar w:fldCharType="separate"/>
        </w:r>
        <w:r>
          <w:t>69</w:t>
        </w:r>
        <w:r>
          <w:fldChar w:fldCharType="end"/>
        </w:r>
      </w:hyperlink>
    </w:p>
    <w:p>
      <w:pPr>
        <w:pStyle w:val="TOC2"/>
        <w:tabs>
          <w:tab w:val="right" w:leader="dot" w:pos="8306"/>
        </w:tabs>
      </w:pPr>
      <w:hyperlink w:anchor="_Toc1983" w:history="1">
        <w:r>
          <w:rPr>
            <w:rFonts w:ascii="仿宋" w:eastAsia="仿宋" w:hAnsi="仿宋" w:cs="仿宋" w:hint="eastAsia"/>
            <w:lang w:eastAsia="zh-CN"/>
          </w:rPr>
          <w:t>(一)、变更申请与评估</w:t>
        </w:r>
        <w:r>
          <w:tab/>
        </w:r>
        <w:r>
          <w:fldChar w:fldCharType="begin"/>
        </w:r>
        <w:r>
          <w:instrText xml:space="preserve"> PAGEREF _Toc1983 \h </w:instrText>
        </w:r>
        <w:r>
          <w:fldChar w:fldCharType="separate"/>
        </w:r>
        <w:r>
          <w:t>69</w:t>
        </w:r>
        <w:r>
          <w:fldChar w:fldCharType="end"/>
        </w:r>
      </w:hyperlink>
    </w:p>
    <w:p>
      <w:pPr>
        <w:pStyle w:val="TOC2"/>
        <w:tabs>
          <w:tab w:val="right" w:leader="dot" w:pos="8306"/>
        </w:tabs>
      </w:pPr>
      <w:hyperlink w:anchor="_Toc19510" w:history="1">
        <w:r>
          <w:rPr>
            <w:rFonts w:ascii="仿宋" w:eastAsia="仿宋" w:hAnsi="仿宋" w:cs="仿宋" w:hint="eastAsia"/>
            <w:lang w:eastAsia="zh-CN"/>
          </w:rPr>
          <w:t>(二)、变更实施与控制</w:t>
        </w:r>
        <w:r>
          <w:tab/>
        </w:r>
        <w:r>
          <w:fldChar w:fldCharType="begin"/>
        </w:r>
        <w:r>
          <w:instrText xml:space="preserve"> PAGEREF _Toc19510 \h </w:instrText>
        </w:r>
        <w:r>
          <w:fldChar w:fldCharType="separate"/>
        </w:r>
        <w:r>
          <w:t>69</w:t>
        </w:r>
        <w:r>
          <w:fldChar w:fldCharType="end"/>
        </w:r>
      </w:hyperlink>
    </w:p>
    <w:p>
      <w:pPr>
        <w:pStyle w:val="TOC1"/>
        <w:tabs>
          <w:tab w:val="right" w:leader="dot" w:pos="8306"/>
        </w:tabs>
      </w:pPr>
      <w:hyperlink w:anchor="_Toc27148" w:history="1">
        <w:r>
          <w:rPr>
            <w:rFonts w:ascii="仿宋" w:eastAsia="仿宋" w:hAnsi="仿宋" w:cs="仿宋" w:hint="eastAsia"/>
            <w:lang w:eastAsia="zh-CN"/>
          </w:rPr>
          <w:t>十六、供应链管理</w:t>
        </w:r>
        <w:r>
          <w:tab/>
        </w:r>
        <w:r>
          <w:fldChar w:fldCharType="begin"/>
        </w:r>
        <w:r>
          <w:instrText xml:space="preserve"> PAGEREF _Toc27148 \h </w:instrText>
        </w:r>
        <w:r>
          <w:fldChar w:fldCharType="separate"/>
        </w:r>
        <w:r>
          <w:t>70</w:t>
        </w:r>
        <w:r>
          <w:fldChar w:fldCharType="end"/>
        </w:r>
      </w:hyperlink>
    </w:p>
    <w:p>
      <w:pPr>
        <w:pStyle w:val="TOC2"/>
        <w:tabs>
          <w:tab w:val="right" w:leader="dot" w:pos="8306"/>
        </w:tabs>
      </w:pPr>
      <w:hyperlink w:anchor="_Toc20747" w:history="1">
        <w:r>
          <w:rPr>
            <w:rFonts w:ascii="仿宋" w:eastAsia="仿宋" w:hAnsi="仿宋" w:cs="仿宋" w:hint="eastAsia"/>
            <w:lang w:eastAsia="zh-CN"/>
          </w:rPr>
          <w:t>(一)、供应链战略规划</w:t>
        </w:r>
        <w:r>
          <w:tab/>
        </w:r>
        <w:r>
          <w:fldChar w:fldCharType="begin"/>
        </w:r>
        <w:r>
          <w:instrText xml:space="preserve"> PAGEREF _Toc20747 \h </w:instrText>
        </w:r>
        <w:r>
          <w:fldChar w:fldCharType="separate"/>
        </w:r>
        <w:r>
          <w:t>70</w:t>
        </w:r>
        <w:r>
          <w:fldChar w:fldCharType="end"/>
        </w:r>
      </w:hyperlink>
    </w:p>
    <w:p>
      <w:pPr>
        <w:pStyle w:val="TOC2"/>
        <w:tabs>
          <w:tab w:val="right" w:leader="dot" w:pos="8306"/>
        </w:tabs>
      </w:pPr>
      <w:hyperlink w:anchor="_Toc5119" w:history="1">
        <w:r>
          <w:rPr>
            <w:rFonts w:ascii="仿宋" w:eastAsia="仿宋" w:hAnsi="仿宋" w:cs="仿宋" w:hint="eastAsia"/>
            <w:lang w:eastAsia="zh-CN"/>
          </w:rPr>
          <w:t>(二)、供应商选择与合作</w:t>
        </w:r>
        <w:r>
          <w:tab/>
        </w:r>
        <w:r>
          <w:fldChar w:fldCharType="begin"/>
        </w:r>
        <w:r>
          <w:instrText xml:space="preserve"> PAGEREF _Toc5119 \h </w:instrText>
        </w:r>
        <w:r>
          <w:fldChar w:fldCharType="separate"/>
        </w:r>
        <w:r>
          <w:t>72</w:t>
        </w:r>
        <w:r>
          <w:fldChar w:fldCharType="end"/>
        </w:r>
      </w:hyperlink>
    </w:p>
    <w:p>
      <w:pPr>
        <w:pStyle w:val="TOC2"/>
        <w:tabs>
          <w:tab w:val="right" w:leader="dot" w:pos="8306"/>
        </w:tabs>
      </w:pPr>
      <w:hyperlink w:anchor="_Toc30463" w:history="1">
        <w:r>
          <w:rPr>
            <w:rFonts w:ascii="仿宋" w:eastAsia="仿宋" w:hAnsi="仿宋" w:cs="仿宋" w:hint="eastAsia"/>
            <w:lang w:eastAsia="zh-CN"/>
          </w:rPr>
          <w:t>(三)、物流与库存管理</w:t>
        </w:r>
        <w:r>
          <w:tab/>
        </w:r>
        <w:r>
          <w:fldChar w:fldCharType="begin"/>
        </w:r>
        <w:r>
          <w:instrText xml:space="preserve"> PAGEREF _Toc30463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09"/>
      <w:r>
        <w:rPr>
          <w:rFonts w:ascii="仿宋" w:eastAsia="仿宋" w:hAnsi="仿宋" w:cs="仿宋" w:hint="eastAsia"/>
          <w:sz w:val="28"/>
          <w:lang w:eastAsia="zh-CN"/>
        </w:rPr>
        <w:t>一、免疫诊断产品项目绩效评估</w:t>
      </w:r>
      <w:bookmarkEnd w:id="2"/>
    </w:p>
    <w:p>
      <w:pPr>
        <w:pStyle w:val="Heading2"/>
        <w:rPr>
          <w:rFonts w:ascii="仿宋" w:eastAsia="仿宋" w:hAnsi="仿宋" w:cs="仿宋" w:hint="eastAsia"/>
          <w:lang w:eastAsia="zh-CN"/>
        </w:rPr>
      </w:pPr>
      <w:bookmarkStart w:id="3" w:name="_Toc655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免疫诊断产品项目中，我们设计了一套全面的绩效评估指标，以确保免疫诊断产品项目的可控和成功交付。这些指标跨足免疫诊断产品项目目标、成本、进度和质量等多个维度，为我们提供了全面洞察免疫诊断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产品项目目标达成率是我们关注的首要指标。我们设定了明确的目标，并通过定期监测和评估，迅速发现并应对潜在的目标偏差。这为免疫诊断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成本绩效是另一个核心关注点。通过实际成本与预算成本的对比分析，我们深入了解成本差异的原因，及时调整资源分配，保持免疫诊断产品项目在经济效益方面的合理水平。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产品项目进度作为关键的绩效指标之一，得到了精心的关注。我们制定了详细的免疫诊断产品项目进度计划，并设立了进度符合度指标，确保实际进度与计划进度保持一致。这使我们能够快速发现和解决潜在的进度问题，保持免疫诊断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免疫诊断产品项目绩效的不可或缺的一环。我们引入了一系列的质量标准和客户满意度指标，以确保免疫诊断产品项目交付的成果在质量上达到或超越预期水平。通过持续监测这些指标，我们努力提升免疫诊断产品项目整体质量水平，为免疫诊断产品项目的成功交付提供有力保障。通过这些科学且全面的绩效评估，我们能够更好地引导免疫诊断产品项目的持续改进，确保免疫诊断产品项目目标的顺利达成。</w:t>
      </w:r>
    </w:p>
    <w:p>
      <w:pPr>
        <w:pStyle w:val="Heading2"/>
        <w:ind w:firstLine="560" w:firstLineChars="200"/>
        <w:rPr>
          <w:rFonts w:ascii="仿宋" w:eastAsia="仿宋" w:hAnsi="仿宋" w:cs="仿宋" w:hint="eastAsia"/>
          <w:sz w:val="28"/>
          <w:lang w:eastAsia="zh-CN"/>
        </w:rPr>
      </w:pPr>
      <w:bookmarkStart w:id="4" w:name="_Toc1126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绩效评估是免疫诊断产品项目中的关键环节，为确保免疫诊断产品项目达到预期目标，我们采用了多层次、多维度的绩效评估方法。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免疫诊断产品项目的战略目标对齐，确保每个决策和行动都与免疫诊断产品项目整体目标保持一致。团队会定期召开战略对齐会议，审视当前工作与免疫诊断产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免疫诊断产品项目进度、质量、成本和风险等方面。这些指标通过数据收集和分析，为免疫诊断产品项目管理团队提供了客观的评估依据。例如，我们通过免疫诊断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绩效评估不仅仅停留在免疫诊断产品项目内部，还考虑了免疫诊断产品项目对外部环境的影响。我们定期进行干系人满意度调查，以了解各利益相关方对免疫诊断产品项目的期望和满意度，并及时做出调整。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这种多层次、多角度的绩效评估方法，使得我们能够全面了解免疫诊断产品项目的运行状态，及时做出调整，确保免疫诊断产品项目在不断变化的环境中保持稳健前行。</w:t>
      </w:r>
    </w:p>
    <w:p>
      <w:pPr>
        <w:pStyle w:val="Heading2"/>
        <w:ind w:firstLine="560" w:firstLineChars="200"/>
        <w:rPr>
          <w:rFonts w:ascii="仿宋" w:eastAsia="仿宋" w:hAnsi="仿宋" w:cs="仿宋" w:hint="eastAsia"/>
          <w:sz w:val="28"/>
          <w:lang w:eastAsia="zh-CN"/>
        </w:rPr>
      </w:pPr>
      <w:bookmarkStart w:id="5" w:name="_Toc2616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为了确保免疫诊断产品项目的有效管理和不断优化，我们采用了精心设计的绩效评估周期。这个周期旨在实现灵活、实时和全面的评估，以适应免疫诊断产品项目执行中的各种挑战。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免疫诊断产品项目的不同需求，分为短期、中期和长期。短期评估关注每个迭代或工作周期，以及时发现和解决当前任务中的问题。中期评估涵盖几个迭代，深入了解整体免疫诊断产品项目的趋势和性能。长期评估则着眼于整个免疫诊断产品项目阶段，确保免疫诊断产品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免疫诊断产品项目管理工具和协作平台，团队成员能够随时更新和分享免疫诊断产品项目数据。这种实时性的反馈机制使我们能够及时察觉潜在问题，快速调整，保持免疫诊断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免疫诊断产品项目的决策制定密不可分。每个周期的免疫诊断产品项目回顾会议成为集体总结经验、识别问题深层次原因并找到创新解决方案的平台。这种定期的反思与调整机制使免疫诊断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35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879"/>
      <w:r>
        <w:rPr>
          <w:rFonts w:ascii="仿宋" w:eastAsia="仿宋" w:hAnsi="仿宋" w:cs="仿宋" w:hint="eastAsia"/>
          <w:lang w:eastAsia="zh-CN"/>
        </w:rPr>
        <w:t>(一)、免疫诊断产品行业分析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产品行业一直以来都是市场的关注焦点。行业内的发展趋势、竞争态势以及潜在机会都对免疫诊断产品项目的推进产生深远的影响。通过深入研究行业的整体概貌，我们将更好地理解行业的核心特征，为免疫诊断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免疫诊断产品行业，技术一直是推动创新和发展的关键因素。我们将对当前技术趋势进行详尽分析，包括但不限于人工智能、大数据应用、先进制造技术等。这有助于免疫诊断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免疫诊断产品项目成功的基础。我们将对主要竞争对手进行深入研究，包括其市场份额、产品特点、市场定位等。通过全面了解竞争对手的优势和劣势，免疫诊断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5414"/>
      <w:r>
        <w:rPr>
          <w:rFonts w:ascii="仿宋" w:eastAsia="仿宋" w:hAnsi="仿宋" w:cs="仿宋" w:hint="eastAsia"/>
          <w:sz w:val="28"/>
          <w:lang w:eastAsia="zh-CN"/>
        </w:rPr>
        <w:t>(二)、免疫诊断产品市场分析预测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免疫诊断产品市场未来的增长趋势。这包括市场的整体规模、各细分领域的发展趋势等。免疫诊断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免疫诊断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免疫诊断产品项目实施过程中需要充分考虑的因素。我们将对市场风险进行全面评估，包括但不限于政策法规风险、市场竞争风险、技术变革风险等。通过对潜在风险的深入分析，免疫诊断产品项目可以制定相应的风险缓解策略，降低不确定性对免疫诊断产品项目的影响。</w:t>
      </w:r>
    </w:p>
    <w:p>
      <w:pPr>
        <w:pStyle w:val="Heading1"/>
        <w:ind w:firstLine="560" w:firstLineChars="200"/>
        <w:rPr>
          <w:rFonts w:ascii="仿宋" w:eastAsia="仿宋" w:hAnsi="仿宋" w:cs="仿宋" w:hint="eastAsia"/>
          <w:sz w:val="28"/>
          <w:lang w:eastAsia="zh-CN"/>
        </w:rPr>
      </w:pPr>
      <w:bookmarkStart w:id="9" w:name="_Toc19910"/>
      <w:r>
        <w:rPr>
          <w:rFonts w:ascii="仿宋" w:eastAsia="仿宋" w:hAnsi="仿宋" w:cs="仿宋" w:hint="eastAsia"/>
          <w:sz w:val="28"/>
          <w:lang w:eastAsia="zh-CN"/>
        </w:rPr>
        <w:t>三、免疫诊断产品项目土建工程</w:t>
      </w:r>
      <w:bookmarkEnd w:id="9"/>
    </w:p>
    <w:p>
      <w:pPr>
        <w:pStyle w:val="Heading2"/>
        <w:rPr>
          <w:rFonts w:ascii="仿宋" w:eastAsia="仿宋" w:hAnsi="仿宋" w:cs="仿宋" w:hint="eastAsia"/>
          <w:lang w:eastAsia="zh-CN"/>
        </w:rPr>
      </w:pPr>
      <w:bookmarkStart w:id="10" w:name="_Toc2207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在免疫诊断产品项目的建筑工程设计中，我们将秉承一系列重要的设计原则，以确保免疫诊断产品项目建筑在功能、美观、可持续性等方面达到最佳效果。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首要原则是确保建筑的功能性得到最大化的发挥。我们将充分理解免疫诊断产品项目的实际需求，合理布局各个功能区域，保证建筑在满足业务需求的同时，提供高效的工作环境。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在建筑设计中，我们将综合考虑建设和运营成本。通过精细的经济效益分析，确保设计方案在高效利用资源的同时，对免疫诊断产品项目的长期盈利能力有积极的贡献。</w:t>
      </w:r>
    </w:p>
    <w:p>
      <w:pPr>
        <w:pStyle w:val="Heading2"/>
        <w:ind w:firstLine="560" w:firstLineChars="200"/>
        <w:rPr>
          <w:rFonts w:ascii="仿宋" w:eastAsia="仿宋" w:hAnsi="仿宋" w:cs="仿宋" w:hint="eastAsia"/>
          <w:sz w:val="28"/>
          <w:lang w:eastAsia="zh-CN"/>
        </w:rPr>
      </w:pPr>
      <w:bookmarkStart w:id="11" w:name="_Toc1211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诊断产品项目的土建工程设计中，我们将精准设定设计年限，结合免疫诊断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免疫诊断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876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免疫诊断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免疫诊断产品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免疫诊断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749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本期工程免疫诊断产品项目预计总建筑面积XXX平方米，其中：计容建筑面积XXX平方米，计划建筑工程投资XX万元，占免疫诊断产品项目总投资的XX%。</w:t>
      </w:r>
    </w:p>
    <w:p>
      <w:pPr>
        <w:pStyle w:val="Heading1"/>
        <w:ind w:firstLine="560" w:firstLineChars="200"/>
        <w:rPr>
          <w:rFonts w:ascii="仿宋" w:eastAsia="仿宋" w:hAnsi="仿宋" w:cs="仿宋" w:hint="eastAsia"/>
          <w:sz w:val="28"/>
          <w:lang w:eastAsia="zh-CN"/>
        </w:rPr>
      </w:pPr>
      <w:bookmarkStart w:id="14" w:name="_Toc1959"/>
      <w:r>
        <w:rPr>
          <w:rFonts w:ascii="仿宋" w:eastAsia="仿宋" w:hAnsi="仿宋" w:cs="仿宋" w:hint="eastAsia"/>
          <w:sz w:val="28"/>
          <w:lang w:eastAsia="zh-CN"/>
        </w:rPr>
        <w:t>四、免疫诊断产品项目选址可行性分析</w:t>
      </w:r>
      <w:bookmarkEnd w:id="14"/>
    </w:p>
    <w:p>
      <w:pPr>
        <w:pStyle w:val="Heading2"/>
        <w:rPr>
          <w:rFonts w:ascii="仿宋" w:eastAsia="仿宋" w:hAnsi="仿宋" w:cs="仿宋" w:hint="eastAsia"/>
          <w:lang w:eastAsia="zh-CN"/>
        </w:rPr>
      </w:pPr>
      <w:bookmarkStart w:id="15" w:name="_Toc29028"/>
      <w:r>
        <w:rPr>
          <w:rFonts w:ascii="仿宋" w:eastAsia="仿宋" w:hAnsi="仿宋" w:cs="仿宋" w:hint="eastAsia"/>
          <w:lang w:eastAsia="zh-CN"/>
        </w:rPr>
        <w:t>(一)、免疫诊断产品项目选址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该免疫诊断产品项目选址位于XX省XX市XX区XXX街道</w:t>
      </w:r>
    </w:p>
    <w:p>
      <w:pPr>
        <w:pStyle w:val="Heading2"/>
        <w:ind w:firstLine="560" w:firstLineChars="200"/>
        <w:rPr>
          <w:rFonts w:ascii="仿宋" w:eastAsia="仿宋" w:hAnsi="仿宋" w:cs="仿宋" w:hint="eastAsia"/>
          <w:sz w:val="28"/>
          <w:lang w:eastAsia="zh-CN"/>
        </w:rPr>
      </w:pPr>
      <w:bookmarkStart w:id="16" w:name="_Toc112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免疫诊断产品项目的征地面积将根据免疫诊断产品项目的实际规模和需求进行精确规划。具体面积XXX平方米，旨在确保免疫诊断产品项目不仅能够满足当前的发展需求，还能够预留空间以适应未来的扩展。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净用地面积是在征地面积基础上去除不可利用面积后的实际可开发用地。具体面积XXX平方米，考虑到环保、交通、安全等多方面因素，以确保免疫诊断产品项目在整体利用效率上达到最优。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免疫诊断产品项目计划建设的建筑总规模具体面积XXX平方米。这一规模的确定综合考虑了免疫诊断产品项目的性质、规模，以及城市规划的相关要求，确保建筑布局与周边环境协调一致。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绿地率是免疫诊断产品项目用地中被规划为绿地的比例。具体面积XXX平方米，旨在通过合理规划绿地，改善免疫诊断产品项目周边环境，提升居民生活质量，并符合城市整体绿化规划。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容积率是用地上可以建设的建筑总体积与用地面积之比。具体面积XXX，通过合理的容积率规划，确保免疫诊断产品项目建筑规模与周边环境和谐共生。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免疫诊断产品项目选址与当地城市规划相一致，具体面积XXX平方米。通过与城市规划部门深入沟通，确保免疫诊断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免疫诊断产品项目选址符合当地产业政策，具体面积XXX平方米。这包括免疫诊断产品项目对当地经济的促进作用，以及对相关产业的带动效应，确保免疫诊断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用地总体要求必须符合环保和可持续发展的原则，具体面积XXX平方米。通过采用绿色建筑设计、节能减排等措施，确保免疫诊断产品项目在建设和运营过程中对环境的影响最小化，达到可持续发展的要求。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确保免疫诊断产品项目选址具备必要的公共设施配套，具体面积XXX平方米。这包括交通便利性、教育、医疗等基础设施，以提高居民生活品质，使得免疫诊断产品项目选址更具吸引力。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考虑用地总体要求对当地社会稳定性的影响，具体面积XXX平方米。通过深入了解当地社区反馈，确保免疫诊断产品项目的选址和建设过程对当地社会和谐稳定产生积极作用。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免疫诊断产品项目选址不仅符合法规和规划，还在实际操作中具有可行性。这一全面规划将为免疫诊断产品项目的成功实施提供坚实的基础，确保免疫诊断产品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502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诊断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免疫诊断产品项目的设备规划和空间设计中，我们将采取灵活设备布局的措施。设备布局将根据实际需求进行灵活设计，避免不必要的浪费。通过合理规划设备摆放位置，我们将提高设备的利用率，减少设备间距，以确保免疫诊断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免疫诊断产品项目内部引入共享设施的概念，例如共享会议室、办公区等。通过这种方式，我们可以减少对资源的重复建设，提高资源共享效率，从而减小免疫诊断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7154"/>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免疫诊断产品项目的总图布置中，我们将不同功能区域进行明确的规划，以最大程度满足免疫诊断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752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免疫诊断产品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免疫诊断产品项目对环境的影响是综合评价的重要因素之一。我们将详细考虑选址周边的自然环境、生态保护区、水源地等情况，确保免疫诊断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对选址的评价还需充分考虑当地政府的产业政策和法规。我们将详细了解免疫诊断产品项目所在地的相关政策，确保免疫诊断产品项目的规划和运营与当地法规相符，降低不必要的法律风险。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考虑到社会稳定性对企业运营的重要性，我们将评估选址地区的社会安全情况、劳工关系、社区反馈等方面，以确保免疫诊断产品项目的建设和运营不会受到社会稳定性的负面影响。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最后，我们将综合考虑用地成本，包括土地购置费用、土地开发成本等。通过对用地成本的详细评估，我们能够做出更为精确的经济效益分析，为免疫诊断产品项目的投资决策提供有力支持。</w:t>
      </w:r>
    </w:p>
    <w:p>
      <w:pPr>
        <w:pStyle w:val="Heading1"/>
        <w:ind w:firstLine="560" w:firstLineChars="200"/>
        <w:rPr>
          <w:rFonts w:ascii="仿宋" w:eastAsia="仿宋" w:hAnsi="仿宋" w:cs="仿宋" w:hint="eastAsia"/>
          <w:sz w:val="28"/>
          <w:lang w:eastAsia="zh-CN"/>
        </w:rPr>
      </w:pPr>
      <w:bookmarkStart w:id="20" w:name="_Toc7563"/>
      <w:r>
        <w:rPr>
          <w:rFonts w:ascii="仿宋" w:eastAsia="仿宋" w:hAnsi="仿宋" w:cs="仿宋" w:hint="eastAsia"/>
          <w:sz w:val="28"/>
          <w:lang w:eastAsia="zh-CN"/>
        </w:rPr>
        <w:t>五、免疫诊断产品项目建设单位说明</w:t>
      </w:r>
      <w:bookmarkEnd w:id="20"/>
    </w:p>
    <w:p>
      <w:pPr>
        <w:pStyle w:val="Heading2"/>
        <w:rPr>
          <w:rFonts w:ascii="仿宋" w:eastAsia="仿宋" w:hAnsi="仿宋" w:cs="仿宋" w:hint="eastAsia"/>
          <w:lang w:eastAsia="zh-CN"/>
        </w:rPr>
      </w:pPr>
      <w:bookmarkStart w:id="21" w:name="_Toc13443"/>
      <w:r>
        <w:rPr>
          <w:rFonts w:ascii="仿宋" w:eastAsia="仿宋" w:hAnsi="仿宋" w:cs="仿宋" w:hint="eastAsia"/>
          <w:lang w:eastAsia="zh-CN"/>
        </w:rPr>
        <w:t>(一)、免疫诊断产品项目承办单位基本情况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https://d.book118.com/977026010036006033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295BFC"/>
    <w:rsid w:val="54295B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02601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2024-01-21T18:27:00Z</dcterms:created>
  <dcterms:modified xsi:type="dcterms:W3CDTF">2024-01-21T18:27:22Z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1BC8634748774135BC592E4A4668357B_11</vt:lpwstr>
  </property>
  <property fmtid="{D5CDD505-2E9C-101B-9397-08002B2CF9AE}" pid="3" name="KSOProductBuildVer">
    <vt:lpwstr>2052-12.1.0.16120</vt:lpwstr>
  </property>
</Properties>
</file>