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旅游客运项目规划设计纲要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33" w:history="1">
        <w:r>
          <w:rPr>
            <w:rFonts w:ascii="仿宋" w:eastAsia="仿宋" w:hAnsi="仿宋" w:cs="仿宋" w:hint="eastAsia"/>
            <w:lang w:eastAsia="zh-CN"/>
          </w:rPr>
          <w:t>前言</w:t>
        </w:r>
        <w:r>
          <w:tab/>
        </w:r>
        <w:r>
          <w:fldChar w:fldCharType="begin"/>
        </w:r>
        <w:r>
          <w:instrText xml:space="preserve"> PAGEREF _Toc23433 \h </w:instrText>
        </w:r>
        <w:r>
          <w:fldChar w:fldCharType="separate"/>
        </w:r>
        <w:r>
          <w:t>3</w:t>
        </w:r>
        <w:r>
          <w:fldChar w:fldCharType="end"/>
        </w:r>
      </w:hyperlink>
    </w:p>
    <w:p>
      <w:pPr>
        <w:pStyle w:val="TOC1"/>
        <w:tabs>
          <w:tab w:val="right" w:leader="dot" w:pos="8306"/>
        </w:tabs>
      </w:pPr>
      <w:hyperlink w:anchor="_Toc2665" w:history="1">
        <w:r>
          <w:rPr>
            <w:rFonts w:ascii="仿宋" w:eastAsia="仿宋" w:hAnsi="仿宋" w:cs="仿宋" w:hint="eastAsia"/>
            <w:lang w:eastAsia="zh-CN"/>
          </w:rPr>
          <w:t>一、旅游客运项目可持续发展</w:t>
        </w:r>
        <w:r>
          <w:tab/>
        </w:r>
        <w:r>
          <w:fldChar w:fldCharType="begin"/>
        </w:r>
        <w:r>
          <w:instrText xml:space="preserve"> PAGEREF _Toc2665 \h </w:instrText>
        </w:r>
        <w:r>
          <w:fldChar w:fldCharType="separate"/>
        </w:r>
        <w:r>
          <w:t>3</w:t>
        </w:r>
        <w:r>
          <w:fldChar w:fldCharType="end"/>
        </w:r>
      </w:hyperlink>
    </w:p>
    <w:p>
      <w:pPr>
        <w:pStyle w:val="TOC2"/>
        <w:tabs>
          <w:tab w:val="right" w:leader="dot" w:pos="8306"/>
        </w:tabs>
      </w:pPr>
      <w:hyperlink w:anchor="_Toc25151" w:history="1">
        <w:r>
          <w:rPr>
            <w:rFonts w:ascii="仿宋" w:eastAsia="仿宋" w:hAnsi="仿宋" w:cs="仿宋" w:hint="eastAsia"/>
            <w:lang w:eastAsia="zh-CN"/>
          </w:rPr>
          <w:t>(一)、可持续战略与实践</w:t>
        </w:r>
        <w:r>
          <w:tab/>
        </w:r>
        <w:r>
          <w:fldChar w:fldCharType="begin"/>
        </w:r>
        <w:r>
          <w:instrText xml:space="preserve"> PAGEREF _Toc25151 \h </w:instrText>
        </w:r>
        <w:r>
          <w:fldChar w:fldCharType="separate"/>
        </w:r>
        <w:r>
          <w:t>3</w:t>
        </w:r>
        <w:r>
          <w:fldChar w:fldCharType="end"/>
        </w:r>
      </w:hyperlink>
    </w:p>
    <w:p>
      <w:pPr>
        <w:pStyle w:val="TOC2"/>
        <w:tabs>
          <w:tab w:val="right" w:leader="dot" w:pos="8306"/>
        </w:tabs>
      </w:pPr>
      <w:hyperlink w:anchor="_Toc12690" w:history="1">
        <w:r>
          <w:rPr>
            <w:rFonts w:ascii="仿宋" w:eastAsia="仿宋" w:hAnsi="仿宋" w:cs="仿宋" w:hint="eastAsia"/>
            <w:lang w:eastAsia="zh-CN"/>
          </w:rPr>
          <w:t>(二)、环保与社会责任</w:t>
        </w:r>
        <w:r>
          <w:tab/>
        </w:r>
        <w:r>
          <w:fldChar w:fldCharType="begin"/>
        </w:r>
        <w:r>
          <w:instrText xml:space="preserve"> PAGEREF _Toc12690 \h </w:instrText>
        </w:r>
        <w:r>
          <w:fldChar w:fldCharType="separate"/>
        </w:r>
        <w:r>
          <w:t>4</w:t>
        </w:r>
        <w:r>
          <w:fldChar w:fldCharType="end"/>
        </w:r>
      </w:hyperlink>
    </w:p>
    <w:p>
      <w:pPr>
        <w:pStyle w:val="TOC1"/>
        <w:tabs>
          <w:tab w:val="right" w:leader="dot" w:pos="8306"/>
        </w:tabs>
      </w:pPr>
      <w:hyperlink w:anchor="_Toc29317" w:history="1">
        <w:r>
          <w:rPr>
            <w:rFonts w:ascii="仿宋" w:eastAsia="仿宋" w:hAnsi="仿宋" w:cs="仿宋" w:hint="eastAsia"/>
            <w:lang w:eastAsia="zh-CN"/>
          </w:rPr>
          <w:t>二、市场分析、调研</w:t>
        </w:r>
        <w:r>
          <w:tab/>
        </w:r>
        <w:r>
          <w:fldChar w:fldCharType="begin"/>
        </w:r>
        <w:r>
          <w:instrText xml:space="preserve"> PAGEREF _Toc29317 \h </w:instrText>
        </w:r>
        <w:r>
          <w:fldChar w:fldCharType="separate"/>
        </w:r>
        <w:r>
          <w:t>5</w:t>
        </w:r>
        <w:r>
          <w:fldChar w:fldCharType="end"/>
        </w:r>
      </w:hyperlink>
    </w:p>
    <w:p>
      <w:pPr>
        <w:pStyle w:val="TOC2"/>
        <w:tabs>
          <w:tab w:val="right" w:leader="dot" w:pos="8306"/>
        </w:tabs>
      </w:pPr>
      <w:hyperlink w:anchor="_Toc18580" w:history="1">
        <w:r>
          <w:rPr>
            <w:rFonts w:ascii="仿宋" w:eastAsia="仿宋" w:hAnsi="仿宋" w:cs="仿宋" w:hint="eastAsia"/>
            <w:lang w:eastAsia="zh-CN"/>
          </w:rPr>
          <w:t>(一)、旅游客运行业分析</w:t>
        </w:r>
        <w:r>
          <w:tab/>
        </w:r>
        <w:r>
          <w:fldChar w:fldCharType="begin"/>
        </w:r>
        <w:r>
          <w:instrText xml:space="preserve"> PAGEREF _Toc18580 \h </w:instrText>
        </w:r>
        <w:r>
          <w:fldChar w:fldCharType="separate"/>
        </w:r>
        <w:r>
          <w:t>5</w:t>
        </w:r>
        <w:r>
          <w:fldChar w:fldCharType="end"/>
        </w:r>
      </w:hyperlink>
    </w:p>
    <w:p>
      <w:pPr>
        <w:pStyle w:val="TOC2"/>
        <w:tabs>
          <w:tab w:val="right" w:leader="dot" w:pos="8306"/>
        </w:tabs>
      </w:pPr>
      <w:hyperlink w:anchor="_Toc19106" w:history="1">
        <w:r>
          <w:rPr>
            <w:rFonts w:ascii="仿宋" w:eastAsia="仿宋" w:hAnsi="仿宋" w:cs="仿宋" w:hint="eastAsia"/>
            <w:lang w:eastAsia="zh-CN"/>
          </w:rPr>
          <w:t>(二)、旅游客运市场分析预测</w:t>
        </w:r>
        <w:r>
          <w:tab/>
        </w:r>
        <w:r>
          <w:fldChar w:fldCharType="begin"/>
        </w:r>
        <w:r>
          <w:instrText xml:space="preserve"> PAGEREF _Toc19106 \h </w:instrText>
        </w:r>
        <w:r>
          <w:fldChar w:fldCharType="separate"/>
        </w:r>
        <w:r>
          <w:t>5</w:t>
        </w:r>
        <w:r>
          <w:fldChar w:fldCharType="end"/>
        </w:r>
      </w:hyperlink>
    </w:p>
    <w:p>
      <w:pPr>
        <w:pStyle w:val="TOC1"/>
        <w:tabs>
          <w:tab w:val="right" w:leader="dot" w:pos="8306"/>
        </w:tabs>
      </w:pPr>
      <w:hyperlink w:anchor="_Toc2806" w:history="1">
        <w:r>
          <w:rPr>
            <w:rFonts w:ascii="仿宋" w:eastAsia="仿宋" w:hAnsi="仿宋" w:cs="仿宋" w:hint="eastAsia"/>
            <w:lang w:eastAsia="zh-CN"/>
          </w:rPr>
          <w:t>三、产品规划分析</w:t>
        </w:r>
        <w:r>
          <w:tab/>
        </w:r>
        <w:r>
          <w:fldChar w:fldCharType="begin"/>
        </w:r>
        <w:r>
          <w:instrText xml:space="preserve"> PAGEREF _Toc2806 \h </w:instrText>
        </w:r>
        <w:r>
          <w:fldChar w:fldCharType="separate"/>
        </w:r>
        <w:r>
          <w:t>6</w:t>
        </w:r>
        <w:r>
          <w:fldChar w:fldCharType="end"/>
        </w:r>
      </w:hyperlink>
    </w:p>
    <w:p>
      <w:pPr>
        <w:pStyle w:val="TOC2"/>
        <w:tabs>
          <w:tab w:val="right" w:leader="dot" w:pos="8306"/>
        </w:tabs>
      </w:pPr>
      <w:hyperlink w:anchor="_Toc15599" w:history="1">
        <w:r>
          <w:rPr>
            <w:rFonts w:ascii="仿宋" w:eastAsia="仿宋" w:hAnsi="仿宋" w:cs="仿宋" w:hint="eastAsia"/>
            <w:lang w:eastAsia="zh-CN"/>
          </w:rPr>
          <w:t>(一)、产品规划</w:t>
        </w:r>
        <w:r>
          <w:tab/>
        </w:r>
        <w:r>
          <w:fldChar w:fldCharType="begin"/>
        </w:r>
        <w:r>
          <w:instrText xml:space="preserve"> PAGEREF _Toc15599 \h </w:instrText>
        </w:r>
        <w:r>
          <w:fldChar w:fldCharType="separate"/>
        </w:r>
        <w:r>
          <w:t>6</w:t>
        </w:r>
        <w:r>
          <w:fldChar w:fldCharType="end"/>
        </w:r>
      </w:hyperlink>
    </w:p>
    <w:p>
      <w:pPr>
        <w:pStyle w:val="TOC2"/>
        <w:tabs>
          <w:tab w:val="right" w:leader="dot" w:pos="8306"/>
        </w:tabs>
      </w:pPr>
      <w:hyperlink w:anchor="_Toc15065" w:history="1">
        <w:r>
          <w:rPr>
            <w:rFonts w:ascii="仿宋" w:eastAsia="仿宋" w:hAnsi="仿宋" w:cs="仿宋" w:hint="eastAsia"/>
            <w:lang w:eastAsia="zh-CN"/>
          </w:rPr>
          <w:t>(二)、建设规模</w:t>
        </w:r>
        <w:r>
          <w:tab/>
        </w:r>
        <w:r>
          <w:fldChar w:fldCharType="begin"/>
        </w:r>
        <w:r>
          <w:instrText xml:space="preserve"> PAGEREF _Toc15065 \h </w:instrText>
        </w:r>
        <w:r>
          <w:fldChar w:fldCharType="separate"/>
        </w:r>
        <w:r>
          <w:t>7</w:t>
        </w:r>
        <w:r>
          <w:fldChar w:fldCharType="end"/>
        </w:r>
      </w:hyperlink>
    </w:p>
    <w:p>
      <w:pPr>
        <w:pStyle w:val="TOC1"/>
        <w:tabs>
          <w:tab w:val="right" w:leader="dot" w:pos="8306"/>
        </w:tabs>
      </w:pPr>
      <w:hyperlink w:anchor="_Toc32649" w:history="1">
        <w:r>
          <w:rPr>
            <w:rFonts w:ascii="仿宋" w:eastAsia="仿宋" w:hAnsi="仿宋" w:cs="仿宋" w:hint="eastAsia"/>
            <w:lang w:eastAsia="zh-CN"/>
          </w:rPr>
          <w:t>四、旅游客运项目选址可行性分析</w:t>
        </w:r>
        <w:r>
          <w:tab/>
        </w:r>
        <w:r>
          <w:fldChar w:fldCharType="begin"/>
        </w:r>
        <w:r>
          <w:instrText xml:space="preserve"> PAGEREF _Toc32649 \h </w:instrText>
        </w:r>
        <w:r>
          <w:fldChar w:fldCharType="separate"/>
        </w:r>
        <w:r>
          <w:t>8</w:t>
        </w:r>
        <w:r>
          <w:fldChar w:fldCharType="end"/>
        </w:r>
      </w:hyperlink>
    </w:p>
    <w:p>
      <w:pPr>
        <w:pStyle w:val="TOC2"/>
        <w:tabs>
          <w:tab w:val="right" w:leader="dot" w:pos="8306"/>
        </w:tabs>
      </w:pPr>
      <w:hyperlink w:anchor="_Toc18525" w:history="1">
        <w:r>
          <w:rPr>
            <w:rFonts w:ascii="仿宋" w:eastAsia="仿宋" w:hAnsi="仿宋" w:cs="仿宋" w:hint="eastAsia"/>
            <w:lang w:eastAsia="zh-CN"/>
          </w:rPr>
          <w:t>(一)、旅游客运项目选址</w:t>
        </w:r>
        <w:r>
          <w:tab/>
        </w:r>
        <w:r>
          <w:fldChar w:fldCharType="begin"/>
        </w:r>
        <w:r>
          <w:instrText xml:space="preserve"> PAGEREF _Toc18525 \h </w:instrText>
        </w:r>
        <w:r>
          <w:fldChar w:fldCharType="separate"/>
        </w:r>
        <w:r>
          <w:t>8</w:t>
        </w:r>
        <w:r>
          <w:fldChar w:fldCharType="end"/>
        </w:r>
      </w:hyperlink>
    </w:p>
    <w:p>
      <w:pPr>
        <w:pStyle w:val="TOC2"/>
        <w:tabs>
          <w:tab w:val="right" w:leader="dot" w:pos="8306"/>
        </w:tabs>
      </w:pPr>
      <w:hyperlink w:anchor="_Toc29350" w:history="1">
        <w:r>
          <w:rPr>
            <w:rFonts w:ascii="仿宋" w:eastAsia="仿宋" w:hAnsi="仿宋" w:cs="仿宋" w:hint="eastAsia"/>
            <w:lang w:eastAsia="zh-CN"/>
          </w:rPr>
          <w:t>(二)、用地控制指标</w:t>
        </w:r>
        <w:r>
          <w:tab/>
        </w:r>
        <w:r>
          <w:fldChar w:fldCharType="begin"/>
        </w:r>
        <w:r>
          <w:instrText xml:space="preserve"> PAGEREF _Toc29350 \h </w:instrText>
        </w:r>
        <w:r>
          <w:fldChar w:fldCharType="separate"/>
        </w:r>
        <w:r>
          <w:t>8</w:t>
        </w:r>
        <w:r>
          <w:fldChar w:fldCharType="end"/>
        </w:r>
      </w:hyperlink>
    </w:p>
    <w:p>
      <w:pPr>
        <w:pStyle w:val="TOC2"/>
        <w:tabs>
          <w:tab w:val="right" w:leader="dot" w:pos="8306"/>
        </w:tabs>
      </w:pPr>
      <w:hyperlink w:anchor="_Toc18733" w:history="1">
        <w:r>
          <w:rPr>
            <w:rFonts w:ascii="仿宋" w:eastAsia="仿宋" w:hAnsi="仿宋" w:cs="仿宋" w:hint="eastAsia"/>
            <w:lang w:eastAsia="zh-CN"/>
          </w:rPr>
          <w:t>(三)、节约用地措施</w:t>
        </w:r>
        <w:r>
          <w:tab/>
        </w:r>
        <w:r>
          <w:fldChar w:fldCharType="begin"/>
        </w:r>
        <w:r>
          <w:instrText xml:space="preserve"> PAGEREF _Toc18733 \h </w:instrText>
        </w:r>
        <w:r>
          <w:fldChar w:fldCharType="separate"/>
        </w:r>
        <w:r>
          <w:t>10</w:t>
        </w:r>
        <w:r>
          <w:fldChar w:fldCharType="end"/>
        </w:r>
      </w:hyperlink>
    </w:p>
    <w:p>
      <w:pPr>
        <w:pStyle w:val="TOC2"/>
        <w:tabs>
          <w:tab w:val="right" w:leader="dot" w:pos="8306"/>
        </w:tabs>
      </w:pPr>
      <w:hyperlink w:anchor="_Toc23143" w:history="1">
        <w:r>
          <w:rPr>
            <w:rFonts w:ascii="仿宋" w:eastAsia="仿宋" w:hAnsi="仿宋" w:cs="仿宋" w:hint="eastAsia"/>
            <w:lang w:eastAsia="zh-CN"/>
          </w:rPr>
          <w:t>(四)、总图布置方案</w:t>
        </w:r>
        <w:r>
          <w:tab/>
        </w:r>
        <w:r>
          <w:fldChar w:fldCharType="begin"/>
        </w:r>
        <w:r>
          <w:instrText xml:space="preserve"> PAGEREF _Toc23143 \h </w:instrText>
        </w:r>
        <w:r>
          <w:fldChar w:fldCharType="separate"/>
        </w:r>
        <w:r>
          <w:t>11</w:t>
        </w:r>
        <w:r>
          <w:fldChar w:fldCharType="end"/>
        </w:r>
      </w:hyperlink>
    </w:p>
    <w:p>
      <w:pPr>
        <w:pStyle w:val="TOC2"/>
        <w:tabs>
          <w:tab w:val="right" w:leader="dot" w:pos="8306"/>
        </w:tabs>
      </w:pPr>
      <w:hyperlink w:anchor="_Toc27005" w:history="1">
        <w:r>
          <w:rPr>
            <w:rFonts w:ascii="仿宋" w:eastAsia="仿宋" w:hAnsi="仿宋" w:cs="仿宋" w:hint="eastAsia"/>
            <w:lang w:eastAsia="zh-CN"/>
          </w:rPr>
          <w:t>(五)、选址综合评价</w:t>
        </w:r>
        <w:r>
          <w:tab/>
        </w:r>
        <w:r>
          <w:fldChar w:fldCharType="begin"/>
        </w:r>
        <w:r>
          <w:instrText xml:space="preserve"> PAGEREF _Toc27005 \h </w:instrText>
        </w:r>
        <w:r>
          <w:fldChar w:fldCharType="separate"/>
        </w:r>
        <w:r>
          <w:t>12</w:t>
        </w:r>
        <w:r>
          <w:fldChar w:fldCharType="end"/>
        </w:r>
      </w:hyperlink>
    </w:p>
    <w:p>
      <w:pPr>
        <w:pStyle w:val="TOC1"/>
        <w:tabs>
          <w:tab w:val="right" w:leader="dot" w:pos="8306"/>
        </w:tabs>
      </w:pPr>
      <w:hyperlink w:anchor="_Toc12380" w:history="1">
        <w:r>
          <w:rPr>
            <w:rFonts w:ascii="仿宋" w:eastAsia="仿宋" w:hAnsi="仿宋" w:cs="仿宋" w:hint="eastAsia"/>
            <w:lang w:eastAsia="zh-CN"/>
          </w:rPr>
          <w:t>五、旅游客运项目文档管理</w:t>
        </w:r>
        <w:r>
          <w:tab/>
        </w:r>
        <w:r>
          <w:fldChar w:fldCharType="begin"/>
        </w:r>
        <w:r>
          <w:instrText xml:space="preserve"> PAGEREF _Toc12380 \h </w:instrText>
        </w:r>
        <w:r>
          <w:fldChar w:fldCharType="separate"/>
        </w:r>
        <w:r>
          <w:t>13</w:t>
        </w:r>
        <w:r>
          <w:fldChar w:fldCharType="end"/>
        </w:r>
      </w:hyperlink>
    </w:p>
    <w:p>
      <w:pPr>
        <w:pStyle w:val="TOC2"/>
        <w:tabs>
          <w:tab w:val="right" w:leader="dot" w:pos="8306"/>
        </w:tabs>
      </w:pPr>
      <w:hyperlink w:anchor="_Toc2569" w:history="1">
        <w:r>
          <w:rPr>
            <w:rFonts w:ascii="仿宋" w:eastAsia="仿宋" w:hAnsi="仿宋" w:cs="仿宋" w:hint="eastAsia"/>
            <w:lang w:eastAsia="zh-CN"/>
          </w:rPr>
          <w:t>(一)、文档编制与审查</w:t>
        </w:r>
        <w:r>
          <w:tab/>
        </w:r>
        <w:r>
          <w:fldChar w:fldCharType="begin"/>
        </w:r>
        <w:r>
          <w:instrText xml:space="preserve"> PAGEREF _Toc2569 \h </w:instrText>
        </w:r>
        <w:r>
          <w:fldChar w:fldCharType="separate"/>
        </w:r>
        <w:r>
          <w:t>13</w:t>
        </w:r>
        <w:r>
          <w:fldChar w:fldCharType="end"/>
        </w:r>
      </w:hyperlink>
    </w:p>
    <w:p>
      <w:pPr>
        <w:pStyle w:val="TOC2"/>
        <w:tabs>
          <w:tab w:val="right" w:leader="dot" w:pos="8306"/>
        </w:tabs>
      </w:pPr>
      <w:hyperlink w:anchor="_Toc4636" w:history="1">
        <w:r>
          <w:rPr>
            <w:rFonts w:ascii="仿宋" w:eastAsia="仿宋" w:hAnsi="仿宋" w:cs="仿宋" w:hint="eastAsia"/>
            <w:lang w:eastAsia="zh-CN"/>
          </w:rPr>
          <w:t>(二)、文档发布与分发</w:t>
        </w:r>
        <w:r>
          <w:tab/>
        </w:r>
        <w:r>
          <w:fldChar w:fldCharType="begin"/>
        </w:r>
        <w:r>
          <w:instrText xml:space="preserve"> PAGEREF _Toc4636 \h </w:instrText>
        </w:r>
        <w:r>
          <w:fldChar w:fldCharType="separate"/>
        </w:r>
        <w:r>
          <w:t>15</w:t>
        </w:r>
        <w:r>
          <w:fldChar w:fldCharType="end"/>
        </w:r>
      </w:hyperlink>
    </w:p>
    <w:p>
      <w:pPr>
        <w:pStyle w:val="TOC2"/>
        <w:tabs>
          <w:tab w:val="right" w:leader="dot" w:pos="8306"/>
        </w:tabs>
      </w:pPr>
      <w:hyperlink w:anchor="_Toc6851" w:history="1">
        <w:r>
          <w:rPr>
            <w:rFonts w:ascii="仿宋" w:eastAsia="仿宋" w:hAnsi="仿宋" w:cs="仿宋" w:hint="eastAsia"/>
            <w:lang w:eastAsia="zh-CN"/>
          </w:rPr>
          <w:t>(三)、文档存档与归档</w:t>
        </w:r>
        <w:r>
          <w:tab/>
        </w:r>
        <w:r>
          <w:fldChar w:fldCharType="begin"/>
        </w:r>
        <w:r>
          <w:instrText xml:space="preserve"> PAGEREF _Toc6851 \h </w:instrText>
        </w:r>
        <w:r>
          <w:fldChar w:fldCharType="separate"/>
        </w:r>
        <w:r>
          <w:t>15</w:t>
        </w:r>
        <w:r>
          <w:fldChar w:fldCharType="end"/>
        </w:r>
      </w:hyperlink>
    </w:p>
    <w:p>
      <w:pPr>
        <w:pStyle w:val="TOC1"/>
        <w:tabs>
          <w:tab w:val="right" w:leader="dot" w:pos="8306"/>
        </w:tabs>
      </w:pPr>
      <w:hyperlink w:anchor="_Toc15769" w:history="1">
        <w:r>
          <w:rPr>
            <w:rFonts w:ascii="仿宋" w:eastAsia="仿宋" w:hAnsi="仿宋" w:cs="仿宋" w:hint="eastAsia"/>
            <w:lang w:eastAsia="zh-CN"/>
          </w:rPr>
          <w:t>六、旅游客运项目绩效评估</w:t>
        </w:r>
        <w:r>
          <w:tab/>
        </w:r>
        <w:r>
          <w:fldChar w:fldCharType="begin"/>
        </w:r>
        <w:r>
          <w:instrText xml:space="preserve"> PAGEREF _Toc15769 \h </w:instrText>
        </w:r>
        <w:r>
          <w:fldChar w:fldCharType="separate"/>
        </w:r>
        <w:r>
          <w:t>17</w:t>
        </w:r>
        <w:r>
          <w:fldChar w:fldCharType="end"/>
        </w:r>
      </w:hyperlink>
    </w:p>
    <w:p>
      <w:pPr>
        <w:pStyle w:val="TOC2"/>
        <w:tabs>
          <w:tab w:val="right" w:leader="dot" w:pos="8306"/>
        </w:tabs>
      </w:pPr>
      <w:hyperlink w:anchor="_Toc97" w:history="1">
        <w:r>
          <w:rPr>
            <w:rFonts w:ascii="仿宋" w:eastAsia="仿宋" w:hAnsi="仿宋" w:cs="仿宋" w:hint="eastAsia"/>
            <w:lang w:eastAsia="zh-CN"/>
          </w:rPr>
          <w:t>(一)、绩效评估指标</w:t>
        </w:r>
        <w:r>
          <w:tab/>
        </w:r>
        <w:r>
          <w:fldChar w:fldCharType="begin"/>
        </w:r>
        <w:r>
          <w:instrText xml:space="preserve"> PAGEREF _Toc97 \h </w:instrText>
        </w:r>
        <w:r>
          <w:fldChar w:fldCharType="separate"/>
        </w:r>
        <w:r>
          <w:t>17</w:t>
        </w:r>
        <w:r>
          <w:fldChar w:fldCharType="end"/>
        </w:r>
      </w:hyperlink>
    </w:p>
    <w:p>
      <w:pPr>
        <w:pStyle w:val="TOC2"/>
        <w:tabs>
          <w:tab w:val="right" w:leader="dot" w:pos="8306"/>
        </w:tabs>
      </w:pPr>
      <w:hyperlink w:anchor="_Toc20763" w:history="1">
        <w:r>
          <w:rPr>
            <w:rFonts w:ascii="仿宋" w:eastAsia="仿宋" w:hAnsi="仿宋" w:cs="仿宋" w:hint="eastAsia"/>
            <w:lang w:eastAsia="zh-CN"/>
          </w:rPr>
          <w:t>(二)、绩效评估方法</w:t>
        </w:r>
        <w:r>
          <w:tab/>
        </w:r>
        <w:r>
          <w:fldChar w:fldCharType="begin"/>
        </w:r>
        <w:r>
          <w:instrText xml:space="preserve"> PAGEREF _Toc20763 \h </w:instrText>
        </w:r>
        <w:r>
          <w:fldChar w:fldCharType="separate"/>
        </w:r>
        <w:r>
          <w:t>18</w:t>
        </w:r>
        <w:r>
          <w:fldChar w:fldCharType="end"/>
        </w:r>
      </w:hyperlink>
    </w:p>
    <w:p>
      <w:pPr>
        <w:pStyle w:val="TOC2"/>
        <w:tabs>
          <w:tab w:val="right" w:leader="dot" w:pos="8306"/>
        </w:tabs>
      </w:pPr>
      <w:hyperlink w:anchor="_Toc744" w:history="1">
        <w:r>
          <w:rPr>
            <w:rFonts w:ascii="仿宋" w:eastAsia="仿宋" w:hAnsi="仿宋" w:cs="仿宋" w:hint="eastAsia"/>
            <w:lang w:eastAsia="zh-CN"/>
          </w:rPr>
          <w:t>(三)、绩效评估周期</w:t>
        </w:r>
        <w:r>
          <w:tab/>
        </w:r>
        <w:r>
          <w:fldChar w:fldCharType="begin"/>
        </w:r>
        <w:r>
          <w:instrText xml:space="preserve"> PAGEREF _Toc744 \h </w:instrText>
        </w:r>
        <w:r>
          <w:fldChar w:fldCharType="separate"/>
        </w:r>
        <w:r>
          <w:t>19</w:t>
        </w:r>
        <w:r>
          <w:fldChar w:fldCharType="end"/>
        </w:r>
      </w:hyperlink>
    </w:p>
    <w:p>
      <w:pPr>
        <w:pStyle w:val="TOC1"/>
        <w:tabs>
          <w:tab w:val="right" w:leader="dot" w:pos="8306"/>
        </w:tabs>
      </w:pPr>
      <w:hyperlink w:anchor="_Toc29699" w:history="1">
        <w:r>
          <w:rPr>
            <w:rFonts w:ascii="仿宋" w:eastAsia="仿宋" w:hAnsi="仿宋" w:cs="仿宋" w:hint="eastAsia"/>
            <w:lang w:eastAsia="zh-CN"/>
          </w:rPr>
          <w:t>七、旅游客运项目经营效益</w:t>
        </w:r>
        <w:r>
          <w:tab/>
        </w:r>
        <w:r>
          <w:fldChar w:fldCharType="begin"/>
        </w:r>
        <w:r>
          <w:instrText xml:space="preserve"> PAGEREF _Toc29699 \h </w:instrText>
        </w:r>
        <w:r>
          <w:fldChar w:fldCharType="separate"/>
        </w:r>
        <w:r>
          <w:t>20</w:t>
        </w:r>
        <w:r>
          <w:fldChar w:fldCharType="end"/>
        </w:r>
      </w:hyperlink>
    </w:p>
    <w:p>
      <w:pPr>
        <w:pStyle w:val="TOC2"/>
        <w:tabs>
          <w:tab w:val="right" w:leader="dot" w:pos="8306"/>
        </w:tabs>
      </w:pPr>
      <w:hyperlink w:anchor="_Toc30170" w:history="1">
        <w:r>
          <w:rPr>
            <w:rFonts w:ascii="仿宋" w:eastAsia="仿宋" w:hAnsi="仿宋" w:cs="仿宋" w:hint="eastAsia"/>
            <w:lang w:eastAsia="zh-CN"/>
          </w:rPr>
          <w:t>(一)、经济评价财务测算</w:t>
        </w:r>
        <w:r>
          <w:tab/>
        </w:r>
        <w:r>
          <w:fldChar w:fldCharType="begin"/>
        </w:r>
        <w:r>
          <w:instrText xml:space="preserve"> PAGEREF _Toc30170 \h </w:instrText>
        </w:r>
        <w:r>
          <w:fldChar w:fldCharType="separate"/>
        </w:r>
        <w:r>
          <w:t>20</w:t>
        </w:r>
        <w:r>
          <w:fldChar w:fldCharType="end"/>
        </w:r>
      </w:hyperlink>
    </w:p>
    <w:p>
      <w:pPr>
        <w:pStyle w:val="TOC2"/>
        <w:tabs>
          <w:tab w:val="right" w:leader="dot" w:pos="8306"/>
        </w:tabs>
      </w:pPr>
      <w:hyperlink w:anchor="_Toc30412" w:history="1">
        <w:r>
          <w:rPr>
            <w:rFonts w:ascii="仿宋" w:eastAsia="仿宋" w:hAnsi="仿宋" w:cs="仿宋" w:hint="eastAsia"/>
            <w:lang w:eastAsia="zh-CN"/>
          </w:rPr>
          <w:t>(二)、旅游客运项目盈利能力分析</w:t>
        </w:r>
        <w:r>
          <w:tab/>
        </w:r>
        <w:r>
          <w:fldChar w:fldCharType="begin"/>
        </w:r>
        <w:r>
          <w:instrText xml:space="preserve"> PAGEREF _Toc30412 \h </w:instrText>
        </w:r>
        <w:r>
          <w:fldChar w:fldCharType="separate"/>
        </w:r>
        <w:r>
          <w:t>21</w:t>
        </w:r>
        <w:r>
          <w:fldChar w:fldCharType="end"/>
        </w:r>
      </w:hyperlink>
    </w:p>
    <w:p>
      <w:pPr>
        <w:pStyle w:val="TOC1"/>
        <w:tabs>
          <w:tab w:val="right" w:leader="dot" w:pos="8306"/>
        </w:tabs>
      </w:pPr>
      <w:hyperlink w:anchor="_Toc3781" w:history="1">
        <w:r>
          <w:rPr>
            <w:rFonts w:ascii="仿宋" w:eastAsia="仿宋" w:hAnsi="仿宋" w:cs="仿宋" w:hint="eastAsia"/>
            <w:lang w:eastAsia="zh-CN"/>
          </w:rPr>
          <w:t>八、旅游客运项目人力资源管理</w:t>
        </w:r>
        <w:r>
          <w:tab/>
        </w:r>
        <w:r>
          <w:fldChar w:fldCharType="begin"/>
        </w:r>
        <w:r>
          <w:instrText xml:space="preserve"> PAGEREF _Toc3781 \h </w:instrText>
        </w:r>
        <w:r>
          <w:fldChar w:fldCharType="separate"/>
        </w:r>
        <w:r>
          <w:t>22</w:t>
        </w:r>
        <w:r>
          <w:fldChar w:fldCharType="end"/>
        </w:r>
      </w:hyperlink>
    </w:p>
    <w:p>
      <w:pPr>
        <w:pStyle w:val="TOC2"/>
        <w:tabs>
          <w:tab w:val="right" w:leader="dot" w:pos="8306"/>
        </w:tabs>
      </w:pPr>
      <w:hyperlink w:anchor="_Toc11230" w:history="1">
        <w:r>
          <w:rPr>
            <w:rFonts w:ascii="仿宋" w:eastAsia="仿宋" w:hAnsi="仿宋" w:cs="仿宋" w:hint="eastAsia"/>
            <w:lang w:eastAsia="zh-CN"/>
          </w:rPr>
          <w:t>(一)、建立健全的预算管理制度</w:t>
        </w:r>
        <w:r>
          <w:tab/>
        </w:r>
        <w:r>
          <w:fldChar w:fldCharType="begin"/>
        </w:r>
        <w:r>
          <w:instrText xml:space="preserve"> PAGEREF _Toc11230 \h </w:instrText>
        </w:r>
        <w:r>
          <w:fldChar w:fldCharType="separate"/>
        </w:r>
        <w:r>
          <w:t>22</w:t>
        </w:r>
        <w:r>
          <w:fldChar w:fldCharType="end"/>
        </w:r>
      </w:hyperlink>
    </w:p>
    <w:p>
      <w:pPr>
        <w:pStyle w:val="TOC2"/>
        <w:tabs>
          <w:tab w:val="right" w:leader="dot" w:pos="8306"/>
        </w:tabs>
      </w:pPr>
      <w:hyperlink w:anchor="_Toc17720" w:history="1">
        <w:r>
          <w:rPr>
            <w:rFonts w:ascii="仿宋" w:eastAsia="仿宋" w:hAnsi="仿宋" w:cs="仿宋" w:hint="eastAsia"/>
            <w:lang w:eastAsia="zh-CN"/>
          </w:rPr>
          <w:t>(二)、加强资金流动监控</w:t>
        </w:r>
        <w:r>
          <w:tab/>
        </w:r>
        <w:r>
          <w:fldChar w:fldCharType="begin"/>
        </w:r>
        <w:r>
          <w:instrText xml:space="preserve"> PAGEREF _Toc17720 \h </w:instrText>
        </w:r>
        <w:r>
          <w:fldChar w:fldCharType="separate"/>
        </w:r>
        <w:r>
          <w:t>23</w:t>
        </w:r>
        <w:r>
          <w:fldChar w:fldCharType="end"/>
        </w:r>
      </w:hyperlink>
    </w:p>
    <w:p>
      <w:pPr>
        <w:pStyle w:val="TOC2"/>
        <w:tabs>
          <w:tab w:val="right" w:leader="dot" w:pos="8306"/>
        </w:tabs>
      </w:pPr>
      <w:hyperlink w:anchor="_Toc2095" w:history="1">
        <w:r>
          <w:rPr>
            <w:rFonts w:ascii="仿宋" w:eastAsia="仿宋" w:hAnsi="仿宋" w:cs="仿宋" w:hint="eastAsia"/>
            <w:lang w:eastAsia="zh-CN"/>
          </w:rPr>
          <w:t>(三)、制定完善的风险控制机制</w:t>
        </w:r>
        <w:r>
          <w:tab/>
        </w:r>
        <w:r>
          <w:fldChar w:fldCharType="begin"/>
        </w:r>
        <w:r>
          <w:instrText xml:space="preserve"> PAGEREF _Toc2095 \h </w:instrText>
        </w:r>
        <w:r>
          <w:fldChar w:fldCharType="separate"/>
        </w:r>
        <w:r>
          <w:t>25</w:t>
        </w:r>
        <w:r>
          <w:fldChar w:fldCharType="end"/>
        </w:r>
      </w:hyperlink>
    </w:p>
    <w:p>
      <w:pPr>
        <w:pStyle w:val="TOC2"/>
        <w:tabs>
          <w:tab w:val="right" w:leader="dot" w:pos="8306"/>
        </w:tabs>
      </w:pPr>
      <w:hyperlink w:anchor="_Toc12136" w:history="1">
        <w:r>
          <w:rPr>
            <w:rFonts w:ascii="仿宋" w:eastAsia="仿宋" w:hAnsi="仿宋" w:cs="仿宋" w:hint="eastAsia"/>
            <w:lang w:eastAsia="zh-CN"/>
          </w:rPr>
          <w:t>(四)、优化成本管理</w:t>
        </w:r>
        <w:r>
          <w:tab/>
        </w:r>
        <w:r>
          <w:fldChar w:fldCharType="begin"/>
        </w:r>
        <w:r>
          <w:instrText xml:space="preserve"> PAGEREF _Toc12136 \h </w:instrText>
        </w:r>
        <w:r>
          <w:fldChar w:fldCharType="separate"/>
        </w:r>
        <w:r>
          <w:t>26</w:t>
        </w:r>
        <w:r>
          <w:fldChar w:fldCharType="end"/>
        </w:r>
      </w:hyperlink>
    </w:p>
    <w:p>
      <w:pPr>
        <w:pStyle w:val="TOC1"/>
        <w:tabs>
          <w:tab w:val="right" w:leader="dot" w:pos="8306"/>
        </w:tabs>
      </w:pPr>
      <w:hyperlink w:anchor="_Toc20943" w:history="1">
        <w:r>
          <w:rPr>
            <w:rFonts w:ascii="仿宋" w:eastAsia="仿宋" w:hAnsi="仿宋" w:cs="仿宋" w:hint="eastAsia"/>
            <w:lang w:eastAsia="zh-CN"/>
          </w:rPr>
          <w:t>九、旅游客运项目创新与研发</w:t>
        </w:r>
        <w:r>
          <w:tab/>
        </w:r>
        <w:r>
          <w:fldChar w:fldCharType="begin"/>
        </w:r>
        <w:r>
          <w:instrText xml:space="preserve"> PAGEREF _Toc20943 \h </w:instrText>
        </w:r>
        <w:r>
          <w:fldChar w:fldCharType="separate"/>
        </w:r>
        <w:r>
          <w:t>27</w:t>
        </w:r>
        <w:r>
          <w:fldChar w:fldCharType="end"/>
        </w:r>
      </w:hyperlink>
    </w:p>
    <w:p>
      <w:pPr>
        <w:pStyle w:val="TOC2"/>
        <w:tabs>
          <w:tab w:val="right" w:leader="dot" w:pos="8306"/>
        </w:tabs>
      </w:pPr>
      <w:hyperlink w:anchor="_Toc10517" w:history="1">
        <w:r>
          <w:rPr>
            <w:rFonts w:ascii="仿宋" w:eastAsia="仿宋" w:hAnsi="仿宋" w:cs="仿宋" w:hint="eastAsia"/>
            <w:lang w:eastAsia="zh-CN"/>
          </w:rPr>
          <w:t>(一)、创新策略与方向</w:t>
        </w:r>
        <w:r>
          <w:tab/>
        </w:r>
        <w:r>
          <w:fldChar w:fldCharType="begin"/>
        </w:r>
        <w:r>
          <w:instrText xml:space="preserve"> PAGEREF _Toc10517 \h </w:instrText>
        </w:r>
        <w:r>
          <w:fldChar w:fldCharType="separate"/>
        </w:r>
        <w:r>
          <w:t>27</w:t>
        </w:r>
        <w:r>
          <w:fldChar w:fldCharType="end"/>
        </w:r>
      </w:hyperlink>
    </w:p>
    <w:p>
      <w:pPr>
        <w:pStyle w:val="TOC2"/>
        <w:tabs>
          <w:tab w:val="right" w:leader="dot" w:pos="8306"/>
        </w:tabs>
      </w:pPr>
      <w:hyperlink w:anchor="_Toc5059" w:history="1">
        <w:r>
          <w:rPr>
            <w:rFonts w:ascii="仿宋" w:eastAsia="仿宋" w:hAnsi="仿宋" w:cs="仿宋" w:hint="eastAsia"/>
            <w:lang w:eastAsia="zh-CN"/>
          </w:rPr>
          <w:t>(二)、研发规划与投入</w:t>
        </w:r>
        <w:r>
          <w:tab/>
        </w:r>
        <w:r>
          <w:fldChar w:fldCharType="begin"/>
        </w:r>
        <w:r>
          <w:instrText xml:space="preserve"> PAGEREF _Toc5059 \h </w:instrText>
        </w:r>
        <w:r>
          <w:fldChar w:fldCharType="separate"/>
        </w:r>
        <w:r>
          <w:t>29</w:t>
        </w:r>
        <w:r>
          <w:fldChar w:fldCharType="end"/>
        </w:r>
      </w:hyperlink>
    </w:p>
    <w:p>
      <w:pPr>
        <w:pStyle w:val="TOC1"/>
        <w:tabs>
          <w:tab w:val="right" w:leader="dot" w:pos="8306"/>
        </w:tabs>
      </w:pPr>
      <w:hyperlink w:anchor="_Toc15975" w:history="1">
        <w:r>
          <w:rPr>
            <w:rFonts w:ascii="仿宋" w:eastAsia="仿宋" w:hAnsi="仿宋" w:cs="仿宋" w:hint="eastAsia"/>
            <w:lang w:eastAsia="zh-CN"/>
          </w:rPr>
          <w:t>十、旅游客运项目计划安排</w:t>
        </w:r>
        <w:r>
          <w:tab/>
        </w:r>
        <w:r>
          <w:fldChar w:fldCharType="begin"/>
        </w:r>
        <w:r>
          <w:instrText xml:space="preserve"> PAGEREF _Toc15975 \h </w:instrText>
        </w:r>
        <w:r>
          <w:fldChar w:fldCharType="separate"/>
        </w:r>
        <w:r>
          <w:t>30</w:t>
        </w:r>
        <w:r>
          <w:fldChar w:fldCharType="end"/>
        </w:r>
      </w:hyperlink>
    </w:p>
    <w:p>
      <w:pPr>
        <w:pStyle w:val="TOC2"/>
        <w:tabs>
          <w:tab w:val="right" w:leader="dot" w:pos="8306"/>
        </w:tabs>
      </w:pPr>
      <w:hyperlink w:anchor="_Toc2533" w:history="1">
        <w:r>
          <w:rPr>
            <w:rFonts w:ascii="仿宋" w:eastAsia="仿宋" w:hAnsi="仿宋" w:cs="仿宋" w:hint="eastAsia"/>
            <w:lang w:eastAsia="zh-CN"/>
          </w:rPr>
          <w:t>(一)、建设周期</w:t>
        </w:r>
        <w:r>
          <w:tab/>
        </w:r>
        <w:r>
          <w:fldChar w:fldCharType="begin"/>
        </w:r>
        <w:r>
          <w:instrText xml:space="preserve"> PAGEREF _Toc2533 \h </w:instrText>
        </w:r>
        <w:r>
          <w:fldChar w:fldCharType="separate"/>
        </w:r>
        <w:r>
          <w:t>30</w:t>
        </w:r>
        <w:r>
          <w:fldChar w:fldCharType="end"/>
        </w:r>
      </w:hyperlink>
    </w:p>
    <w:p>
      <w:pPr>
        <w:pStyle w:val="TOC2"/>
        <w:tabs>
          <w:tab w:val="right" w:leader="dot" w:pos="8306"/>
        </w:tabs>
      </w:pPr>
      <w:hyperlink w:anchor="_Toc25305" w:history="1">
        <w:r>
          <w:rPr>
            <w:rFonts w:ascii="仿宋" w:eastAsia="仿宋" w:hAnsi="仿宋" w:cs="仿宋" w:hint="eastAsia"/>
            <w:lang w:eastAsia="zh-CN"/>
          </w:rPr>
          <w:t>(二)、建设进度</w:t>
        </w:r>
        <w:r>
          <w:tab/>
        </w:r>
        <w:r>
          <w:fldChar w:fldCharType="begin"/>
        </w:r>
        <w:r>
          <w:instrText xml:space="preserve"> PAGEREF _Toc25305 \h </w:instrText>
        </w:r>
        <w:r>
          <w:fldChar w:fldCharType="separate"/>
        </w:r>
        <w:r>
          <w:t>31</w:t>
        </w:r>
        <w:r>
          <w:fldChar w:fldCharType="end"/>
        </w:r>
      </w:hyperlink>
    </w:p>
    <w:p>
      <w:pPr>
        <w:pStyle w:val="TOC2"/>
        <w:tabs>
          <w:tab w:val="right" w:leader="dot" w:pos="8306"/>
        </w:tabs>
      </w:pPr>
      <w:hyperlink w:anchor="_Toc3238" w:history="1">
        <w:r>
          <w:rPr>
            <w:rFonts w:ascii="仿宋" w:eastAsia="仿宋" w:hAnsi="仿宋" w:cs="仿宋" w:hint="eastAsia"/>
            <w:lang w:eastAsia="zh-CN"/>
          </w:rPr>
          <w:t>(三)、进度安排注意事项</w:t>
        </w:r>
        <w:r>
          <w:tab/>
        </w:r>
        <w:r>
          <w:fldChar w:fldCharType="begin"/>
        </w:r>
        <w:r>
          <w:instrText xml:space="preserve"> PAGEREF _Toc3238 \h </w:instrText>
        </w:r>
        <w:r>
          <w:fldChar w:fldCharType="separate"/>
        </w:r>
        <w:r>
          <w:t>32</w:t>
        </w:r>
        <w:r>
          <w:fldChar w:fldCharType="end"/>
        </w:r>
      </w:hyperlink>
    </w:p>
    <w:p>
      <w:pPr>
        <w:pStyle w:val="TOC2"/>
        <w:tabs>
          <w:tab w:val="right" w:leader="dot" w:pos="8306"/>
        </w:tabs>
      </w:pPr>
      <w:hyperlink w:anchor="_Toc31860" w:history="1">
        <w:r>
          <w:rPr>
            <w:rFonts w:ascii="仿宋" w:eastAsia="仿宋" w:hAnsi="仿宋" w:cs="仿宋" w:hint="eastAsia"/>
            <w:lang w:eastAsia="zh-CN"/>
          </w:rPr>
          <w:t>(四)、人力资源配置</w:t>
        </w:r>
        <w:r>
          <w:tab/>
        </w:r>
        <w:r>
          <w:fldChar w:fldCharType="begin"/>
        </w:r>
        <w:r>
          <w:instrText xml:space="preserve"> PAGEREF _Toc31860 \h </w:instrText>
        </w:r>
        <w:r>
          <w:fldChar w:fldCharType="separate"/>
        </w:r>
        <w:r>
          <w:t>34</w:t>
        </w:r>
        <w:r>
          <w:fldChar w:fldCharType="end"/>
        </w:r>
      </w:hyperlink>
    </w:p>
    <w:p>
      <w:pPr>
        <w:pStyle w:val="TOC1"/>
        <w:tabs>
          <w:tab w:val="right" w:leader="dot" w:pos="8306"/>
        </w:tabs>
      </w:pPr>
      <w:hyperlink w:anchor="_Toc985" w:history="1">
        <w:r>
          <w:rPr>
            <w:rFonts w:ascii="仿宋" w:eastAsia="仿宋" w:hAnsi="仿宋" w:cs="仿宋" w:hint="eastAsia"/>
            <w:lang w:eastAsia="zh-CN"/>
          </w:rPr>
          <w:t>十一、旅游客运项目环境影响分析</w:t>
        </w:r>
        <w:r>
          <w:tab/>
        </w:r>
        <w:r>
          <w:fldChar w:fldCharType="begin"/>
        </w:r>
        <w:r>
          <w:instrText xml:space="preserve"> PAGEREF _Toc985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2" w:history="1">
        <w:r>
          <w:rPr>
            <w:rFonts w:ascii="仿宋" w:eastAsia="仿宋" w:hAnsi="仿宋" w:cs="仿宋" w:hint="eastAsia"/>
            <w:lang w:eastAsia="zh-CN"/>
          </w:rPr>
          <w:t>(一)、建设区域环境质量现状</w:t>
        </w:r>
        <w:r>
          <w:tab/>
        </w:r>
        <w:r>
          <w:fldChar w:fldCharType="begin"/>
        </w:r>
        <w:r>
          <w:instrText xml:space="preserve"> PAGEREF _Toc19942 \h </w:instrText>
        </w:r>
        <w:r>
          <w:fldChar w:fldCharType="separate"/>
        </w:r>
        <w:r>
          <w:t>34</w:t>
        </w:r>
        <w:r>
          <w:fldChar w:fldCharType="end"/>
        </w:r>
      </w:hyperlink>
    </w:p>
    <w:p>
      <w:pPr>
        <w:pStyle w:val="TOC2"/>
        <w:tabs>
          <w:tab w:val="right" w:leader="dot" w:pos="8306"/>
        </w:tabs>
      </w:pPr>
      <w:hyperlink w:anchor="_Toc24829" w:history="1">
        <w:r>
          <w:rPr>
            <w:rFonts w:ascii="仿宋" w:eastAsia="仿宋" w:hAnsi="仿宋" w:cs="仿宋" w:hint="eastAsia"/>
            <w:lang w:eastAsia="zh-CN"/>
          </w:rPr>
          <w:t>(二)、建设期环境保护</w:t>
        </w:r>
        <w:r>
          <w:tab/>
        </w:r>
        <w:r>
          <w:fldChar w:fldCharType="begin"/>
        </w:r>
        <w:r>
          <w:instrText xml:space="preserve"> PAGEREF _Toc24829 \h </w:instrText>
        </w:r>
        <w:r>
          <w:fldChar w:fldCharType="separate"/>
        </w:r>
        <w:r>
          <w:t>36</w:t>
        </w:r>
        <w:r>
          <w:fldChar w:fldCharType="end"/>
        </w:r>
      </w:hyperlink>
    </w:p>
    <w:p>
      <w:pPr>
        <w:pStyle w:val="TOC2"/>
        <w:tabs>
          <w:tab w:val="right" w:leader="dot" w:pos="8306"/>
        </w:tabs>
      </w:pPr>
      <w:hyperlink w:anchor="_Toc24114" w:history="1">
        <w:r>
          <w:rPr>
            <w:rFonts w:ascii="仿宋" w:eastAsia="仿宋" w:hAnsi="仿宋" w:cs="仿宋" w:hint="eastAsia"/>
            <w:lang w:eastAsia="zh-CN"/>
          </w:rPr>
          <w:t>(三)、运营期环境保护</w:t>
        </w:r>
        <w:r>
          <w:tab/>
        </w:r>
        <w:r>
          <w:fldChar w:fldCharType="begin"/>
        </w:r>
        <w:r>
          <w:instrText xml:space="preserve"> PAGEREF _Toc24114 \h </w:instrText>
        </w:r>
        <w:r>
          <w:fldChar w:fldCharType="separate"/>
        </w:r>
        <w:r>
          <w:t>37</w:t>
        </w:r>
        <w:r>
          <w:fldChar w:fldCharType="end"/>
        </w:r>
      </w:hyperlink>
    </w:p>
    <w:p>
      <w:pPr>
        <w:pStyle w:val="TOC2"/>
        <w:tabs>
          <w:tab w:val="right" w:leader="dot" w:pos="8306"/>
        </w:tabs>
      </w:pPr>
      <w:hyperlink w:anchor="_Toc25749" w:history="1">
        <w:r>
          <w:rPr>
            <w:rFonts w:ascii="仿宋" w:eastAsia="仿宋" w:hAnsi="仿宋" w:cs="仿宋" w:hint="eastAsia"/>
            <w:lang w:eastAsia="zh-CN"/>
          </w:rPr>
          <w:t>(四)、旅游客运项目建设对区域经济的影响</w:t>
        </w:r>
        <w:r>
          <w:tab/>
        </w:r>
        <w:r>
          <w:fldChar w:fldCharType="begin"/>
        </w:r>
        <w:r>
          <w:instrText xml:space="preserve"> PAGEREF _Toc25749 \h </w:instrText>
        </w:r>
        <w:r>
          <w:fldChar w:fldCharType="separate"/>
        </w:r>
        <w:r>
          <w:t>39</w:t>
        </w:r>
        <w:r>
          <w:fldChar w:fldCharType="end"/>
        </w:r>
      </w:hyperlink>
    </w:p>
    <w:p>
      <w:pPr>
        <w:pStyle w:val="TOC2"/>
        <w:tabs>
          <w:tab w:val="right" w:leader="dot" w:pos="8306"/>
        </w:tabs>
      </w:pPr>
      <w:hyperlink w:anchor="_Toc13075" w:history="1">
        <w:r>
          <w:rPr>
            <w:rFonts w:ascii="仿宋" w:eastAsia="仿宋" w:hAnsi="仿宋" w:cs="仿宋" w:hint="eastAsia"/>
            <w:lang w:eastAsia="zh-CN"/>
          </w:rPr>
          <w:t>(五)、废弃物处理</w:t>
        </w:r>
        <w:r>
          <w:tab/>
        </w:r>
        <w:r>
          <w:fldChar w:fldCharType="begin"/>
        </w:r>
        <w:r>
          <w:instrText xml:space="preserve"> PAGEREF _Toc13075 \h </w:instrText>
        </w:r>
        <w:r>
          <w:fldChar w:fldCharType="separate"/>
        </w:r>
        <w:r>
          <w:t>40</w:t>
        </w:r>
        <w:r>
          <w:fldChar w:fldCharType="end"/>
        </w:r>
      </w:hyperlink>
    </w:p>
    <w:p>
      <w:pPr>
        <w:pStyle w:val="TOC2"/>
        <w:tabs>
          <w:tab w:val="right" w:leader="dot" w:pos="8306"/>
        </w:tabs>
      </w:pPr>
      <w:hyperlink w:anchor="_Toc20374" w:history="1">
        <w:r>
          <w:rPr>
            <w:rFonts w:ascii="仿宋" w:eastAsia="仿宋" w:hAnsi="仿宋" w:cs="仿宋" w:hint="eastAsia"/>
            <w:lang w:eastAsia="zh-CN"/>
          </w:rPr>
          <w:t>(六)、特殊环境影响分析</w:t>
        </w:r>
        <w:r>
          <w:tab/>
        </w:r>
        <w:r>
          <w:fldChar w:fldCharType="begin"/>
        </w:r>
        <w:r>
          <w:instrText xml:space="preserve"> PAGEREF _Toc20374 \h </w:instrText>
        </w:r>
        <w:r>
          <w:fldChar w:fldCharType="separate"/>
        </w:r>
        <w:r>
          <w:t>42</w:t>
        </w:r>
        <w:r>
          <w:fldChar w:fldCharType="end"/>
        </w:r>
      </w:hyperlink>
    </w:p>
    <w:p>
      <w:pPr>
        <w:pStyle w:val="TOC2"/>
        <w:tabs>
          <w:tab w:val="right" w:leader="dot" w:pos="8306"/>
        </w:tabs>
      </w:pPr>
      <w:hyperlink w:anchor="_Toc6984" w:history="1">
        <w:r>
          <w:rPr>
            <w:rFonts w:ascii="仿宋" w:eastAsia="仿宋" w:hAnsi="仿宋" w:cs="仿宋" w:hint="eastAsia"/>
            <w:lang w:eastAsia="zh-CN"/>
          </w:rPr>
          <w:t>(七)、清洁生产</w:t>
        </w:r>
        <w:r>
          <w:tab/>
        </w:r>
        <w:r>
          <w:fldChar w:fldCharType="begin"/>
        </w:r>
        <w:r>
          <w:instrText xml:space="preserve"> PAGEREF _Toc6984 \h </w:instrText>
        </w:r>
        <w:r>
          <w:fldChar w:fldCharType="separate"/>
        </w:r>
        <w:r>
          <w:t>43</w:t>
        </w:r>
        <w:r>
          <w:fldChar w:fldCharType="end"/>
        </w:r>
      </w:hyperlink>
    </w:p>
    <w:p>
      <w:pPr>
        <w:pStyle w:val="TOC2"/>
        <w:tabs>
          <w:tab w:val="right" w:leader="dot" w:pos="8306"/>
        </w:tabs>
      </w:pPr>
      <w:hyperlink w:anchor="_Toc26868" w:history="1">
        <w:r>
          <w:rPr>
            <w:rFonts w:ascii="仿宋" w:eastAsia="仿宋" w:hAnsi="仿宋" w:cs="仿宋" w:hint="eastAsia"/>
            <w:lang w:eastAsia="zh-CN"/>
          </w:rPr>
          <w:t>(八)、环境保护综合评价</w:t>
        </w:r>
        <w:r>
          <w:tab/>
        </w:r>
        <w:r>
          <w:fldChar w:fldCharType="begin"/>
        </w:r>
        <w:r>
          <w:instrText xml:space="preserve"> PAGEREF _Toc26868 \h </w:instrText>
        </w:r>
        <w:r>
          <w:fldChar w:fldCharType="separate"/>
        </w:r>
        <w:r>
          <w:t>44</w:t>
        </w:r>
        <w:r>
          <w:fldChar w:fldCharType="end"/>
        </w:r>
      </w:hyperlink>
    </w:p>
    <w:p>
      <w:pPr>
        <w:pStyle w:val="TOC1"/>
        <w:tabs>
          <w:tab w:val="right" w:leader="dot" w:pos="8306"/>
        </w:tabs>
      </w:pPr>
      <w:hyperlink w:anchor="_Toc28764" w:history="1">
        <w:r>
          <w:rPr>
            <w:rFonts w:ascii="仿宋" w:eastAsia="仿宋" w:hAnsi="仿宋" w:cs="仿宋" w:hint="eastAsia"/>
            <w:lang w:eastAsia="zh-CN"/>
          </w:rPr>
          <w:t>十二、旅游客运项目技术管理</w:t>
        </w:r>
        <w:r>
          <w:tab/>
        </w:r>
        <w:r>
          <w:fldChar w:fldCharType="begin"/>
        </w:r>
        <w:r>
          <w:instrText xml:space="preserve"> PAGEREF _Toc28764 \h </w:instrText>
        </w:r>
        <w:r>
          <w:fldChar w:fldCharType="separate"/>
        </w:r>
        <w:r>
          <w:t>45</w:t>
        </w:r>
        <w:r>
          <w:fldChar w:fldCharType="end"/>
        </w:r>
      </w:hyperlink>
    </w:p>
    <w:p>
      <w:pPr>
        <w:pStyle w:val="TOC2"/>
        <w:tabs>
          <w:tab w:val="right" w:leader="dot" w:pos="8306"/>
        </w:tabs>
      </w:pPr>
      <w:hyperlink w:anchor="_Toc16588" w:history="1">
        <w:r>
          <w:rPr>
            <w:rFonts w:ascii="仿宋" w:eastAsia="仿宋" w:hAnsi="仿宋" w:cs="仿宋" w:hint="eastAsia"/>
            <w:lang w:eastAsia="zh-CN"/>
          </w:rPr>
          <w:t>(一)、技术方案选用方向</w:t>
        </w:r>
        <w:r>
          <w:tab/>
        </w:r>
        <w:r>
          <w:fldChar w:fldCharType="begin"/>
        </w:r>
        <w:r>
          <w:instrText xml:space="preserve"> PAGEREF _Toc16588 \h </w:instrText>
        </w:r>
        <w:r>
          <w:fldChar w:fldCharType="separate"/>
        </w:r>
        <w:r>
          <w:t>45</w:t>
        </w:r>
        <w:r>
          <w:fldChar w:fldCharType="end"/>
        </w:r>
      </w:hyperlink>
    </w:p>
    <w:p>
      <w:pPr>
        <w:pStyle w:val="TOC2"/>
        <w:tabs>
          <w:tab w:val="right" w:leader="dot" w:pos="8306"/>
        </w:tabs>
      </w:pPr>
      <w:hyperlink w:anchor="_Toc13235" w:history="1">
        <w:r>
          <w:rPr>
            <w:rFonts w:ascii="仿宋" w:eastAsia="仿宋" w:hAnsi="仿宋" w:cs="仿宋" w:hint="eastAsia"/>
            <w:lang w:eastAsia="zh-CN"/>
          </w:rPr>
          <w:t>(二)、工艺技术方案选用原则</w:t>
        </w:r>
        <w:r>
          <w:tab/>
        </w:r>
        <w:r>
          <w:fldChar w:fldCharType="begin"/>
        </w:r>
        <w:r>
          <w:instrText xml:space="preserve"> PAGEREF _Toc13235 \h </w:instrText>
        </w:r>
        <w:r>
          <w:fldChar w:fldCharType="separate"/>
        </w:r>
        <w:r>
          <w:t>47</w:t>
        </w:r>
        <w:r>
          <w:fldChar w:fldCharType="end"/>
        </w:r>
      </w:hyperlink>
    </w:p>
    <w:p>
      <w:pPr>
        <w:pStyle w:val="TOC2"/>
        <w:tabs>
          <w:tab w:val="right" w:leader="dot" w:pos="8306"/>
        </w:tabs>
      </w:pPr>
      <w:hyperlink w:anchor="_Toc9673" w:history="1">
        <w:r>
          <w:rPr>
            <w:rFonts w:ascii="仿宋" w:eastAsia="仿宋" w:hAnsi="仿宋" w:cs="仿宋" w:hint="eastAsia"/>
            <w:lang w:eastAsia="zh-CN"/>
          </w:rPr>
          <w:t>(三)、工艺技术方案要求</w:t>
        </w:r>
        <w:r>
          <w:tab/>
        </w:r>
        <w:r>
          <w:fldChar w:fldCharType="begin"/>
        </w:r>
        <w:r>
          <w:instrText xml:space="preserve"> PAGEREF _Toc9673 \h </w:instrText>
        </w:r>
        <w:r>
          <w:fldChar w:fldCharType="separate"/>
        </w:r>
        <w:r>
          <w:t>49</w:t>
        </w:r>
        <w:r>
          <w:fldChar w:fldCharType="end"/>
        </w:r>
      </w:hyperlink>
    </w:p>
    <w:p>
      <w:pPr>
        <w:pStyle w:val="TOC1"/>
        <w:tabs>
          <w:tab w:val="right" w:leader="dot" w:pos="8306"/>
        </w:tabs>
      </w:pPr>
      <w:hyperlink w:anchor="_Toc18648" w:history="1">
        <w:r>
          <w:rPr>
            <w:rFonts w:ascii="仿宋" w:eastAsia="仿宋" w:hAnsi="仿宋" w:cs="仿宋" w:hint="eastAsia"/>
            <w:lang w:eastAsia="zh-CN"/>
          </w:rPr>
          <w:t>十三、利益相关者分析与沟通计划</w:t>
        </w:r>
        <w:r>
          <w:tab/>
        </w:r>
        <w:r>
          <w:fldChar w:fldCharType="begin"/>
        </w:r>
        <w:r>
          <w:instrText xml:space="preserve"> PAGEREF _Toc18648 \h </w:instrText>
        </w:r>
        <w:r>
          <w:fldChar w:fldCharType="separate"/>
        </w:r>
        <w:r>
          <w:t>51</w:t>
        </w:r>
        <w:r>
          <w:fldChar w:fldCharType="end"/>
        </w:r>
      </w:hyperlink>
    </w:p>
    <w:p>
      <w:pPr>
        <w:pStyle w:val="TOC2"/>
        <w:tabs>
          <w:tab w:val="right" w:leader="dot" w:pos="8306"/>
        </w:tabs>
      </w:pPr>
      <w:hyperlink w:anchor="_Toc9899" w:history="1">
        <w:r>
          <w:rPr>
            <w:rFonts w:ascii="仿宋" w:eastAsia="仿宋" w:hAnsi="仿宋" w:cs="仿宋" w:hint="eastAsia"/>
            <w:lang w:eastAsia="zh-CN"/>
          </w:rPr>
          <w:t>(一)、利益相关者分析</w:t>
        </w:r>
        <w:r>
          <w:tab/>
        </w:r>
        <w:r>
          <w:fldChar w:fldCharType="begin"/>
        </w:r>
        <w:r>
          <w:instrText xml:space="preserve"> PAGEREF _Toc9899 \h </w:instrText>
        </w:r>
        <w:r>
          <w:fldChar w:fldCharType="separate"/>
        </w:r>
        <w:r>
          <w:t>51</w:t>
        </w:r>
        <w:r>
          <w:fldChar w:fldCharType="end"/>
        </w:r>
      </w:hyperlink>
    </w:p>
    <w:p>
      <w:pPr>
        <w:pStyle w:val="TOC2"/>
        <w:tabs>
          <w:tab w:val="right" w:leader="dot" w:pos="8306"/>
        </w:tabs>
      </w:pPr>
      <w:hyperlink w:anchor="_Toc24416" w:history="1">
        <w:r>
          <w:rPr>
            <w:rFonts w:ascii="仿宋" w:eastAsia="仿宋" w:hAnsi="仿宋" w:cs="仿宋" w:hint="eastAsia"/>
            <w:lang w:eastAsia="zh-CN"/>
          </w:rPr>
          <w:t>(二)、沟通计划</w:t>
        </w:r>
        <w:r>
          <w:tab/>
        </w:r>
        <w:r>
          <w:fldChar w:fldCharType="begin"/>
        </w:r>
        <w:r>
          <w:instrText xml:space="preserve"> PAGEREF _Toc24416 \h </w:instrText>
        </w:r>
        <w:r>
          <w:fldChar w:fldCharType="separate"/>
        </w:r>
        <w:r>
          <w:t>52</w:t>
        </w:r>
        <w:r>
          <w:fldChar w:fldCharType="end"/>
        </w:r>
      </w:hyperlink>
    </w:p>
    <w:p>
      <w:pPr>
        <w:pStyle w:val="TOC1"/>
        <w:tabs>
          <w:tab w:val="right" w:leader="dot" w:pos="8306"/>
        </w:tabs>
      </w:pPr>
      <w:hyperlink w:anchor="_Toc2338" w:history="1">
        <w:r>
          <w:rPr>
            <w:rFonts w:ascii="仿宋" w:eastAsia="仿宋" w:hAnsi="仿宋" w:cs="仿宋" w:hint="eastAsia"/>
            <w:lang w:eastAsia="zh-CN"/>
          </w:rPr>
          <w:t>十四、旅游客运项目实施时间节点</w:t>
        </w:r>
        <w:r>
          <w:tab/>
        </w:r>
        <w:r>
          <w:fldChar w:fldCharType="begin"/>
        </w:r>
        <w:r>
          <w:instrText xml:space="preserve"> PAGEREF _Toc2338 \h </w:instrText>
        </w:r>
        <w:r>
          <w:fldChar w:fldCharType="separate"/>
        </w:r>
        <w:r>
          <w:t>54</w:t>
        </w:r>
        <w:r>
          <w:fldChar w:fldCharType="end"/>
        </w:r>
      </w:hyperlink>
    </w:p>
    <w:p>
      <w:pPr>
        <w:pStyle w:val="TOC2"/>
        <w:tabs>
          <w:tab w:val="right" w:leader="dot" w:pos="8306"/>
        </w:tabs>
      </w:pPr>
      <w:hyperlink w:anchor="_Toc28907" w:history="1">
        <w:r>
          <w:rPr>
            <w:rFonts w:ascii="仿宋" w:eastAsia="仿宋" w:hAnsi="仿宋" w:cs="仿宋" w:hint="eastAsia"/>
            <w:lang w:eastAsia="zh-CN"/>
          </w:rPr>
          <w:t>(一)、旅游客运项目启动阶段时间节点</w:t>
        </w:r>
        <w:r>
          <w:tab/>
        </w:r>
        <w:r>
          <w:fldChar w:fldCharType="begin"/>
        </w:r>
        <w:r>
          <w:instrText xml:space="preserve"> PAGEREF _Toc28907 \h </w:instrText>
        </w:r>
        <w:r>
          <w:fldChar w:fldCharType="separate"/>
        </w:r>
        <w:r>
          <w:t>54</w:t>
        </w:r>
        <w:r>
          <w:fldChar w:fldCharType="end"/>
        </w:r>
      </w:hyperlink>
    </w:p>
    <w:p>
      <w:pPr>
        <w:pStyle w:val="TOC2"/>
        <w:tabs>
          <w:tab w:val="right" w:leader="dot" w:pos="8306"/>
        </w:tabs>
      </w:pPr>
      <w:hyperlink w:anchor="_Toc10325" w:history="1">
        <w:r>
          <w:rPr>
            <w:rFonts w:ascii="仿宋" w:eastAsia="仿宋" w:hAnsi="仿宋" w:cs="仿宋" w:hint="eastAsia"/>
            <w:lang w:eastAsia="zh-CN"/>
          </w:rPr>
          <w:t>(二)、旅游客运项目执行阶段时间节点</w:t>
        </w:r>
        <w:r>
          <w:tab/>
        </w:r>
        <w:r>
          <w:fldChar w:fldCharType="begin"/>
        </w:r>
        <w:r>
          <w:instrText xml:space="preserve"> PAGEREF _Toc10325 \h </w:instrText>
        </w:r>
        <w:r>
          <w:fldChar w:fldCharType="separate"/>
        </w:r>
        <w:r>
          <w:t>55</w:t>
        </w:r>
        <w:r>
          <w:fldChar w:fldCharType="end"/>
        </w:r>
      </w:hyperlink>
    </w:p>
    <w:p>
      <w:pPr>
        <w:pStyle w:val="TOC2"/>
        <w:tabs>
          <w:tab w:val="right" w:leader="dot" w:pos="8306"/>
        </w:tabs>
      </w:pPr>
      <w:hyperlink w:anchor="_Toc7162" w:history="1">
        <w:r>
          <w:rPr>
            <w:rFonts w:ascii="仿宋" w:eastAsia="仿宋" w:hAnsi="仿宋" w:cs="仿宋" w:hint="eastAsia"/>
            <w:lang w:eastAsia="zh-CN"/>
          </w:rPr>
          <w:t>(三)、旅游客运项目完成阶段时间节点</w:t>
        </w:r>
        <w:r>
          <w:tab/>
        </w:r>
        <w:r>
          <w:fldChar w:fldCharType="begin"/>
        </w:r>
        <w:r>
          <w:instrText xml:space="preserve"> PAGEREF _Toc7162 \h </w:instrText>
        </w:r>
        <w:r>
          <w:fldChar w:fldCharType="separate"/>
        </w:r>
        <w:r>
          <w:t>56</w:t>
        </w:r>
        <w:r>
          <w:fldChar w:fldCharType="end"/>
        </w:r>
      </w:hyperlink>
    </w:p>
    <w:p>
      <w:pPr>
        <w:pStyle w:val="TOC1"/>
        <w:tabs>
          <w:tab w:val="right" w:leader="dot" w:pos="8306"/>
        </w:tabs>
      </w:pPr>
      <w:hyperlink w:anchor="_Toc206" w:history="1">
        <w:r>
          <w:rPr>
            <w:rFonts w:ascii="仿宋" w:eastAsia="仿宋" w:hAnsi="仿宋" w:cs="仿宋" w:hint="eastAsia"/>
            <w:lang w:eastAsia="zh-CN"/>
          </w:rPr>
          <w:t>十五、风险识别与分类</w:t>
        </w:r>
        <w:r>
          <w:tab/>
        </w:r>
        <w:r>
          <w:fldChar w:fldCharType="begin"/>
        </w:r>
        <w:r>
          <w:instrText xml:space="preserve"> PAGEREF _Toc206 \h </w:instrText>
        </w:r>
        <w:r>
          <w:fldChar w:fldCharType="separate"/>
        </w:r>
        <w:r>
          <w:t>57</w:t>
        </w:r>
        <w:r>
          <w:fldChar w:fldCharType="end"/>
        </w:r>
      </w:hyperlink>
    </w:p>
    <w:p>
      <w:pPr>
        <w:pStyle w:val="TOC2"/>
        <w:tabs>
          <w:tab w:val="right" w:leader="dot" w:pos="8306"/>
        </w:tabs>
      </w:pPr>
      <w:hyperlink w:anchor="_Toc10940" w:history="1">
        <w:r>
          <w:rPr>
            <w:rFonts w:ascii="仿宋" w:eastAsia="仿宋" w:hAnsi="仿宋" w:cs="仿宋" w:hint="eastAsia"/>
            <w:lang w:eastAsia="zh-CN"/>
          </w:rPr>
          <w:t>(一)、风险识别</w:t>
        </w:r>
        <w:r>
          <w:tab/>
        </w:r>
        <w:r>
          <w:fldChar w:fldCharType="begin"/>
        </w:r>
        <w:r>
          <w:instrText xml:space="preserve"> PAGEREF _Toc10940 \h </w:instrText>
        </w:r>
        <w:r>
          <w:fldChar w:fldCharType="separate"/>
        </w:r>
        <w:r>
          <w:t>57</w:t>
        </w:r>
        <w:r>
          <w:fldChar w:fldCharType="end"/>
        </w:r>
      </w:hyperlink>
    </w:p>
    <w:p>
      <w:pPr>
        <w:pStyle w:val="TOC2"/>
        <w:tabs>
          <w:tab w:val="right" w:leader="dot" w:pos="8306"/>
        </w:tabs>
      </w:pPr>
      <w:hyperlink w:anchor="_Toc7332" w:history="1">
        <w:r>
          <w:rPr>
            <w:rFonts w:ascii="仿宋" w:eastAsia="仿宋" w:hAnsi="仿宋" w:cs="仿宋" w:hint="eastAsia"/>
            <w:lang w:eastAsia="zh-CN"/>
          </w:rPr>
          <w:t>(二)、风险分类</w:t>
        </w:r>
        <w:r>
          <w:tab/>
        </w:r>
        <w:r>
          <w:fldChar w:fldCharType="begin"/>
        </w:r>
        <w:r>
          <w:instrText xml:space="preserve"> PAGEREF _Toc7332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5"/>
      <w:r>
        <w:rPr>
          <w:rFonts w:ascii="仿宋" w:eastAsia="仿宋" w:hAnsi="仿宋" w:cs="仿宋" w:hint="eastAsia"/>
          <w:sz w:val="28"/>
          <w:lang w:eastAsia="zh-CN"/>
        </w:rPr>
        <w:t>一、旅游客运项目可持续发展</w:t>
      </w:r>
      <w:bookmarkEnd w:id="2"/>
    </w:p>
    <w:p>
      <w:pPr>
        <w:pStyle w:val="Heading2"/>
        <w:rPr>
          <w:rFonts w:ascii="仿宋" w:eastAsia="仿宋" w:hAnsi="仿宋" w:cs="仿宋" w:hint="eastAsia"/>
          <w:lang w:eastAsia="zh-CN"/>
        </w:rPr>
      </w:pPr>
      <w:bookmarkStart w:id="3" w:name="_Toc2515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中，旅游客运项目团队着眼于未来，明确了可持续发展的战略方向。制定的具体可持续发展目标包括降低资源使用、采用环保技术、最大化社会效益等。这一步骤不仅有助于旅游客运项目在环保和社会责任方面达到最高标准，也为未来提供了明确的指引，确保旅游客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可持续实践的融入旅游客运项目管理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旅游客运项目管理周期。从旅游客运项目规划开始，旅游客运项目团队就考虑了环境和社会的因素。在执行阶段，旅游客运项目团队积极推动绿色技术的应用，优化资源利用。此外，关注员工的社会责任，通过培训和沟通活动提高员工对可持续发展的认知，使他们能够在日常工作中践行可持续实践。这些举措不仅为旅游客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6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扎根于旅游客运项目的可持续发展理念，我们深信环保与社会责任是旅游客运项目成功的关键支柱。在旅游客运项目的每一步，我们都致力于通过创新和实践，履行对环境和社会的坚定责任。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团队通过引入先进的环保技术、建立高效的废物处理系统以及推动能源节约措施，积极履行环保责任。定期的环保监测和评估确保旅游客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不仅致力于自身可持续发展，还注重对社会的回馈。通过支持社区旅游客运项目、参与慈善事业、提供培训机会等方式，旅游客运项目积极履行社会责任。与当地社区建立积极互动，关注员工的工作与生活平衡，以及员工的身心健康，是旅游客运项目在社会责任层面的关键举措。这样的实践不仅增强了旅游客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31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580"/>
      <w:r>
        <w:rPr>
          <w:rFonts w:ascii="仿宋" w:eastAsia="仿宋" w:hAnsi="仿宋" w:cs="仿宋" w:hint="eastAsia"/>
          <w:lang w:eastAsia="zh-CN"/>
        </w:rPr>
        <w:t>(一)、旅游客运行业分析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行业一直以来都是市场的关注焦点。行业内的发展趋势、竞争态势以及潜在机会都对旅游客运项目的推进产生深远的影响。通过深入研究行业的整体概貌，我们将更好地理解行业的核心特征，为旅游客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行业，技术一直是推动创新和发展的关键因素。我们将对当前技术趋势进行详尽分析，包括但不限于人工智能、大数据应用、先进制造技术等。这有助于旅游客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客运项目成功的基础。我们将对主要竞争对手进行深入研究，包括其市场份额、产品特点、市场定位等。通过全面了解竞争对手的优势和劣势，旅游客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106"/>
      <w:r>
        <w:rPr>
          <w:rFonts w:ascii="仿宋" w:eastAsia="仿宋" w:hAnsi="仿宋" w:cs="仿宋" w:hint="eastAsia"/>
          <w:sz w:val="28"/>
          <w:lang w:eastAsia="zh-CN"/>
        </w:rPr>
        <w:t>(二)、旅游客运市场分析预测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通过对市场规模的深入调研，我们将预测旅游客运市场未来的增长趋势。这包括市场的整体规模、各细分领域的发展趋势等。旅游客运项目可以根据市场的扩张速度和潜在机会，制定更符合市场需求的发展策略。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客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客运项目实施过程中需要充分考虑的因素。我们将对市场风险进行全面评估，包括但不限于政策法规风险、市场竞争风险、技术变革风险等。通过对潜在风险的深入分析，旅游客运项目可以制定相应的风险缓解策略，降低不确定性对旅游客运项目的影响。</w:t>
      </w:r>
    </w:p>
    <w:p>
      <w:pPr>
        <w:pStyle w:val="Heading1"/>
        <w:ind w:firstLine="560" w:firstLineChars="200"/>
        <w:rPr>
          <w:rFonts w:ascii="仿宋" w:eastAsia="仿宋" w:hAnsi="仿宋" w:cs="仿宋" w:hint="eastAsia"/>
          <w:sz w:val="28"/>
          <w:lang w:eastAsia="zh-CN"/>
        </w:rPr>
      </w:pPr>
      <w:bookmarkStart w:id="8" w:name="_Toc280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559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旅游客运项目的主要产品是XXXX，预计年产值为XXX万元。这一产品在市场中占据着重要的地位，其广泛的应用范围使得该旅游客运项目的市场前景非常广阔。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客运项目的xxx产品作为重要的原材料之一，将在多个领域发挥关键作用。其在建筑、交通、能源等方面的广泛应用将为整个产业链提供强大的支持，形成产业协同效应。旅游客运项目的年产值XXX万XXX万XXX万万元不仅反映了其在市场上的巨大潜力，更预示着它对国民经济的积极贡献。这种关联度高、涉及面广的产业关系，使得该旅游客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06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总征地面积为XXXX平方米，相当于约XX.XX亩，其中净用地面积为XXXX平方米，红线范围内相当于约XX.XX亩。这一用地规模充分考虑了旅游客运项目的建设需求，保障了旅游客运项目在合适的空间内得以充分发展。旅游客运项目规划的总建筑面积为XXXX平方米，其中主体工程建设占XXXX平方米，计容建筑面积达XXXX平方米。预计建筑工程的投资将达到XXXX万元，为旅游客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计划购置的设备共计XXXX台（套），设备购置费用为XXXX万元。这一设备购置计划充分考虑到旅游客运项目的生产需求和技术要求，确保了旅游客运项目在生产运营中具备先进的技术装备和高效的生产能力。设备的合理配置将为旅游客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计划总投资为XXXX万元，预计年实现营业收入为XXXX万元。这一产能规模的设定旨在确保旅游客运项目能够在投资与回报之间取得平衡，实现长期可持续的发展。旅游客运项目的总投资充分考虑到各个方面的需求，包括用地建设、设备购置等多个环节，以确保旅游客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649"/>
      <w:r>
        <w:rPr>
          <w:rFonts w:ascii="仿宋" w:eastAsia="仿宋" w:hAnsi="仿宋" w:cs="仿宋" w:hint="eastAsia"/>
          <w:sz w:val="28"/>
          <w:lang w:eastAsia="zh-CN"/>
        </w:rPr>
        <w:t>四、旅游客运项目选址可行性分析</w:t>
      </w:r>
      <w:bookmarkEnd w:id="11"/>
    </w:p>
    <w:p>
      <w:pPr>
        <w:pStyle w:val="Heading2"/>
        <w:rPr>
          <w:rFonts w:ascii="仿宋" w:eastAsia="仿宋" w:hAnsi="仿宋" w:cs="仿宋" w:hint="eastAsia"/>
          <w:lang w:eastAsia="zh-CN"/>
        </w:rPr>
      </w:pPr>
      <w:bookmarkStart w:id="12" w:name="_Toc18525"/>
      <w:r>
        <w:rPr>
          <w:rFonts w:ascii="仿宋" w:eastAsia="仿宋" w:hAnsi="仿宋" w:cs="仿宋" w:hint="eastAsia"/>
          <w:lang w:eastAsia="zh-CN"/>
        </w:rPr>
        <w:t>(一)、旅游客运项目选址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该旅游客运项目选址位于XX省XX市XX区XXX街道</w:t>
      </w:r>
    </w:p>
    <w:p>
      <w:pPr>
        <w:pStyle w:val="Heading2"/>
        <w:ind w:firstLine="560" w:firstLineChars="200"/>
        <w:rPr>
          <w:rFonts w:ascii="仿宋" w:eastAsia="仿宋" w:hAnsi="仿宋" w:cs="仿宋" w:hint="eastAsia"/>
          <w:sz w:val="28"/>
          <w:lang w:eastAsia="zh-CN"/>
        </w:rPr>
      </w:pPr>
      <w:bookmarkStart w:id="13" w:name="_Toc2935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旅游客运项目的征地面积将根据旅游客运项目的实际规模和需求进行精确规划。具体面积XXX平方米，旨在确保旅游客运项目不仅能够满足当前的发展需求，还能够预留空间以适应未来的扩展。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净用地面积是在征地面积基础上去除不可利用面积后的实际可开发用地。具体面积XXX平方米，考虑到环保、交通、安全等多方面因素，以确保旅游客运项目在整体利用效率上达到最优。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旅游客运项目计划建设的建筑总规模具体面积XXX平方米。这一规模的确定综合考虑了旅游客运项目的性质、规模，以及城市规划的相关要求，确保建筑布局与周边环境协调一致。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绿地率是旅游客运项目用地中被规划为绿地的比例。具体面积XXX平方米，旨在通过合理规划绿地，改善旅游客运项目周边环境，提升居民生活质量，并符合城市整体绿化规划。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容积率是用地上可以建设的建筑总体积与用地面积之比。具体面积XXX，通过合理的容积率规划，确保旅游客运项目建筑规模与周边环境和谐共生。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确保旅游客运项目选址与当地城市规划相一致，具体面积XXX平方米。通过与城市规划部门深入沟通，确保旅游客运项目不仅符合城市的整体发展方向，还能够融入城市的发展布局，为城市的长远发展贡献力量。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旅游客运项目选址符合当地产业政策，具体面积XXX平方米。这包括旅游客运项目对当地经济的促进作用，以及对相关产业的带动效应，确保旅游客运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用地总体要求必须符合环保和可持续发展的原则，具体面积XXX平方米。通过采用绿色建筑设计、节能减排等措施，确保旅游客运项目在建设和运营过程中对环境的影响最小化，达到可持续发展的要求。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确保旅游客运项目选址具备必要的公共设施配套，具体面积XXX平方米。这包括交通便利性、教育、医疗等基础设施，以提高居民生活品质，使得旅游客运项目选址更具吸引力。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考虑用地总体要求对当地社会稳定性的影响，具体面积XXX平方米。通过深入了解当地社区反馈，确保旅游客运项目的选址和建设过程对当地社会和谐稳定产生积极作用。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旅游客运项目选址不仅符合法规和规划，还在实际操作中具有可行性。这一全面规划将为旅游客运项目的成功实施提供坚实的基础，确保旅游客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73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旅游客运项目的设备规划和空间设计中，我们将采取灵活设备布局的措施。设备布局将根据实际需求进行灵活设计，避免不必要的浪费。通过合理规划设备摆放位置，我们将提高设备的利用率，减少设备间距，以确保旅游客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旅游客运项目内部引入共享设施的概念，例如共享会议室、办公区等。通过这种方式，我们可以减少对资源的重复建设，提高资源共享效率，从而减小旅游客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314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旅游客运项目的总图布置中，我们将不同功能区域进行明确的规划，以最大程度满足旅游客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00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旅游客运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旅游客运项目对环境的影响是综合评价的重要因素之一。我们将详细考虑选址周边的自然环境、生态保护区、水源地等情况，确保旅游客运项目的建设和运营对环境影响最小化，并符合当地的环保法规标准。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对选址的评价还需充分考虑当地政府的产业政策和法规。我们将详细了解旅游客运项目所在地的相关政策，确保旅游客运项目的规划和运营与当地法规相符，降低不必要的法律风险。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考虑到社会稳定性对企业运营的重要性，我们将评估选址地区的社会安全情况、劳工关系、社区反馈等方面，以确保旅游客运项目的建设和运营不会受到社会稳定性的负面影响。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最后，我们将综合考虑用地成本，包括土地购置费用、土地开发成本等。通过对用地成本的详细评估，我们能够做出更为精确的经济效益分析，为旅游客运项目的投资决策提供有力支持。</w:t>
      </w:r>
    </w:p>
    <w:p>
      <w:pPr>
        <w:pStyle w:val="Heading1"/>
        <w:ind w:firstLine="560" w:firstLineChars="200"/>
        <w:rPr>
          <w:rFonts w:ascii="仿宋" w:eastAsia="仿宋" w:hAnsi="仿宋" w:cs="仿宋" w:hint="eastAsia"/>
          <w:sz w:val="28"/>
          <w:lang w:eastAsia="zh-CN"/>
        </w:rPr>
      </w:pPr>
      <w:bookmarkStart w:id="17" w:name="_Toc12380"/>
      <w:r>
        <w:rPr>
          <w:rFonts w:ascii="仿宋" w:eastAsia="仿宋" w:hAnsi="仿宋" w:cs="仿宋" w:hint="eastAsia"/>
          <w:sz w:val="28"/>
          <w:lang w:eastAsia="zh-CN"/>
        </w:rPr>
        <w:t>五、旅游客运项目文档管理</w:t>
      </w:r>
      <w:bookmarkEnd w:id="17"/>
    </w:p>
    <w:p>
      <w:pPr>
        <w:pStyle w:val="Heading2"/>
        <w:rPr>
          <w:rFonts w:ascii="仿宋" w:eastAsia="仿宋" w:hAnsi="仿宋" w:cs="仿宋" w:hint="eastAsia"/>
          <w:lang w:eastAsia="zh-CN"/>
        </w:rPr>
      </w:pPr>
      <w:bookmarkStart w:id="18" w:name="_Toc256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旅游客运项目高度重视文档的质量和准确性，以支持旅游客运项目的各项活动和决策。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客运项目文档的编制始于旅游客运项目计划的初期，我们制定了详细的文档编制计划，明确了每个文档的内容、格式和编写责任人。在旅游客运项目启动阶段，我们首先编制了旅游客运项目章程，明确定义了旅游客运项目的目标、范围、风险等关键要素。随后，旅游客运项目团队根据计划陆续编制了需求文档、设计文档、测试文档等各类文档，确保旅游客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客运项目管理中的重要环节，旨在确保旅游客运项目文档符合质量标准和旅游客运项目需求。在旅游客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除了内部审查，我们还进行了外部审查，邀请旅游客运项目相关利益方和专业领域的专家对文档进行独立审查。这有助于获取更全面、客观的反馈，确保旅游客运项目文档不仅符合内部标准，也满足外部需求。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旅游客运项目在文档编制与审查方面建立了严格的管理机制，通过规范的流程和多维度的审查，确保旅游客运项目文档的质量、准确性和可靠性，为旅游客运项目的顺利推进提供了有力支持。</w:t>
      </w:r>
    </w:p>
    <w:p>
      <w:pPr>
        <w:pStyle w:val="Heading2"/>
        <w:ind w:firstLine="560" w:firstLineChars="200"/>
        <w:rPr>
          <w:rFonts w:ascii="仿宋" w:eastAsia="仿宋" w:hAnsi="仿宋" w:cs="仿宋" w:hint="eastAsia"/>
          <w:sz w:val="28"/>
          <w:lang w:eastAsia="zh-CN"/>
        </w:rPr>
      </w:pPr>
      <w:bookmarkStart w:id="19" w:name="_Toc463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在旅游客运项目中，我们致力于优化文档发布与分发过程，以确保信息的高效传递和团队间协作的顺畅进行。以下是我们采取的关键优化策略：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我们通过多渠道发布文档，包括电子邮件、旅游客运项目管理平台、内部网站等，以满足不同团队成员的偏好和需求。多渠道发布确保了信息的全面覆盖。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我们采用了精细的权限控制，确保只有授权人员可以访问敏感信息。这种安全措施保护了旅游客运项目文档的机密性，防止了未经授权的信息泄露。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85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文档存档与归档是旅游客运项目生命周期中一个至关重要的环节，直接关系到旅游客运项目信息的长期保存和历史记录的完整性。在旅游客运项目中，我们实施了一系列有效的文档存档与归档管理策略：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https://d.book118.com/977031041135006052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旅游客运项目规划设计纲要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133AB"/>
    <w:rsid w:val="2C413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3104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2024-03-02T09:09:00Z</dcterms:created>
  <dcterms:modified xsi:type="dcterms:W3CDTF">2024-03-02T09:09:26Z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584F88B7005044ACAA746E6C3C289EB0_11</vt:lpwstr>
  </property>
  <property fmtid="{D5CDD505-2E9C-101B-9397-08002B2CF9AE}" pid="3" name="KSOProductBuildVer">
    <vt:lpwstr>2052-12.1.0.16388</vt:lpwstr>
  </property>
</Properties>
</file>