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职业教育项目规划设计纲要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472" w:history="1">
        <w:r>
          <w:rPr>
            <w:rFonts w:ascii="仿宋" w:eastAsia="仿宋" w:hAnsi="仿宋" w:cs="仿宋" w:hint="eastAsia"/>
            <w:lang w:eastAsia="zh-CN"/>
          </w:rPr>
          <w:t>概论</w:t>
        </w:r>
        <w:r>
          <w:tab/>
        </w:r>
        <w:r>
          <w:fldChar w:fldCharType="begin"/>
        </w:r>
        <w:r>
          <w:instrText xml:space="preserve"> PAGEREF _Toc26472 \h </w:instrText>
        </w:r>
        <w:r>
          <w:fldChar w:fldCharType="separate"/>
        </w:r>
        <w:r>
          <w:t>3</w:t>
        </w:r>
        <w:r>
          <w:fldChar w:fldCharType="end"/>
        </w:r>
      </w:hyperlink>
    </w:p>
    <w:p>
      <w:pPr>
        <w:pStyle w:val="TOC1"/>
        <w:tabs>
          <w:tab w:val="right" w:leader="dot" w:pos="8306"/>
        </w:tabs>
      </w:pPr>
      <w:hyperlink w:anchor="_Toc10152" w:history="1">
        <w:r>
          <w:rPr>
            <w:rFonts w:ascii="仿宋" w:eastAsia="仿宋" w:hAnsi="仿宋" w:cs="仿宋" w:hint="eastAsia"/>
            <w:lang w:eastAsia="zh-CN"/>
          </w:rPr>
          <w:t>一、工艺说明</w:t>
        </w:r>
        <w:r>
          <w:tab/>
        </w:r>
        <w:r>
          <w:fldChar w:fldCharType="begin"/>
        </w:r>
        <w:r>
          <w:instrText xml:space="preserve"> PAGEREF _Toc10152 \h </w:instrText>
        </w:r>
        <w:r>
          <w:fldChar w:fldCharType="separate"/>
        </w:r>
        <w:r>
          <w:t>3</w:t>
        </w:r>
        <w:r>
          <w:fldChar w:fldCharType="end"/>
        </w:r>
      </w:hyperlink>
    </w:p>
    <w:p>
      <w:pPr>
        <w:pStyle w:val="TOC2"/>
        <w:tabs>
          <w:tab w:val="right" w:leader="dot" w:pos="8306"/>
        </w:tabs>
      </w:pPr>
      <w:hyperlink w:anchor="_Toc25021" w:history="1">
        <w:r>
          <w:rPr>
            <w:rFonts w:ascii="仿宋" w:eastAsia="仿宋" w:hAnsi="仿宋" w:cs="仿宋" w:hint="eastAsia"/>
            <w:lang w:eastAsia="zh-CN"/>
          </w:rPr>
          <w:t>(一)、技术管理特点</w:t>
        </w:r>
        <w:r>
          <w:tab/>
        </w:r>
        <w:r>
          <w:fldChar w:fldCharType="begin"/>
        </w:r>
        <w:r>
          <w:instrText xml:space="preserve"> PAGEREF _Toc25021 \h </w:instrText>
        </w:r>
        <w:r>
          <w:fldChar w:fldCharType="separate"/>
        </w:r>
        <w:r>
          <w:t>3</w:t>
        </w:r>
        <w:r>
          <w:fldChar w:fldCharType="end"/>
        </w:r>
      </w:hyperlink>
    </w:p>
    <w:p>
      <w:pPr>
        <w:pStyle w:val="TOC2"/>
        <w:tabs>
          <w:tab w:val="right" w:leader="dot" w:pos="8306"/>
        </w:tabs>
      </w:pPr>
      <w:hyperlink w:anchor="_Toc8183" w:history="1">
        <w:r>
          <w:rPr>
            <w:rFonts w:ascii="仿宋" w:eastAsia="仿宋" w:hAnsi="仿宋" w:cs="仿宋" w:hint="eastAsia"/>
            <w:lang w:eastAsia="zh-CN"/>
          </w:rPr>
          <w:t>(二)、职业教育项目工艺技术设计方案</w:t>
        </w:r>
        <w:r>
          <w:tab/>
        </w:r>
        <w:r>
          <w:fldChar w:fldCharType="begin"/>
        </w:r>
        <w:r>
          <w:instrText xml:space="preserve"> PAGEREF _Toc8183 \h </w:instrText>
        </w:r>
        <w:r>
          <w:fldChar w:fldCharType="separate"/>
        </w:r>
        <w:r>
          <w:t>4</w:t>
        </w:r>
        <w:r>
          <w:fldChar w:fldCharType="end"/>
        </w:r>
      </w:hyperlink>
    </w:p>
    <w:p>
      <w:pPr>
        <w:pStyle w:val="TOC2"/>
        <w:tabs>
          <w:tab w:val="right" w:leader="dot" w:pos="8306"/>
        </w:tabs>
      </w:pPr>
      <w:hyperlink w:anchor="_Toc18703" w:history="1">
        <w:r>
          <w:rPr>
            <w:rFonts w:ascii="仿宋" w:eastAsia="仿宋" w:hAnsi="仿宋" w:cs="仿宋" w:hint="eastAsia"/>
            <w:lang w:eastAsia="zh-CN"/>
          </w:rPr>
          <w:t>(三)、设备选型方案</w:t>
        </w:r>
        <w:r>
          <w:tab/>
        </w:r>
        <w:r>
          <w:fldChar w:fldCharType="begin"/>
        </w:r>
        <w:r>
          <w:instrText xml:space="preserve"> PAGEREF _Toc18703 \h </w:instrText>
        </w:r>
        <w:r>
          <w:fldChar w:fldCharType="separate"/>
        </w:r>
        <w:r>
          <w:t>5</w:t>
        </w:r>
        <w:r>
          <w:fldChar w:fldCharType="end"/>
        </w:r>
      </w:hyperlink>
    </w:p>
    <w:p>
      <w:pPr>
        <w:pStyle w:val="TOC1"/>
        <w:tabs>
          <w:tab w:val="right" w:leader="dot" w:pos="8306"/>
        </w:tabs>
      </w:pPr>
      <w:hyperlink w:anchor="_Toc26340" w:history="1">
        <w:r>
          <w:rPr>
            <w:rFonts w:ascii="仿宋" w:eastAsia="仿宋" w:hAnsi="仿宋" w:cs="仿宋" w:hint="eastAsia"/>
            <w:lang w:eastAsia="zh-CN"/>
          </w:rPr>
          <w:t>二、职业教育项目可持续发展</w:t>
        </w:r>
        <w:r>
          <w:tab/>
        </w:r>
        <w:r>
          <w:fldChar w:fldCharType="begin"/>
        </w:r>
        <w:r>
          <w:instrText xml:space="preserve"> PAGEREF _Toc26340 \h </w:instrText>
        </w:r>
        <w:r>
          <w:fldChar w:fldCharType="separate"/>
        </w:r>
        <w:r>
          <w:t>7</w:t>
        </w:r>
        <w:r>
          <w:fldChar w:fldCharType="end"/>
        </w:r>
      </w:hyperlink>
    </w:p>
    <w:p>
      <w:pPr>
        <w:pStyle w:val="TOC2"/>
        <w:tabs>
          <w:tab w:val="right" w:leader="dot" w:pos="8306"/>
        </w:tabs>
      </w:pPr>
      <w:hyperlink w:anchor="_Toc13501" w:history="1">
        <w:r>
          <w:rPr>
            <w:rFonts w:ascii="仿宋" w:eastAsia="仿宋" w:hAnsi="仿宋" w:cs="仿宋" w:hint="eastAsia"/>
            <w:lang w:eastAsia="zh-CN"/>
          </w:rPr>
          <w:t>(一)、可持续战略与实践</w:t>
        </w:r>
        <w:r>
          <w:tab/>
        </w:r>
        <w:r>
          <w:fldChar w:fldCharType="begin"/>
        </w:r>
        <w:r>
          <w:instrText xml:space="preserve"> PAGEREF _Toc13501 \h </w:instrText>
        </w:r>
        <w:r>
          <w:fldChar w:fldCharType="separate"/>
        </w:r>
        <w:r>
          <w:t>7</w:t>
        </w:r>
        <w:r>
          <w:fldChar w:fldCharType="end"/>
        </w:r>
      </w:hyperlink>
    </w:p>
    <w:p>
      <w:pPr>
        <w:pStyle w:val="TOC2"/>
        <w:tabs>
          <w:tab w:val="right" w:leader="dot" w:pos="8306"/>
        </w:tabs>
      </w:pPr>
      <w:hyperlink w:anchor="_Toc15637" w:history="1">
        <w:r>
          <w:rPr>
            <w:rFonts w:ascii="仿宋" w:eastAsia="仿宋" w:hAnsi="仿宋" w:cs="仿宋" w:hint="eastAsia"/>
            <w:lang w:eastAsia="zh-CN"/>
          </w:rPr>
          <w:t>(二)、环保与社会责任</w:t>
        </w:r>
        <w:r>
          <w:tab/>
        </w:r>
        <w:r>
          <w:fldChar w:fldCharType="begin"/>
        </w:r>
        <w:r>
          <w:instrText xml:space="preserve"> PAGEREF _Toc15637 \h </w:instrText>
        </w:r>
        <w:r>
          <w:fldChar w:fldCharType="separate"/>
        </w:r>
        <w:r>
          <w:t>7</w:t>
        </w:r>
        <w:r>
          <w:fldChar w:fldCharType="end"/>
        </w:r>
      </w:hyperlink>
    </w:p>
    <w:p>
      <w:pPr>
        <w:pStyle w:val="TOC1"/>
        <w:tabs>
          <w:tab w:val="right" w:leader="dot" w:pos="8306"/>
        </w:tabs>
      </w:pPr>
      <w:hyperlink w:anchor="_Toc22162" w:history="1">
        <w:r>
          <w:rPr>
            <w:rFonts w:ascii="仿宋" w:eastAsia="仿宋" w:hAnsi="仿宋" w:cs="仿宋" w:hint="eastAsia"/>
            <w:lang w:eastAsia="zh-CN"/>
          </w:rPr>
          <w:t>三、职业教育项目概论</w:t>
        </w:r>
        <w:r>
          <w:tab/>
        </w:r>
        <w:r>
          <w:fldChar w:fldCharType="begin"/>
        </w:r>
        <w:r>
          <w:instrText xml:space="preserve"> PAGEREF _Toc22162 \h </w:instrText>
        </w:r>
        <w:r>
          <w:fldChar w:fldCharType="separate"/>
        </w:r>
        <w:r>
          <w:t>8</w:t>
        </w:r>
        <w:r>
          <w:fldChar w:fldCharType="end"/>
        </w:r>
      </w:hyperlink>
    </w:p>
    <w:p>
      <w:pPr>
        <w:pStyle w:val="TOC2"/>
        <w:tabs>
          <w:tab w:val="right" w:leader="dot" w:pos="8306"/>
        </w:tabs>
      </w:pPr>
      <w:hyperlink w:anchor="_Toc6656" w:history="1">
        <w:r>
          <w:rPr>
            <w:rFonts w:ascii="仿宋" w:eastAsia="仿宋" w:hAnsi="仿宋" w:cs="仿宋" w:hint="eastAsia"/>
            <w:lang w:eastAsia="zh-CN"/>
          </w:rPr>
          <w:t>(一)、职业教育项目概况</w:t>
        </w:r>
        <w:r>
          <w:tab/>
        </w:r>
        <w:r>
          <w:fldChar w:fldCharType="begin"/>
        </w:r>
        <w:r>
          <w:instrText xml:space="preserve"> PAGEREF _Toc6656 \h </w:instrText>
        </w:r>
        <w:r>
          <w:fldChar w:fldCharType="separate"/>
        </w:r>
        <w:r>
          <w:t>8</w:t>
        </w:r>
        <w:r>
          <w:fldChar w:fldCharType="end"/>
        </w:r>
      </w:hyperlink>
    </w:p>
    <w:p>
      <w:pPr>
        <w:pStyle w:val="TOC2"/>
        <w:tabs>
          <w:tab w:val="right" w:leader="dot" w:pos="8306"/>
        </w:tabs>
      </w:pPr>
      <w:hyperlink w:anchor="_Toc27058" w:history="1">
        <w:r>
          <w:rPr>
            <w:rFonts w:ascii="仿宋" w:eastAsia="仿宋" w:hAnsi="仿宋" w:cs="仿宋" w:hint="eastAsia"/>
            <w:lang w:eastAsia="zh-CN"/>
          </w:rPr>
          <w:t>(二)、职业教育项目目标</w:t>
        </w:r>
        <w:r>
          <w:tab/>
        </w:r>
        <w:r>
          <w:fldChar w:fldCharType="begin"/>
        </w:r>
        <w:r>
          <w:instrText xml:space="preserve"> PAGEREF _Toc27058 \h </w:instrText>
        </w:r>
        <w:r>
          <w:fldChar w:fldCharType="separate"/>
        </w:r>
        <w:r>
          <w:t>10</w:t>
        </w:r>
        <w:r>
          <w:fldChar w:fldCharType="end"/>
        </w:r>
      </w:hyperlink>
    </w:p>
    <w:p>
      <w:pPr>
        <w:pStyle w:val="TOC2"/>
        <w:tabs>
          <w:tab w:val="right" w:leader="dot" w:pos="8306"/>
        </w:tabs>
      </w:pPr>
      <w:hyperlink w:anchor="_Toc3992" w:history="1">
        <w:r>
          <w:rPr>
            <w:rFonts w:ascii="仿宋" w:eastAsia="仿宋" w:hAnsi="仿宋" w:cs="仿宋" w:hint="eastAsia"/>
            <w:lang w:eastAsia="zh-CN"/>
          </w:rPr>
          <w:t>(三)、职业教育项目提出的理由</w:t>
        </w:r>
        <w:r>
          <w:tab/>
        </w:r>
        <w:r>
          <w:fldChar w:fldCharType="begin"/>
        </w:r>
        <w:r>
          <w:instrText xml:space="preserve"> PAGEREF _Toc3992 \h </w:instrText>
        </w:r>
        <w:r>
          <w:fldChar w:fldCharType="separate"/>
        </w:r>
        <w:r>
          <w:t>11</w:t>
        </w:r>
        <w:r>
          <w:fldChar w:fldCharType="end"/>
        </w:r>
      </w:hyperlink>
    </w:p>
    <w:p>
      <w:pPr>
        <w:pStyle w:val="TOC2"/>
        <w:tabs>
          <w:tab w:val="right" w:leader="dot" w:pos="8306"/>
        </w:tabs>
      </w:pPr>
      <w:hyperlink w:anchor="_Toc30243" w:history="1">
        <w:r>
          <w:rPr>
            <w:rFonts w:ascii="仿宋" w:eastAsia="仿宋" w:hAnsi="仿宋" w:cs="仿宋" w:hint="eastAsia"/>
            <w:lang w:eastAsia="zh-CN"/>
          </w:rPr>
          <w:t>(四)、职业教育项目意义</w:t>
        </w:r>
        <w:r>
          <w:tab/>
        </w:r>
        <w:r>
          <w:fldChar w:fldCharType="begin"/>
        </w:r>
        <w:r>
          <w:instrText xml:space="preserve"> PAGEREF _Toc30243 \h </w:instrText>
        </w:r>
        <w:r>
          <w:fldChar w:fldCharType="separate"/>
        </w:r>
        <w:r>
          <w:t>13</w:t>
        </w:r>
        <w:r>
          <w:fldChar w:fldCharType="end"/>
        </w:r>
      </w:hyperlink>
    </w:p>
    <w:p>
      <w:pPr>
        <w:pStyle w:val="TOC2"/>
        <w:tabs>
          <w:tab w:val="right" w:leader="dot" w:pos="8306"/>
        </w:tabs>
      </w:pPr>
      <w:hyperlink w:anchor="_Toc13375" w:history="1">
        <w:r>
          <w:rPr>
            <w:rFonts w:ascii="仿宋" w:eastAsia="仿宋" w:hAnsi="仿宋" w:cs="仿宋" w:hint="eastAsia"/>
            <w:lang w:eastAsia="zh-CN"/>
          </w:rPr>
          <w:t>(五)、职业教育项目背景</w:t>
        </w:r>
        <w:r>
          <w:tab/>
        </w:r>
        <w:r>
          <w:fldChar w:fldCharType="begin"/>
        </w:r>
        <w:r>
          <w:instrText xml:space="preserve"> PAGEREF _Toc13375 \h </w:instrText>
        </w:r>
        <w:r>
          <w:fldChar w:fldCharType="separate"/>
        </w:r>
        <w:r>
          <w:t>14</w:t>
        </w:r>
        <w:r>
          <w:fldChar w:fldCharType="end"/>
        </w:r>
      </w:hyperlink>
    </w:p>
    <w:p>
      <w:pPr>
        <w:pStyle w:val="TOC1"/>
        <w:tabs>
          <w:tab w:val="right" w:leader="dot" w:pos="8306"/>
        </w:tabs>
      </w:pPr>
      <w:hyperlink w:anchor="_Toc30052" w:history="1">
        <w:r>
          <w:rPr>
            <w:rFonts w:ascii="仿宋" w:eastAsia="仿宋" w:hAnsi="仿宋" w:cs="仿宋" w:hint="eastAsia"/>
            <w:lang w:eastAsia="zh-CN"/>
          </w:rPr>
          <w:t>四、产品规划分析</w:t>
        </w:r>
        <w:r>
          <w:tab/>
        </w:r>
        <w:r>
          <w:fldChar w:fldCharType="begin"/>
        </w:r>
        <w:r>
          <w:instrText xml:space="preserve"> PAGEREF _Toc30052 \h </w:instrText>
        </w:r>
        <w:r>
          <w:fldChar w:fldCharType="separate"/>
        </w:r>
        <w:r>
          <w:t>15</w:t>
        </w:r>
        <w:r>
          <w:fldChar w:fldCharType="end"/>
        </w:r>
      </w:hyperlink>
    </w:p>
    <w:p>
      <w:pPr>
        <w:pStyle w:val="TOC2"/>
        <w:tabs>
          <w:tab w:val="right" w:leader="dot" w:pos="8306"/>
        </w:tabs>
      </w:pPr>
      <w:hyperlink w:anchor="_Toc3446" w:history="1">
        <w:r>
          <w:rPr>
            <w:rFonts w:ascii="仿宋" w:eastAsia="仿宋" w:hAnsi="仿宋" w:cs="仿宋" w:hint="eastAsia"/>
            <w:lang w:eastAsia="zh-CN"/>
          </w:rPr>
          <w:t>(一)、产品规划</w:t>
        </w:r>
        <w:r>
          <w:tab/>
        </w:r>
        <w:r>
          <w:fldChar w:fldCharType="begin"/>
        </w:r>
        <w:r>
          <w:instrText xml:space="preserve"> PAGEREF _Toc3446 \h </w:instrText>
        </w:r>
        <w:r>
          <w:fldChar w:fldCharType="separate"/>
        </w:r>
        <w:r>
          <w:t>15</w:t>
        </w:r>
        <w:r>
          <w:fldChar w:fldCharType="end"/>
        </w:r>
      </w:hyperlink>
    </w:p>
    <w:p>
      <w:pPr>
        <w:pStyle w:val="TOC2"/>
        <w:tabs>
          <w:tab w:val="right" w:leader="dot" w:pos="8306"/>
        </w:tabs>
      </w:pPr>
      <w:hyperlink w:anchor="_Toc2287" w:history="1">
        <w:r>
          <w:rPr>
            <w:rFonts w:ascii="仿宋" w:eastAsia="仿宋" w:hAnsi="仿宋" w:cs="仿宋" w:hint="eastAsia"/>
            <w:lang w:eastAsia="zh-CN"/>
          </w:rPr>
          <w:t>(二)、建设规模</w:t>
        </w:r>
        <w:r>
          <w:tab/>
        </w:r>
        <w:r>
          <w:fldChar w:fldCharType="begin"/>
        </w:r>
        <w:r>
          <w:instrText xml:space="preserve"> PAGEREF _Toc2287 \h </w:instrText>
        </w:r>
        <w:r>
          <w:fldChar w:fldCharType="separate"/>
        </w:r>
        <w:r>
          <w:t>15</w:t>
        </w:r>
        <w:r>
          <w:fldChar w:fldCharType="end"/>
        </w:r>
      </w:hyperlink>
    </w:p>
    <w:p>
      <w:pPr>
        <w:pStyle w:val="TOC1"/>
        <w:tabs>
          <w:tab w:val="right" w:leader="dot" w:pos="8306"/>
        </w:tabs>
      </w:pPr>
      <w:hyperlink w:anchor="_Toc2275" w:history="1">
        <w:r>
          <w:rPr>
            <w:rFonts w:ascii="仿宋" w:eastAsia="仿宋" w:hAnsi="仿宋" w:cs="仿宋" w:hint="eastAsia"/>
            <w:lang w:eastAsia="zh-CN"/>
          </w:rPr>
          <w:t>五、职业教育项目建设背景及必要性分析</w:t>
        </w:r>
        <w:r>
          <w:tab/>
        </w:r>
        <w:r>
          <w:fldChar w:fldCharType="begin"/>
        </w:r>
        <w:r>
          <w:instrText xml:space="preserve"> PAGEREF _Toc2275 \h </w:instrText>
        </w:r>
        <w:r>
          <w:fldChar w:fldCharType="separate"/>
        </w:r>
        <w:r>
          <w:t>17</w:t>
        </w:r>
        <w:r>
          <w:fldChar w:fldCharType="end"/>
        </w:r>
      </w:hyperlink>
    </w:p>
    <w:p>
      <w:pPr>
        <w:pStyle w:val="TOC2"/>
        <w:tabs>
          <w:tab w:val="right" w:leader="dot" w:pos="8306"/>
        </w:tabs>
      </w:pPr>
      <w:hyperlink w:anchor="_Toc14749" w:history="1">
        <w:r>
          <w:rPr>
            <w:rFonts w:ascii="仿宋" w:eastAsia="仿宋" w:hAnsi="仿宋" w:cs="仿宋" w:hint="eastAsia"/>
            <w:lang w:eastAsia="zh-CN"/>
          </w:rPr>
          <w:t>(一)、职业教育项目背景分析</w:t>
        </w:r>
        <w:r>
          <w:tab/>
        </w:r>
        <w:r>
          <w:fldChar w:fldCharType="begin"/>
        </w:r>
        <w:r>
          <w:instrText xml:space="preserve"> PAGEREF _Toc14749 \h </w:instrText>
        </w:r>
        <w:r>
          <w:fldChar w:fldCharType="separate"/>
        </w:r>
        <w:r>
          <w:t>17</w:t>
        </w:r>
        <w:r>
          <w:fldChar w:fldCharType="end"/>
        </w:r>
      </w:hyperlink>
    </w:p>
    <w:p>
      <w:pPr>
        <w:pStyle w:val="TOC2"/>
        <w:tabs>
          <w:tab w:val="right" w:leader="dot" w:pos="8306"/>
        </w:tabs>
      </w:pPr>
      <w:hyperlink w:anchor="_Toc16030" w:history="1">
        <w:r>
          <w:rPr>
            <w:rFonts w:ascii="仿宋" w:eastAsia="仿宋" w:hAnsi="仿宋" w:cs="仿宋" w:hint="eastAsia"/>
            <w:lang w:eastAsia="zh-CN"/>
          </w:rPr>
          <w:t>(二)、职业教育项目建设必要性分析</w:t>
        </w:r>
        <w:r>
          <w:tab/>
        </w:r>
        <w:r>
          <w:fldChar w:fldCharType="begin"/>
        </w:r>
        <w:r>
          <w:instrText xml:space="preserve"> PAGEREF _Toc16030 \h </w:instrText>
        </w:r>
        <w:r>
          <w:fldChar w:fldCharType="separate"/>
        </w:r>
        <w:r>
          <w:t>18</w:t>
        </w:r>
        <w:r>
          <w:fldChar w:fldCharType="end"/>
        </w:r>
      </w:hyperlink>
    </w:p>
    <w:p>
      <w:pPr>
        <w:pStyle w:val="TOC1"/>
        <w:tabs>
          <w:tab w:val="right" w:leader="dot" w:pos="8306"/>
        </w:tabs>
      </w:pPr>
      <w:hyperlink w:anchor="_Toc12092" w:history="1">
        <w:r>
          <w:rPr>
            <w:rFonts w:ascii="仿宋" w:eastAsia="仿宋" w:hAnsi="仿宋" w:cs="仿宋" w:hint="eastAsia"/>
            <w:lang w:eastAsia="zh-CN"/>
          </w:rPr>
          <w:t>六、市场分析、调研</w:t>
        </w:r>
        <w:r>
          <w:tab/>
        </w:r>
        <w:r>
          <w:fldChar w:fldCharType="begin"/>
        </w:r>
        <w:r>
          <w:instrText xml:space="preserve"> PAGEREF _Toc12092 \h </w:instrText>
        </w:r>
        <w:r>
          <w:fldChar w:fldCharType="separate"/>
        </w:r>
        <w:r>
          <w:t>20</w:t>
        </w:r>
        <w:r>
          <w:fldChar w:fldCharType="end"/>
        </w:r>
      </w:hyperlink>
    </w:p>
    <w:p>
      <w:pPr>
        <w:pStyle w:val="TOC2"/>
        <w:tabs>
          <w:tab w:val="right" w:leader="dot" w:pos="8306"/>
        </w:tabs>
      </w:pPr>
      <w:hyperlink w:anchor="_Toc20208" w:history="1">
        <w:r>
          <w:rPr>
            <w:rFonts w:ascii="仿宋" w:eastAsia="仿宋" w:hAnsi="仿宋" w:cs="仿宋" w:hint="eastAsia"/>
            <w:lang w:eastAsia="zh-CN"/>
          </w:rPr>
          <w:t>(一)、职业教育行业分析</w:t>
        </w:r>
        <w:r>
          <w:tab/>
        </w:r>
        <w:r>
          <w:fldChar w:fldCharType="begin"/>
        </w:r>
        <w:r>
          <w:instrText xml:space="preserve"> PAGEREF _Toc20208 \h </w:instrText>
        </w:r>
        <w:r>
          <w:fldChar w:fldCharType="separate"/>
        </w:r>
        <w:r>
          <w:t>20</w:t>
        </w:r>
        <w:r>
          <w:fldChar w:fldCharType="end"/>
        </w:r>
      </w:hyperlink>
    </w:p>
    <w:p>
      <w:pPr>
        <w:pStyle w:val="TOC2"/>
        <w:tabs>
          <w:tab w:val="right" w:leader="dot" w:pos="8306"/>
        </w:tabs>
      </w:pPr>
      <w:hyperlink w:anchor="_Toc2527" w:history="1">
        <w:r>
          <w:rPr>
            <w:rFonts w:ascii="仿宋" w:eastAsia="仿宋" w:hAnsi="仿宋" w:cs="仿宋" w:hint="eastAsia"/>
            <w:lang w:eastAsia="zh-CN"/>
          </w:rPr>
          <w:t>(二)、职业教育市场分析预测</w:t>
        </w:r>
        <w:r>
          <w:tab/>
        </w:r>
        <w:r>
          <w:fldChar w:fldCharType="begin"/>
        </w:r>
        <w:r>
          <w:instrText xml:space="preserve"> PAGEREF _Toc2527 \h </w:instrText>
        </w:r>
        <w:r>
          <w:fldChar w:fldCharType="separate"/>
        </w:r>
        <w:r>
          <w:t>20</w:t>
        </w:r>
        <w:r>
          <w:fldChar w:fldCharType="end"/>
        </w:r>
      </w:hyperlink>
    </w:p>
    <w:p>
      <w:pPr>
        <w:pStyle w:val="TOC1"/>
        <w:tabs>
          <w:tab w:val="right" w:leader="dot" w:pos="8306"/>
        </w:tabs>
      </w:pPr>
      <w:hyperlink w:anchor="_Toc32476" w:history="1">
        <w:r>
          <w:rPr>
            <w:rFonts w:ascii="仿宋" w:eastAsia="仿宋" w:hAnsi="仿宋" w:cs="仿宋" w:hint="eastAsia"/>
            <w:lang w:eastAsia="zh-CN"/>
          </w:rPr>
          <w:t>七、职业教育项目人力资源管理</w:t>
        </w:r>
        <w:r>
          <w:tab/>
        </w:r>
        <w:r>
          <w:fldChar w:fldCharType="begin"/>
        </w:r>
        <w:r>
          <w:instrText xml:space="preserve"> PAGEREF _Toc32476 \h </w:instrText>
        </w:r>
        <w:r>
          <w:fldChar w:fldCharType="separate"/>
        </w:r>
        <w:r>
          <w:t>21</w:t>
        </w:r>
        <w:r>
          <w:fldChar w:fldCharType="end"/>
        </w:r>
      </w:hyperlink>
    </w:p>
    <w:p>
      <w:pPr>
        <w:pStyle w:val="TOC2"/>
        <w:tabs>
          <w:tab w:val="right" w:leader="dot" w:pos="8306"/>
        </w:tabs>
      </w:pPr>
      <w:hyperlink w:anchor="_Toc4788" w:history="1">
        <w:r>
          <w:rPr>
            <w:rFonts w:ascii="仿宋" w:eastAsia="仿宋" w:hAnsi="仿宋" w:cs="仿宋" w:hint="eastAsia"/>
            <w:lang w:eastAsia="zh-CN"/>
          </w:rPr>
          <w:t>(一)、建立健全的预算管理制度</w:t>
        </w:r>
        <w:r>
          <w:tab/>
        </w:r>
        <w:r>
          <w:fldChar w:fldCharType="begin"/>
        </w:r>
        <w:r>
          <w:instrText xml:space="preserve"> PAGEREF _Toc4788 \h </w:instrText>
        </w:r>
        <w:r>
          <w:fldChar w:fldCharType="separate"/>
        </w:r>
        <w:r>
          <w:t>21</w:t>
        </w:r>
        <w:r>
          <w:fldChar w:fldCharType="end"/>
        </w:r>
      </w:hyperlink>
    </w:p>
    <w:p>
      <w:pPr>
        <w:pStyle w:val="TOC2"/>
        <w:tabs>
          <w:tab w:val="right" w:leader="dot" w:pos="8306"/>
        </w:tabs>
      </w:pPr>
      <w:hyperlink w:anchor="_Toc4658" w:history="1">
        <w:r>
          <w:rPr>
            <w:rFonts w:ascii="仿宋" w:eastAsia="仿宋" w:hAnsi="仿宋" w:cs="仿宋" w:hint="eastAsia"/>
            <w:lang w:eastAsia="zh-CN"/>
          </w:rPr>
          <w:t>(二)、加强资金流动监控</w:t>
        </w:r>
        <w:r>
          <w:tab/>
        </w:r>
        <w:r>
          <w:fldChar w:fldCharType="begin"/>
        </w:r>
        <w:r>
          <w:instrText xml:space="preserve"> PAGEREF _Toc4658 \h </w:instrText>
        </w:r>
        <w:r>
          <w:fldChar w:fldCharType="separate"/>
        </w:r>
        <w:r>
          <w:t>23</w:t>
        </w:r>
        <w:r>
          <w:fldChar w:fldCharType="end"/>
        </w:r>
      </w:hyperlink>
    </w:p>
    <w:p>
      <w:pPr>
        <w:pStyle w:val="TOC2"/>
        <w:tabs>
          <w:tab w:val="right" w:leader="dot" w:pos="8306"/>
        </w:tabs>
      </w:pPr>
      <w:hyperlink w:anchor="_Toc26710" w:history="1">
        <w:r>
          <w:rPr>
            <w:rFonts w:ascii="仿宋" w:eastAsia="仿宋" w:hAnsi="仿宋" w:cs="仿宋" w:hint="eastAsia"/>
            <w:lang w:eastAsia="zh-CN"/>
          </w:rPr>
          <w:t>(三)、制定完善的风险控制机制</w:t>
        </w:r>
        <w:r>
          <w:tab/>
        </w:r>
        <w:r>
          <w:fldChar w:fldCharType="begin"/>
        </w:r>
        <w:r>
          <w:instrText xml:space="preserve"> PAGEREF _Toc26710 \h </w:instrText>
        </w:r>
        <w:r>
          <w:fldChar w:fldCharType="separate"/>
        </w:r>
        <w:r>
          <w:t>24</w:t>
        </w:r>
        <w:r>
          <w:fldChar w:fldCharType="end"/>
        </w:r>
      </w:hyperlink>
    </w:p>
    <w:p>
      <w:pPr>
        <w:pStyle w:val="TOC2"/>
        <w:tabs>
          <w:tab w:val="right" w:leader="dot" w:pos="8306"/>
        </w:tabs>
      </w:pPr>
      <w:hyperlink w:anchor="_Toc5885" w:history="1">
        <w:r>
          <w:rPr>
            <w:rFonts w:ascii="仿宋" w:eastAsia="仿宋" w:hAnsi="仿宋" w:cs="仿宋" w:hint="eastAsia"/>
            <w:lang w:eastAsia="zh-CN"/>
          </w:rPr>
          <w:t>(四)、优化成本管理</w:t>
        </w:r>
        <w:r>
          <w:tab/>
        </w:r>
        <w:r>
          <w:fldChar w:fldCharType="begin"/>
        </w:r>
        <w:r>
          <w:instrText xml:space="preserve"> PAGEREF _Toc5885 \h </w:instrText>
        </w:r>
        <w:r>
          <w:fldChar w:fldCharType="separate"/>
        </w:r>
        <w:r>
          <w:t>25</w:t>
        </w:r>
        <w:r>
          <w:fldChar w:fldCharType="end"/>
        </w:r>
      </w:hyperlink>
    </w:p>
    <w:p>
      <w:pPr>
        <w:pStyle w:val="TOC1"/>
        <w:tabs>
          <w:tab w:val="right" w:leader="dot" w:pos="8306"/>
        </w:tabs>
      </w:pPr>
      <w:hyperlink w:anchor="_Toc11008" w:history="1">
        <w:r>
          <w:rPr>
            <w:rFonts w:ascii="仿宋" w:eastAsia="仿宋" w:hAnsi="仿宋" w:cs="仿宋" w:hint="eastAsia"/>
            <w:lang w:eastAsia="zh-CN"/>
          </w:rPr>
          <w:t>八、职业教育项目风险管理</w:t>
        </w:r>
        <w:r>
          <w:tab/>
        </w:r>
        <w:r>
          <w:fldChar w:fldCharType="begin"/>
        </w:r>
        <w:r>
          <w:instrText xml:space="preserve"> PAGEREF _Toc11008 \h </w:instrText>
        </w:r>
        <w:r>
          <w:fldChar w:fldCharType="separate"/>
        </w:r>
        <w:r>
          <w:t>27</w:t>
        </w:r>
        <w:r>
          <w:fldChar w:fldCharType="end"/>
        </w:r>
      </w:hyperlink>
    </w:p>
    <w:p>
      <w:pPr>
        <w:pStyle w:val="TOC2"/>
        <w:tabs>
          <w:tab w:val="right" w:leader="dot" w:pos="8306"/>
        </w:tabs>
      </w:pPr>
      <w:hyperlink w:anchor="_Toc13697" w:history="1">
        <w:r>
          <w:rPr>
            <w:rFonts w:ascii="仿宋" w:eastAsia="仿宋" w:hAnsi="仿宋" w:cs="仿宋" w:hint="eastAsia"/>
            <w:lang w:eastAsia="zh-CN"/>
          </w:rPr>
          <w:t>(一)、风险识别与评估</w:t>
        </w:r>
        <w:r>
          <w:tab/>
        </w:r>
        <w:r>
          <w:fldChar w:fldCharType="begin"/>
        </w:r>
        <w:r>
          <w:instrText xml:space="preserve"> PAGEREF _Toc13697 \h </w:instrText>
        </w:r>
        <w:r>
          <w:fldChar w:fldCharType="separate"/>
        </w:r>
        <w:r>
          <w:t>27</w:t>
        </w:r>
        <w:r>
          <w:fldChar w:fldCharType="end"/>
        </w:r>
      </w:hyperlink>
    </w:p>
    <w:p>
      <w:pPr>
        <w:pStyle w:val="TOC2"/>
        <w:tabs>
          <w:tab w:val="right" w:leader="dot" w:pos="8306"/>
        </w:tabs>
      </w:pPr>
      <w:hyperlink w:anchor="_Toc3852" w:history="1">
        <w:r>
          <w:rPr>
            <w:rFonts w:ascii="仿宋" w:eastAsia="仿宋" w:hAnsi="仿宋" w:cs="仿宋" w:hint="eastAsia"/>
            <w:lang w:eastAsia="zh-CN"/>
          </w:rPr>
          <w:t>(二)、风险应对策略</w:t>
        </w:r>
        <w:r>
          <w:tab/>
        </w:r>
        <w:r>
          <w:fldChar w:fldCharType="begin"/>
        </w:r>
        <w:r>
          <w:instrText xml:space="preserve"> PAGEREF _Toc3852 \h </w:instrText>
        </w:r>
        <w:r>
          <w:fldChar w:fldCharType="separate"/>
        </w:r>
        <w:r>
          <w:t>28</w:t>
        </w:r>
        <w:r>
          <w:fldChar w:fldCharType="end"/>
        </w:r>
      </w:hyperlink>
    </w:p>
    <w:p>
      <w:pPr>
        <w:pStyle w:val="TOC2"/>
        <w:tabs>
          <w:tab w:val="right" w:leader="dot" w:pos="8306"/>
        </w:tabs>
      </w:pPr>
      <w:hyperlink w:anchor="_Toc28979" w:history="1">
        <w:r>
          <w:rPr>
            <w:rFonts w:ascii="仿宋" w:eastAsia="仿宋" w:hAnsi="仿宋" w:cs="仿宋" w:hint="eastAsia"/>
            <w:lang w:eastAsia="zh-CN"/>
          </w:rPr>
          <w:t>(三)、风险监控与控制</w:t>
        </w:r>
        <w:r>
          <w:tab/>
        </w:r>
        <w:r>
          <w:fldChar w:fldCharType="begin"/>
        </w:r>
        <w:r>
          <w:instrText xml:space="preserve"> PAGEREF _Toc28979 \h </w:instrText>
        </w:r>
        <w:r>
          <w:fldChar w:fldCharType="separate"/>
        </w:r>
        <w:r>
          <w:t>30</w:t>
        </w:r>
        <w:r>
          <w:fldChar w:fldCharType="end"/>
        </w:r>
      </w:hyperlink>
    </w:p>
    <w:p>
      <w:pPr>
        <w:pStyle w:val="TOC1"/>
        <w:tabs>
          <w:tab w:val="right" w:leader="dot" w:pos="8306"/>
        </w:tabs>
      </w:pPr>
      <w:hyperlink w:anchor="_Toc12441" w:history="1">
        <w:r>
          <w:rPr>
            <w:rFonts w:ascii="仿宋" w:eastAsia="仿宋" w:hAnsi="仿宋" w:cs="仿宋" w:hint="eastAsia"/>
            <w:lang w:eastAsia="zh-CN"/>
          </w:rPr>
          <w:t>九、职业教育项目环境影响分析</w:t>
        </w:r>
        <w:r>
          <w:tab/>
        </w:r>
        <w:r>
          <w:fldChar w:fldCharType="begin"/>
        </w:r>
        <w:r>
          <w:instrText xml:space="preserve"> PAGEREF _Toc12441 \h </w:instrText>
        </w:r>
        <w:r>
          <w:fldChar w:fldCharType="separate"/>
        </w:r>
        <w:r>
          <w:t>31</w:t>
        </w:r>
        <w:r>
          <w:fldChar w:fldCharType="end"/>
        </w:r>
      </w:hyperlink>
    </w:p>
    <w:p>
      <w:pPr>
        <w:pStyle w:val="TOC2"/>
        <w:tabs>
          <w:tab w:val="right" w:leader="dot" w:pos="8306"/>
        </w:tabs>
      </w:pPr>
      <w:hyperlink w:anchor="_Toc27204" w:history="1">
        <w:r>
          <w:rPr>
            <w:rFonts w:ascii="仿宋" w:eastAsia="仿宋" w:hAnsi="仿宋" w:cs="仿宋" w:hint="eastAsia"/>
            <w:lang w:eastAsia="zh-CN"/>
          </w:rPr>
          <w:t>(一)、建设区域环境质量现状</w:t>
        </w:r>
        <w:r>
          <w:tab/>
        </w:r>
        <w:r>
          <w:fldChar w:fldCharType="begin"/>
        </w:r>
        <w:r>
          <w:instrText xml:space="preserve"> PAGEREF _Toc27204 \h </w:instrText>
        </w:r>
        <w:r>
          <w:fldChar w:fldCharType="separate"/>
        </w:r>
        <w:r>
          <w:t>31</w:t>
        </w:r>
        <w:r>
          <w:fldChar w:fldCharType="end"/>
        </w:r>
      </w:hyperlink>
    </w:p>
    <w:p>
      <w:pPr>
        <w:pStyle w:val="TOC2"/>
        <w:tabs>
          <w:tab w:val="right" w:leader="dot" w:pos="8306"/>
        </w:tabs>
      </w:pPr>
      <w:hyperlink w:anchor="_Toc6492" w:history="1">
        <w:r>
          <w:rPr>
            <w:rFonts w:ascii="仿宋" w:eastAsia="仿宋" w:hAnsi="仿宋" w:cs="仿宋" w:hint="eastAsia"/>
            <w:lang w:eastAsia="zh-CN"/>
          </w:rPr>
          <w:t>(二)、建设期环境保护</w:t>
        </w:r>
        <w:r>
          <w:tab/>
        </w:r>
        <w:r>
          <w:fldChar w:fldCharType="begin"/>
        </w:r>
        <w:r>
          <w:instrText xml:space="preserve"> PAGEREF _Toc6492 \h </w:instrText>
        </w:r>
        <w:r>
          <w:fldChar w:fldCharType="separate"/>
        </w:r>
        <w:r>
          <w:t>32</w:t>
        </w:r>
        <w:r>
          <w:fldChar w:fldCharType="end"/>
        </w:r>
      </w:hyperlink>
    </w:p>
    <w:p>
      <w:pPr>
        <w:pStyle w:val="TOC2"/>
        <w:tabs>
          <w:tab w:val="right" w:leader="dot" w:pos="8306"/>
        </w:tabs>
      </w:pPr>
      <w:hyperlink w:anchor="_Toc27835" w:history="1">
        <w:r>
          <w:rPr>
            <w:rFonts w:ascii="仿宋" w:eastAsia="仿宋" w:hAnsi="仿宋" w:cs="仿宋" w:hint="eastAsia"/>
            <w:lang w:eastAsia="zh-CN"/>
          </w:rPr>
          <w:t>(三)、运营期环境保护</w:t>
        </w:r>
        <w:r>
          <w:tab/>
        </w:r>
        <w:r>
          <w:fldChar w:fldCharType="begin"/>
        </w:r>
        <w:r>
          <w:instrText xml:space="preserve"> PAGEREF _Toc27835 \h </w:instrText>
        </w:r>
        <w:r>
          <w:fldChar w:fldCharType="separate"/>
        </w:r>
        <w:r>
          <w:t>33</w:t>
        </w:r>
        <w:r>
          <w:fldChar w:fldCharType="end"/>
        </w:r>
      </w:hyperlink>
    </w:p>
    <w:p>
      <w:pPr>
        <w:pStyle w:val="TOC2"/>
        <w:tabs>
          <w:tab w:val="right" w:leader="dot" w:pos="8306"/>
        </w:tabs>
      </w:pPr>
      <w:hyperlink w:anchor="_Toc12763" w:history="1">
        <w:r>
          <w:rPr>
            <w:rFonts w:ascii="仿宋" w:eastAsia="仿宋" w:hAnsi="仿宋" w:cs="仿宋" w:hint="eastAsia"/>
            <w:lang w:eastAsia="zh-CN"/>
          </w:rPr>
          <w:t>(四)、职业教育项目建设对区域经济的影响</w:t>
        </w:r>
        <w:r>
          <w:tab/>
        </w:r>
        <w:r>
          <w:fldChar w:fldCharType="begin"/>
        </w:r>
        <w:r>
          <w:instrText xml:space="preserve"> PAGEREF _Toc12763 \h </w:instrText>
        </w:r>
        <w:r>
          <w:fldChar w:fldCharType="separate"/>
        </w:r>
        <w:r>
          <w:t>35</w:t>
        </w:r>
        <w:r>
          <w:fldChar w:fldCharType="end"/>
        </w:r>
      </w:hyperlink>
    </w:p>
    <w:p>
      <w:pPr>
        <w:pStyle w:val="TOC2"/>
        <w:tabs>
          <w:tab w:val="right" w:leader="dot" w:pos="8306"/>
        </w:tabs>
      </w:pPr>
      <w:hyperlink w:anchor="_Toc16692" w:history="1">
        <w:r>
          <w:rPr>
            <w:rFonts w:ascii="仿宋" w:eastAsia="仿宋" w:hAnsi="仿宋" w:cs="仿宋" w:hint="eastAsia"/>
            <w:lang w:eastAsia="zh-CN"/>
          </w:rPr>
          <w:t>(五)、废弃物处理</w:t>
        </w:r>
        <w:r>
          <w:tab/>
        </w:r>
        <w:r>
          <w:fldChar w:fldCharType="begin"/>
        </w:r>
        <w:r>
          <w:instrText xml:space="preserve"> PAGEREF _Toc16692 \h </w:instrText>
        </w:r>
        <w:r>
          <w:fldChar w:fldCharType="separate"/>
        </w:r>
        <w:r>
          <w:t>36</w:t>
        </w:r>
        <w:r>
          <w:fldChar w:fldCharType="end"/>
        </w:r>
      </w:hyperlink>
    </w:p>
    <w:p>
      <w:pPr>
        <w:pStyle w:val="TOC2"/>
        <w:tabs>
          <w:tab w:val="right" w:leader="dot" w:pos="8306"/>
        </w:tabs>
      </w:pPr>
      <w:hyperlink w:anchor="_Toc25001" w:history="1">
        <w:r>
          <w:rPr>
            <w:rFonts w:ascii="仿宋" w:eastAsia="仿宋" w:hAnsi="仿宋" w:cs="仿宋" w:hint="eastAsia"/>
            <w:lang w:eastAsia="zh-CN"/>
          </w:rPr>
          <w:t>(六)、特殊环境影响分析</w:t>
        </w:r>
        <w:r>
          <w:tab/>
        </w:r>
        <w:r>
          <w:fldChar w:fldCharType="begin"/>
        </w:r>
        <w:r>
          <w:instrText xml:space="preserve"> PAGEREF _Toc25001 \h </w:instrText>
        </w:r>
        <w:r>
          <w:fldChar w:fldCharType="separate"/>
        </w:r>
        <w:r>
          <w:t>38</w:t>
        </w:r>
        <w:r>
          <w:fldChar w:fldCharType="end"/>
        </w:r>
      </w:hyperlink>
    </w:p>
    <w:p>
      <w:pPr>
        <w:pStyle w:val="TOC2"/>
        <w:tabs>
          <w:tab w:val="right" w:leader="dot" w:pos="8306"/>
        </w:tabs>
      </w:pPr>
      <w:hyperlink w:anchor="_Toc5308" w:history="1">
        <w:r>
          <w:rPr>
            <w:rFonts w:ascii="仿宋" w:eastAsia="仿宋" w:hAnsi="仿宋" w:cs="仿宋" w:hint="eastAsia"/>
            <w:lang w:eastAsia="zh-CN"/>
          </w:rPr>
          <w:t>(七)、清洁生产</w:t>
        </w:r>
        <w:r>
          <w:tab/>
        </w:r>
        <w:r>
          <w:fldChar w:fldCharType="begin"/>
        </w:r>
        <w:r>
          <w:instrText xml:space="preserve"> PAGEREF _Toc5308 \h </w:instrText>
        </w:r>
        <w:r>
          <w:fldChar w:fldCharType="separate"/>
        </w:r>
        <w:r>
          <w:t>39</w:t>
        </w:r>
        <w:r>
          <w:fldChar w:fldCharType="end"/>
        </w:r>
      </w:hyperlink>
    </w:p>
    <w:p>
      <w:pPr>
        <w:pStyle w:val="TOC2"/>
        <w:tabs>
          <w:tab w:val="right" w:leader="dot" w:pos="8306"/>
        </w:tabs>
      </w:pPr>
      <w:hyperlink w:anchor="_Toc32348" w:history="1">
        <w:r>
          <w:rPr>
            <w:rFonts w:ascii="仿宋" w:eastAsia="仿宋" w:hAnsi="仿宋" w:cs="仿宋" w:hint="eastAsia"/>
            <w:lang w:eastAsia="zh-CN"/>
          </w:rPr>
          <w:t>(八)、环境保护综合评价</w:t>
        </w:r>
        <w:r>
          <w:tab/>
        </w:r>
        <w:r>
          <w:fldChar w:fldCharType="begin"/>
        </w:r>
        <w:r>
          <w:instrText xml:space="preserve"> PAGEREF _Toc32348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435" w:history="1">
        <w:r>
          <w:rPr>
            <w:rFonts w:ascii="仿宋" w:eastAsia="仿宋" w:hAnsi="仿宋" w:cs="仿宋" w:hint="eastAsia"/>
            <w:lang w:eastAsia="zh-CN"/>
          </w:rPr>
          <w:t>十、职业教育项目财务管理</w:t>
        </w:r>
        <w:r>
          <w:tab/>
        </w:r>
        <w:r>
          <w:fldChar w:fldCharType="begin"/>
        </w:r>
        <w:r>
          <w:instrText xml:space="preserve"> PAGEREF _Toc14435 \h </w:instrText>
        </w:r>
        <w:r>
          <w:fldChar w:fldCharType="separate"/>
        </w:r>
        <w:r>
          <w:t>41</w:t>
        </w:r>
        <w:r>
          <w:fldChar w:fldCharType="end"/>
        </w:r>
      </w:hyperlink>
    </w:p>
    <w:p>
      <w:pPr>
        <w:pStyle w:val="TOC2"/>
        <w:tabs>
          <w:tab w:val="right" w:leader="dot" w:pos="8306"/>
        </w:tabs>
      </w:pPr>
      <w:hyperlink w:anchor="_Toc26448" w:history="1">
        <w:r>
          <w:rPr>
            <w:rFonts w:ascii="仿宋" w:eastAsia="仿宋" w:hAnsi="仿宋" w:cs="仿宋" w:hint="eastAsia"/>
            <w:lang w:eastAsia="zh-CN"/>
          </w:rPr>
          <w:t>(一)、资金需求大</w:t>
        </w:r>
        <w:r>
          <w:tab/>
        </w:r>
        <w:r>
          <w:fldChar w:fldCharType="begin"/>
        </w:r>
        <w:r>
          <w:instrText xml:space="preserve"> PAGEREF _Toc26448 \h </w:instrText>
        </w:r>
        <w:r>
          <w:fldChar w:fldCharType="separate"/>
        </w:r>
        <w:r>
          <w:t>41</w:t>
        </w:r>
        <w:r>
          <w:fldChar w:fldCharType="end"/>
        </w:r>
      </w:hyperlink>
    </w:p>
    <w:p>
      <w:pPr>
        <w:pStyle w:val="TOC2"/>
        <w:tabs>
          <w:tab w:val="right" w:leader="dot" w:pos="8306"/>
        </w:tabs>
      </w:pPr>
      <w:hyperlink w:anchor="_Toc15987" w:history="1">
        <w:r>
          <w:rPr>
            <w:rFonts w:ascii="仿宋" w:eastAsia="仿宋" w:hAnsi="仿宋" w:cs="仿宋" w:hint="eastAsia"/>
            <w:lang w:eastAsia="zh-CN"/>
          </w:rPr>
          <w:t>(二)、研发周期长</w:t>
        </w:r>
        <w:r>
          <w:tab/>
        </w:r>
        <w:r>
          <w:fldChar w:fldCharType="begin"/>
        </w:r>
        <w:r>
          <w:instrText xml:space="preserve"> PAGEREF _Toc15987 \h </w:instrText>
        </w:r>
        <w:r>
          <w:fldChar w:fldCharType="separate"/>
        </w:r>
        <w:r>
          <w:t>42</w:t>
        </w:r>
        <w:r>
          <w:fldChar w:fldCharType="end"/>
        </w:r>
      </w:hyperlink>
    </w:p>
    <w:p>
      <w:pPr>
        <w:pStyle w:val="TOC2"/>
        <w:tabs>
          <w:tab w:val="right" w:leader="dot" w:pos="8306"/>
        </w:tabs>
      </w:pPr>
      <w:hyperlink w:anchor="_Toc23675" w:history="1">
        <w:r>
          <w:rPr>
            <w:rFonts w:ascii="仿宋" w:eastAsia="仿宋" w:hAnsi="仿宋" w:cs="仿宋" w:hint="eastAsia"/>
            <w:lang w:eastAsia="zh-CN"/>
          </w:rPr>
          <w:t>(三)、市场风险大</w:t>
        </w:r>
        <w:r>
          <w:tab/>
        </w:r>
        <w:r>
          <w:fldChar w:fldCharType="begin"/>
        </w:r>
        <w:r>
          <w:instrText xml:space="preserve"> PAGEREF _Toc23675 \h </w:instrText>
        </w:r>
        <w:r>
          <w:fldChar w:fldCharType="separate"/>
        </w:r>
        <w:r>
          <w:t>44</w:t>
        </w:r>
        <w:r>
          <w:fldChar w:fldCharType="end"/>
        </w:r>
      </w:hyperlink>
    </w:p>
    <w:p>
      <w:pPr>
        <w:pStyle w:val="TOC2"/>
        <w:tabs>
          <w:tab w:val="right" w:leader="dot" w:pos="8306"/>
        </w:tabs>
      </w:pPr>
      <w:hyperlink w:anchor="_Toc27260" w:history="1">
        <w:r>
          <w:rPr>
            <w:rFonts w:ascii="仿宋" w:eastAsia="仿宋" w:hAnsi="仿宋" w:cs="仿宋" w:hint="eastAsia"/>
            <w:lang w:eastAsia="zh-CN"/>
          </w:rPr>
          <w:t>(四)、利润率高</w:t>
        </w:r>
        <w:r>
          <w:tab/>
        </w:r>
        <w:r>
          <w:fldChar w:fldCharType="begin"/>
        </w:r>
        <w:r>
          <w:instrText xml:space="preserve"> PAGEREF _Toc27260 \h </w:instrText>
        </w:r>
        <w:r>
          <w:fldChar w:fldCharType="separate"/>
        </w:r>
        <w:r>
          <w:t>46</w:t>
        </w:r>
        <w:r>
          <w:fldChar w:fldCharType="end"/>
        </w:r>
      </w:hyperlink>
    </w:p>
    <w:p>
      <w:pPr>
        <w:pStyle w:val="TOC1"/>
        <w:tabs>
          <w:tab w:val="right" w:leader="dot" w:pos="8306"/>
        </w:tabs>
      </w:pPr>
      <w:hyperlink w:anchor="_Toc20698" w:history="1">
        <w:r>
          <w:rPr>
            <w:rFonts w:ascii="仿宋" w:eastAsia="仿宋" w:hAnsi="仿宋" w:cs="仿宋" w:hint="eastAsia"/>
            <w:lang w:eastAsia="zh-CN"/>
          </w:rPr>
          <w:t>十一、职业教育项目社会影响</w:t>
        </w:r>
        <w:r>
          <w:tab/>
        </w:r>
        <w:r>
          <w:fldChar w:fldCharType="begin"/>
        </w:r>
        <w:r>
          <w:instrText xml:space="preserve"> PAGEREF _Toc20698 \h </w:instrText>
        </w:r>
        <w:r>
          <w:fldChar w:fldCharType="separate"/>
        </w:r>
        <w:r>
          <w:t>48</w:t>
        </w:r>
        <w:r>
          <w:fldChar w:fldCharType="end"/>
        </w:r>
      </w:hyperlink>
    </w:p>
    <w:p>
      <w:pPr>
        <w:pStyle w:val="TOC2"/>
        <w:tabs>
          <w:tab w:val="right" w:leader="dot" w:pos="8306"/>
        </w:tabs>
      </w:pPr>
      <w:hyperlink w:anchor="_Toc21133" w:history="1">
        <w:r>
          <w:rPr>
            <w:rFonts w:ascii="仿宋" w:eastAsia="仿宋" w:hAnsi="仿宋" w:cs="仿宋" w:hint="eastAsia"/>
            <w:lang w:eastAsia="zh-CN"/>
          </w:rPr>
          <w:t>(一)、社会责任与义务</w:t>
        </w:r>
        <w:r>
          <w:tab/>
        </w:r>
        <w:r>
          <w:fldChar w:fldCharType="begin"/>
        </w:r>
        <w:r>
          <w:instrText xml:space="preserve"> PAGEREF _Toc21133 \h </w:instrText>
        </w:r>
        <w:r>
          <w:fldChar w:fldCharType="separate"/>
        </w:r>
        <w:r>
          <w:t>48</w:t>
        </w:r>
        <w:r>
          <w:fldChar w:fldCharType="end"/>
        </w:r>
      </w:hyperlink>
    </w:p>
    <w:p>
      <w:pPr>
        <w:pStyle w:val="TOC2"/>
        <w:tabs>
          <w:tab w:val="right" w:leader="dot" w:pos="8306"/>
        </w:tabs>
      </w:pPr>
      <w:hyperlink w:anchor="_Toc15676" w:history="1">
        <w:r>
          <w:rPr>
            <w:rFonts w:ascii="仿宋" w:eastAsia="仿宋" w:hAnsi="仿宋" w:cs="仿宋" w:hint="eastAsia"/>
            <w:lang w:eastAsia="zh-CN"/>
          </w:rPr>
          <w:t>(二)、社会参与与沟通</w:t>
        </w:r>
        <w:r>
          <w:tab/>
        </w:r>
        <w:r>
          <w:fldChar w:fldCharType="begin"/>
        </w:r>
        <w:r>
          <w:instrText xml:space="preserve"> PAGEREF _Toc15676 \h </w:instrText>
        </w:r>
        <w:r>
          <w:fldChar w:fldCharType="separate"/>
        </w:r>
        <w:r>
          <w:t>49</w:t>
        </w:r>
        <w:r>
          <w:fldChar w:fldCharType="end"/>
        </w:r>
      </w:hyperlink>
    </w:p>
    <w:p>
      <w:pPr>
        <w:pStyle w:val="TOC1"/>
        <w:tabs>
          <w:tab w:val="right" w:leader="dot" w:pos="8306"/>
        </w:tabs>
      </w:pPr>
      <w:hyperlink w:anchor="_Toc17228" w:history="1">
        <w:r>
          <w:rPr>
            <w:rFonts w:ascii="仿宋" w:eastAsia="仿宋" w:hAnsi="仿宋" w:cs="仿宋" w:hint="eastAsia"/>
            <w:lang w:eastAsia="zh-CN"/>
          </w:rPr>
          <w:t>十二、职业教育项目技术管理</w:t>
        </w:r>
        <w:r>
          <w:tab/>
        </w:r>
        <w:r>
          <w:fldChar w:fldCharType="begin"/>
        </w:r>
        <w:r>
          <w:instrText xml:space="preserve"> PAGEREF _Toc17228 \h </w:instrText>
        </w:r>
        <w:r>
          <w:fldChar w:fldCharType="separate"/>
        </w:r>
        <w:r>
          <w:t>50</w:t>
        </w:r>
        <w:r>
          <w:fldChar w:fldCharType="end"/>
        </w:r>
      </w:hyperlink>
    </w:p>
    <w:p>
      <w:pPr>
        <w:pStyle w:val="TOC2"/>
        <w:tabs>
          <w:tab w:val="right" w:leader="dot" w:pos="8306"/>
        </w:tabs>
      </w:pPr>
      <w:hyperlink w:anchor="_Toc24183" w:history="1">
        <w:r>
          <w:rPr>
            <w:rFonts w:ascii="仿宋" w:eastAsia="仿宋" w:hAnsi="仿宋" w:cs="仿宋" w:hint="eastAsia"/>
            <w:lang w:eastAsia="zh-CN"/>
          </w:rPr>
          <w:t>(一)、技术方案选用方向</w:t>
        </w:r>
        <w:r>
          <w:tab/>
        </w:r>
        <w:r>
          <w:fldChar w:fldCharType="begin"/>
        </w:r>
        <w:r>
          <w:instrText xml:space="preserve"> PAGEREF _Toc24183 \h </w:instrText>
        </w:r>
        <w:r>
          <w:fldChar w:fldCharType="separate"/>
        </w:r>
        <w:r>
          <w:t>50</w:t>
        </w:r>
        <w:r>
          <w:fldChar w:fldCharType="end"/>
        </w:r>
      </w:hyperlink>
    </w:p>
    <w:p>
      <w:pPr>
        <w:pStyle w:val="TOC2"/>
        <w:tabs>
          <w:tab w:val="right" w:leader="dot" w:pos="8306"/>
        </w:tabs>
      </w:pPr>
      <w:hyperlink w:anchor="_Toc17876" w:history="1">
        <w:r>
          <w:rPr>
            <w:rFonts w:ascii="仿宋" w:eastAsia="仿宋" w:hAnsi="仿宋" w:cs="仿宋" w:hint="eastAsia"/>
            <w:lang w:eastAsia="zh-CN"/>
          </w:rPr>
          <w:t>(二)、工艺技术方案选用原则</w:t>
        </w:r>
        <w:r>
          <w:tab/>
        </w:r>
        <w:r>
          <w:fldChar w:fldCharType="begin"/>
        </w:r>
        <w:r>
          <w:instrText xml:space="preserve"> PAGEREF _Toc17876 \h </w:instrText>
        </w:r>
        <w:r>
          <w:fldChar w:fldCharType="separate"/>
        </w:r>
        <w:r>
          <w:t>52</w:t>
        </w:r>
        <w:r>
          <w:fldChar w:fldCharType="end"/>
        </w:r>
      </w:hyperlink>
    </w:p>
    <w:p>
      <w:pPr>
        <w:pStyle w:val="TOC2"/>
        <w:tabs>
          <w:tab w:val="right" w:leader="dot" w:pos="8306"/>
        </w:tabs>
      </w:pPr>
      <w:hyperlink w:anchor="_Toc25171" w:history="1">
        <w:r>
          <w:rPr>
            <w:rFonts w:ascii="仿宋" w:eastAsia="仿宋" w:hAnsi="仿宋" w:cs="仿宋" w:hint="eastAsia"/>
            <w:lang w:eastAsia="zh-CN"/>
          </w:rPr>
          <w:t>(三)、工艺技术方案要求</w:t>
        </w:r>
        <w:r>
          <w:tab/>
        </w:r>
        <w:r>
          <w:fldChar w:fldCharType="begin"/>
        </w:r>
        <w:r>
          <w:instrText xml:space="preserve"> PAGEREF _Toc25171 \h </w:instrText>
        </w:r>
        <w:r>
          <w:fldChar w:fldCharType="separate"/>
        </w:r>
        <w:r>
          <w:t>54</w:t>
        </w:r>
        <w:r>
          <w:fldChar w:fldCharType="end"/>
        </w:r>
      </w:hyperlink>
    </w:p>
    <w:p>
      <w:pPr>
        <w:pStyle w:val="TOC1"/>
        <w:tabs>
          <w:tab w:val="right" w:leader="dot" w:pos="8306"/>
        </w:tabs>
      </w:pPr>
      <w:hyperlink w:anchor="_Toc23937" w:history="1">
        <w:r>
          <w:rPr>
            <w:rFonts w:ascii="仿宋" w:eastAsia="仿宋" w:hAnsi="仿宋" w:cs="仿宋" w:hint="eastAsia"/>
            <w:lang w:eastAsia="zh-CN"/>
          </w:rPr>
          <w:t>十三、职业教育项目变更管理</w:t>
        </w:r>
        <w:r>
          <w:tab/>
        </w:r>
        <w:r>
          <w:fldChar w:fldCharType="begin"/>
        </w:r>
        <w:r>
          <w:instrText xml:space="preserve"> PAGEREF _Toc23937 \h </w:instrText>
        </w:r>
        <w:r>
          <w:fldChar w:fldCharType="separate"/>
        </w:r>
        <w:r>
          <w:t>56</w:t>
        </w:r>
        <w:r>
          <w:fldChar w:fldCharType="end"/>
        </w:r>
      </w:hyperlink>
    </w:p>
    <w:p>
      <w:pPr>
        <w:pStyle w:val="TOC2"/>
        <w:tabs>
          <w:tab w:val="right" w:leader="dot" w:pos="8306"/>
        </w:tabs>
      </w:pPr>
      <w:hyperlink w:anchor="_Toc24744" w:history="1">
        <w:r>
          <w:rPr>
            <w:rFonts w:ascii="仿宋" w:eastAsia="仿宋" w:hAnsi="仿宋" w:cs="仿宋" w:hint="eastAsia"/>
            <w:lang w:eastAsia="zh-CN"/>
          </w:rPr>
          <w:t>(一)、变更申请与评估</w:t>
        </w:r>
        <w:r>
          <w:tab/>
        </w:r>
        <w:r>
          <w:fldChar w:fldCharType="begin"/>
        </w:r>
        <w:r>
          <w:instrText xml:space="preserve"> PAGEREF _Toc24744 \h </w:instrText>
        </w:r>
        <w:r>
          <w:fldChar w:fldCharType="separate"/>
        </w:r>
        <w:r>
          <w:t>56</w:t>
        </w:r>
        <w:r>
          <w:fldChar w:fldCharType="end"/>
        </w:r>
      </w:hyperlink>
    </w:p>
    <w:p>
      <w:pPr>
        <w:pStyle w:val="TOC2"/>
        <w:tabs>
          <w:tab w:val="right" w:leader="dot" w:pos="8306"/>
        </w:tabs>
      </w:pPr>
      <w:hyperlink w:anchor="_Toc1294" w:history="1">
        <w:r>
          <w:rPr>
            <w:rFonts w:ascii="仿宋" w:eastAsia="仿宋" w:hAnsi="仿宋" w:cs="仿宋" w:hint="eastAsia"/>
            <w:lang w:eastAsia="zh-CN"/>
          </w:rPr>
          <w:t>(二)、变更实施与控制</w:t>
        </w:r>
        <w:r>
          <w:tab/>
        </w:r>
        <w:r>
          <w:fldChar w:fldCharType="begin"/>
        </w:r>
        <w:r>
          <w:instrText xml:space="preserve"> PAGEREF _Toc1294 \h </w:instrText>
        </w:r>
        <w:r>
          <w:fldChar w:fldCharType="separate"/>
        </w:r>
        <w:r>
          <w:t>57</w:t>
        </w:r>
        <w:r>
          <w:fldChar w:fldCharType="end"/>
        </w:r>
      </w:hyperlink>
    </w:p>
    <w:p>
      <w:pPr>
        <w:pStyle w:val="TOC1"/>
        <w:tabs>
          <w:tab w:val="right" w:leader="dot" w:pos="8306"/>
        </w:tabs>
      </w:pPr>
      <w:hyperlink w:anchor="_Toc10878" w:history="1">
        <w:r>
          <w:rPr>
            <w:rFonts w:ascii="仿宋" w:eastAsia="仿宋" w:hAnsi="仿宋" w:cs="仿宋" w:hint="eastAsia"/>
            <w:lang w:eastAsia="zh-CN"/>
          </w:rPr>
          <w:t>十四、质量管理体系</w:t>
        </w:r>
        <w:r>
          <w:tab/>
        </w:r>
        <w:r>
          <w:fldChar w:fldCharType="begin"/>
        </w:r>
        <w:r>
          <w:instrText xml:space="preserve"> PAGEREF _Toc10878 \h </w:instrText>
        </w:r>
        <w:r>
          <w:fldChar w:fldCharType="separate"/>
        </w:r>
        <w:r>
          <w:t>57</w:t>
        </w:r>
        <w:r>
          <w:fldChar w:fldCharType="end"/>
        </w:r>
      </w:hyperlink>
    </w:p>
    <w:p>
      <w:pPr>
        <w:pStyle w:val="TOC2"/>
        <w:tabs>
          <w:tab w:val="right" w:leader="dot" w:pos="8306"/>
        </w:tabs>
      </w:pPr>
      <w:hyperlink w:anchor="_Toc28082" w:history="1">
        <w:r>
          <w:rPr>
            <w:rFonts w:ascii="仿宋" w:eastAsia="仿宋" w:hAnsi="仿宋" w:cs="仿宋" w:hint="eastAsia"/>
            <w:lang w:eastAsia="zh-CN"/>
          </w:rPr>
          <w:t>(一)、质量目标与方针</w:t>
        </w:r>
        <w:r>
          <w:tab/>
        </w:r>
        <w:r>
          <w:fldChar w:fldCharType="begin"/>
        </w:r>
        <w:r>
          <w:instrText xml:space="preserve"> PAGEREF _Toc28082 \h </w:instrText>
        </w:r>
        <w:r>
          <w:fldChar w:fldCharType="separate"/>
        </w:r>
        <w:r>
          <w:t>57</w:t>
        </w:r>
        <w:r>
          <w:fldChar w:fldCharType="end"/>
        </w:r>
      </w:hyperlink>
    </w:p>
    <w:p>
      <w:pPr>
        <w:pStyle w:val="TOC2"/>
        <w:tabs>
          <w:tab w:val="right" w:leader="dot" w:pos="8306"/>
        </w:tabs>
      </w:pPr>
      <w:hyperlink w:anchor="_Toc1851" w:history="1">
        <w:r>
          <w:rPr>
            <w:rFonts w:ascii="仿宋" w:eastAsia="仿宋" w:hAnsi="仿宋" w:cs="仿宋" w:hint="eastAsia"/>
            <w:lang w:eastAsia="zh-CN"/>
          </w:rPr>
          <w:t>(二)、质量管理责任</w:t>
        </w:r>
        <w:r>
          <w:tab/>
        </w:r>
        <w:r>
          <w:fldChar w:fldCharType="begin"/>
        </w:r>
        <w:r>
          <w:instrText xml:space="preserve"> PAGEREF _Toc1851 \h </w:instrText>
        </w:r>
        <w:r>
          <w:fldChar w:fldCharType="separate"/>
        </w:r>
        <w:r>
          <w:t>58</w:t>
        </w:r>
        <w:r>
          <w:fldChar w:fldCharType="end"/>
        </w:r>
      </w:hyperlink>
    </w:p>
    <w:p>
      <w:pPr>
        <w:pStyle w:val="TOC2"/>
        <w:tabs>
          <w:tab w:val="right" w:leader="dot" w:pos="8306"/>
        </w:tabs>
      </w:pPr>
      <w:hyperlink w:anchor="_Toc22562" w:history="1">
        <w:r>
          <w:rPr>
            <w:rFonts w:ascii="仿宋" w:eastAsia="仿宋" w:hAnsi="仿宋" w:cs="仿宋" w:hint="eastAsia"/>
            <w:lang w:eastAsia="zh-CN"/>
          </w:rPr>
          <w:t>(三)、质量管理体系文件</w:t>
        </w:r>
        <w:r>
          <w:tab/>
        </w:r>
        <w:r>
          <w:fldChar w:fldCharType="begin"/>
        </w:r>
        <w:r>
          <w:instrText xml:space="preserve"> PAGEREF _Toc22562 \h </w:instrText>
        </w:r>
        <w:r>
          <w:fldChar w:fldCharType="separate"/>
        </w:r>
        <w:r>
          <w:t>60</w:t>
        </w:r>
        <w:r>
          <w:fldChar w:fldCharType="end"/>
        </w:r>
      </w:hyperlink>
    </w:p>
    <w:p>
      <w:pPr>
        <w:pStyle w:val="TOC2"/>
        <w:tabs>
          <w:tab w:val="right" w:leader="dot" w:pos="8306"/>
        </w:tabs>
      </w:pPr>
      <w:hyperlink w:anchor="_Toc30744" w:history="1">
        <w:r>
          <w:rPr>
            <w:rFonts w:ascii="仿宋" w:eastAsia="仿宋" w:hAnsi="仿宋" w:cs="仿宋" w:hint="eastAsia"/>
            <w:lang w:eastAsia="zh-CN"/>
          </w:rPr>
          <w:t>(四)、质量培训与教育</w:t>
        </w:r>
        <w:r>
          <w:tab/>
        </w:r>
        <w:r>
          <w:fldChar w:fldCharType="begin"/>
        </w:r>
        <w:r>
          <w:instrText xml:space="preserve"> PAGEREF _Toc30744 \h </w:instrText>
        </w:r>
        <w:r>
          <w:fldChar w:fldCharType="separate"/>
        </w:r>
        <w:r>
          <w:t>62</w:t>
        </w:r>
        <w:r>
          <w:fldChar w:fldCharType="end"/>
        </w:r>
      </w:hyperlink>
    </w:p>
    <w:p>
      <w:pPr>
        <w:pStyle w:val="TOC2"/>
        <w:tabs>
          <w:tab w:val="right" w:leader="dot" w:pos="8306"/>
        </w:tabs>
      </w:pPr>
      <w:hyperlink w:anchor="_Toc24224" w:history="1">
        <w:r>
          <w:rPr>
            <w:rFonts w:ascii="仿宋" w:eastAsia="仿宋" w:hAnsi="仿宋" w:cs="仿宋" w:hint="eastAsia"/>
            <w:lang w:eastAsia="zh-CN"/>
          </w:rPr>
          <w:t>(五)、质量审核与评价</w:t>
        </w:r>
        <w:r>
          <w:tab/>
        </w:r>
        <w:r>
          <w:fldChar w:fldCharType="begin"/>
        </w:r>
        <w:r>
          <w:instrText xml:space="preserve"> PAGEREF _Toc24224 \h </w:instrText>
        </w:r>
        <w:r>
          <w:fldChar w:fldCharType="separate"/>
        </w:r>
        <w:r>
          <w:t>63</w:t>
        </w:r>
        <w:r>
          <w:fldChar w:fldCharType="end"/>
        </w:r>
      </w:hyperlink>
    </w:p>
    <w:p>
      <w:pPr>
        <w:pStyle w:val="TOC2"/>
        <w:tabs>
          <w:tab w:val="right" w:leader="dot" w:pos="8306"/>
        </w:tabs>
      </w:pPr>
      <w:hyperlink w:anchor="_Toc7292" w:history="1">
        <w:r>
          <w:rPr>
            <w:rFonts w:ascii="仿宋" w:eastAsia="仿宋" w:hAnsi="仿宋" w:cs="仿宋" w:hint="eastAsia"/>
            <w:lang w:eastAsia="zh-CN"/>
          </w:rPr>
          <w:t>(六)、不符合与纠正措施</w:t>
        </w:r>
        <w:r>
          <w:tab/>
        </w:r>
        <w:r>
          <w:fldChar w:fldCharType="begin"/>
        </w:r>
        <w:r>
          <w:instrText xml:space="preserve"> PAGEREF _Toc7292 \h </w:instrText>
        </w:r>
        <w:r>
          <w:fldChar w:fldCharType="separate"/>
        </w:r>
        <w:r>
          <w:t>64</w:t>
        </w:r>
        <w:r>
          <w:fldChar w:fldCharType="end"/>
        </w:r>
      </w:hyperlink>
    </w:p>
    <w:p>
      <w:pPr>
        <w:pStyle w:val="TOC1"/>
        <w:tabs>
          <w:tab w:val="right" w:leader="dot" w:pos="8306"/>
        </w:tabs>
      </w:pPr>
      <w:hyperlink w:anchor="_Toc125" w:history="1">
        <w:r>
          <w:rPr>
            <w:rFonts w:ascii="仿宋" w:eastAsia="仿宋" w:hAnsi="仿宋" w:cs="仿宋" w:hint="eastAsia"/>
            <w:lang w:eastAsia="zh-CN"/>
          </w:rPr>
          <w:t>十五、风险识别与分类</w:t>
        </w:r>
        <w:r>
          <w:tab/>
        </w:r>
        <w:r>
          <w:fldChar w:fldCharType="begin"/>
        </w:r>
        <w:r>
          <w:instrText xml:space="preserve"> PAGEREF _Toc125 \h </w:instrText>
        </w:r>
        <w:r>
          <w:fldChar w:fldCharType="separate"/>
        </w:r>
        <w:r>
          <w:t>65</w:t>
        </w:r>
        <w:r>
          <w:fldChar w:fldCharType="end"/>
        </w:r>
      </w:hyperlink>
    </w:p>
    <w:p>
      <w:pPr>
        <w:pStyle w:val="TOC2"/>
        <w:tabs>
          <w:tab w:val="right" w:leader="dot" w:pos="8306"/>
        </w:tabs>
      </w:pPr>
      <w:hyperlink w:anchor="_Toc26092" w:history="1">
        <w:r>
          <w:rPr>
            <w:rFonts w:ascii="仿宋" w:eastAsia="仿宋" w:hAnsi="仿宋" w:cs="仿宋" w:hint="eastAsia"/>
            <w:lang w:eastAsia="zh-CN"/>
          </w:rPr>
          <w:t>(一)、风险识别</w:t>
        </w:r>
        <w:r>
          <w:tab/>
        </w:r>
        <w:r>
          <w:fldChar w:fldCharType="begin"/>
        </w:r>
        <w:r>
          <w:instrText xml:space="preserve"> PAGEREF _Toc26092 \h </w:instrText>
        </w:r>
        <w:r>
          <w:fldChar w:fldCharType="separate"/>
        </w:r>
        <w:r>
          <w:t>65</w:t>
        </w:r>
        <w:r>
          <w:fldChar w:fldCharType="end"/>
        </w:r>
      </w:hyperlink>
    </w:p>
    <w:p>
      <w:pPr>
        <w:pStyle w:val="TOC2"/>
        <w:tabs>
          <w:tab w:val="right" w:leader="dot" w:pos="8306"/>
        </w:tabs>
      </w:pPr>
      <w:hyperlink w:anchor="_Toc700" w:history="1">
        <w:r>
          <w:rPr>
            <w:rFonts w:ascii="仿宋" w:eastAsia="仿宋" w:hAnsi="仿宋" w:cs="仿宋" w:hint="eastAsia"/>
            <w:lang w:eastAsia="zh-CN"/>
          </w:rPr>
          <w:t>(二)、风险分类</w:t>
        </w:r>
        <w:r>
          <w:tab/>
        </w:r>
        <w:r>
          <w:fldChar w:fldCharType="begin"/>
        </w:r>
        <w:r>
          <w:instrText xml:space="preserve"> PAGEREF _Toc700 \h </w:instrText>
        </w:r>
        <w:r>
          <w:fldChar w:fldCharType="separate"/>
        </w:r>
        <w:r>
          <w:t>66</w:t>
        </w:r>
        <w:r>
          <w:fldChar w:fldCharType="end"/>
        </w:r>
      </w:hyperlink>
    </w:p>
    <w:p>
      <w:pPr>
        <w:pStyle w:val="TOC1"/>
        <w:tabs>
          <w:tab w:val="right" w:leader="dot" w:pos="8306"/>
        </w:tabs>
      </w:pPr>
      <w:hyperlink w:anchor="_Toc170" w:history="1">
        <w:r>
          <w:rPr>
            <w:rFonts w:ascii="仿宋" w:eastAsia="仿宋" w:hAnsi="仿宋" w:cs="仿宋" w:hint="eastAsia"/>
            <w:lang w:eastAsia="zh-CN"/>
          </w:rPr>
          <w:t>十六、供应链管理</w:t>
        </w:r>
        <w:r>
          <w:tab/>
        </w:r>
        <w:r>
          <w:fldChar w:fldCharType="begin"/>
        </w:r>
        <w:r>
          <w:instrText xml:space="preserve"> PAGEREF _Toc170 \h </w:instrText>
        </w:r>
        <w:r>
          <w:fldChar w:fldCharType="separate"/>
        </w:r>
        <w:r>
          <w:t>68</w:t>
        </w:r>
        <w:r>
          <w:fldChar w:fldCharType="end"/>
        </w:r>
      </w:hyperlink>
    </w:p>
    <w:p>
      <w:pPr>
        <w:pStyle w:val="TOC2"/>
        <w:tabs>
          <w:tab w:val="right" w:leader="dot" w:pos="8306"/>
        </w:tabs>
      </w:pPr>
      <w:hyperlink w:anchor="_Toc5812" w:history="1">
        <w:r>
          <w:rPr>
            <w:rFonts w:ascii="仿宋" w:eastAsia="仿宋" w:hAnsi="仿宋" w:cs="仿宋" w:hint="eastAsia"/>
            <w:lang w:eastAsia="zh-CN"/>
          </w:rPr>
          <w:t>(一)、供应链战略规划</w:t>
        </w:r>
        <w:r>
          <w:tab/>
        </w:r>
        <w:r>
          <w:fldChar w:fldCharType="begin"/>
        </w:r>
        <w:r>
          <w:instrText xml:space="preserve"> PAGEREF _Toc5812 \h </w:instrText>
        </w:r>
        <w:r>
          <w:fldChar w:fldCharType="separate"/>
        </w:r>
        <w:r>
          <w:t>68</w:t>
        </w:r>
        <w:r>
          <w:fldChar w:fldCharType="end"/>
        </w:r>
      </w:hyperlink>
    </w:p>
    <w:p>
      <w:pPr>
        <w:pStyle w:val="TOC2"/>
        <w:tabs>
          <w:tab w:val="right" w:leader="dot" w:pos="8306"/>
        </w:tabs>
      </w:pPr>
      <w:hyperlink w:anchor="_Toc15943" w:history="1">
        <w:r>
          <w:rPr>
            <w:rFonts w:ascii="仿宋" w:eastAsia="仿宋" w:hAnsi="仿宋" w:cs="仿宋" w:hint="eastAsia"/>
            <w:lang w:eastAsia="zh-CN"/>
          </w:rPr>
          <w:t>(二)、供应商选择与合作</w:t>
        </w:r>
        <w:r>
          <w:tab/>
        </w:r>
        <w:r>
          <w:fldChar w:fldCharType="begin"/>
        </w:r>
        <w:r>
          <w:instrText xml:space="preserve"> PAGEREF _Toc15943 \h </w:instrText>
        </w:r>
        <w:r>
          <w:fldChar w:fldCharType="separate"/>
        </w:r>
        <w:r>
          <w:t>70</w:t>
        </w:r>
        <w:r>
          <w:fldChar w:fldCharType="end"/>
        </w:r>
      </w:hyperlink>
    </w:p>
    <w:p>
      <w:pPr>
        <w:pStyle w:val="TOC2"/>
        <w:tabs>
          <w:tab w:val="right" w:leader="dot" w:pos="8306"/>
        </w:tabs>
      </w:pPr>
      <w:hyperlink w:anchor="_Toc32489" w:history="1">
        <w:r>
          <w:rPr>
            <w:rFonts w:ascii="仿宋" w:eastAsia="仿宋" w:hAnsi="仿宋" w:cs="仿宋" w:hint="eastAsia"/>
            <w:lang w:eastAsia="zh-CN"/>
          </w:rPr>
          <w:t>(三)、物流与库存管理</w:t>
        </w:r>
        <w:r>
          <w:tab/>
        </w:r>
        <w:r>
          <w:fldChar w:fldCharType="begin"/>
        </w:r>
        <w:r>
          <w:instrText xml:space="preserve"> PAGEREF _Toc32489 \h </w:instrText>
        </w:r>
        <w:r>
          <w:fldChar w:fldCharType="separate"/>
        </w:r>
        <w:r>
          <w:t>71</w:t>
        </w:r>
        <w:r>
          <w:fldChar w:fldCharType="end"/>
        </w:r>
      </w:hyperlink>
    </w:p>
    <w:p>
      <w:pPr>
        <w:pStyle w:val="TOC1"/>
        <w:tabs>
          <w:tab w:val="right" w:leader="dot" w:pos="8306"/>
        </w:tabs>
      </w:pPr>
      <w:hyperlink w:anchor="_Toc31144" w:history="1">
        <w:r>
          <w:rPr>
            <w:rFonts w:ascii="仿宋" w:eastAsia="仿宋" w:hAnsi="仿宋" w:cs="仿宋" w:hint="eastAsia"/>
            <w:lang w:eastAsia="zh-CN"/>
          </w:rPr>
          <w:t>十七、职业教育项目实施时间节点</w:t>
        </w:r>
        <w:r>
          <w:tab/>
        </w:r>
        <w:r>
          <w:fldChar w:fldCharType="begin"/>
        </w:r>
        <w:r>
          <w:instrText xml:space="preserve"> PAGEREF _Toc31144 \h </w:instrText>
        </w:r>
        <w:r>
          <w:fldChar w:fldCharType="separate"/>
        </w:r>
        <w:r>
          <w:t>72</w:t>
        </w:r>
        <w:r>
          <w:fldChar w:fldCharType="end"/>
        </w:r>
      </w:hyperlink>
    </w:p>
    <w:p>
      <w:pPr>
        <w:pStyle w:val="TOC2"/>
        <w:tabs>
          <w:tab w:val="right" w:leader="dot" w:pos="8306"/>
        </w:tabs>
      </w:pPr>
      <w:hyperlink w:anchor="_Toc27499" w:history="1">
        <w:r>
          <w:rPr>
            <w:rFonts w:ascii="仿宋" w:eastAsia="仿宋" w:hAnsi="仿宋" w:cs="仿宋" w:hint="eastAsia"/>
            <w:lang w:eastAsia="zh-CN"/>
          </w:rPr>
          <w:t>(一)、职业教育项目启动阶段时间节点</w:t>
        </w:r>
        <w:r>
          <w:tab/>
        </w:r>
        <w:r>
          <w:fldChar w:fldCharType="begin"/>
        </w:r>
        <w:r>
          <w:instrText xml:space="preserve"> PAGEREF _Toc27499 \h </w:instrText>
        </w:r>
        <w:r>
          <w:fldChar w:fldCharType="separate"/>
        </w:r>
        <w:r>
          <w:t>72</w:t>
        </w:r>
        <w:r>
          <w:fldChar w:fldCharType="end"/>
        </w:r>
      </w:hyperlink>
    </w:p>
    <w:p>
      <w:pPr>
        <w:pStyle w:val="TOC2"/>
        <w:tabs>
          <w:tab w:val="right" w:leader="dot" w:pos="8306"/>
        </w:tabs>
      </w:pPr>
      <w:hyperlink w:anchor="_Toc26705" w:history="1">
        <w:r>
          <w:rPr>
            <w:rFonts w:ascii="仿宋" w:eastAsia="仿宋" w:hAnsi="仿宋" w:cs="仿宋" w:hint="eastAsia"/>
            <w:lang w:eastAsia="zh-CN"/>
          </w:rPr>
          <w:t>(二)、职业教育项目执行阶段时间节点</w:t>
        </w:r>
        <w:r>
          <w:tab/>
        </w:r>
        <w:r>
          <w:fldChar w:fldCharType="begin"/>
        </w:r>
        <w:r>
          <w:instrText xml:space="preserve"> PAGEREF _Toc26705 \h </w:instrText>
        </w:r>
        <w:r>
          <w:fldChar w:fldCharType="separate"/>
        </w:r>
        <w:r>
          <w:t>73</w:t>
        </w:r>
        <w:r>
          <w:fldChar w:fldCharType="end"/>
        </w:r>
      </w:hyperlink>
    </w:p>
    <w:p>
      <w:pPr>
        <w:pStyle w:val="TOC2"/>
        <w:tabs>
          <w:tab w:val="right" w:leader="dot" w:pos="8306"/>
        </w:tabs>
      </w:pPr>
      <w:hyperlink w:anchor="_Toc21122" w:history="1">
        <w:r>
          <w:rPr>
            <w:rFonts w:ascii="仿宋" w:eastAsia="仿宋" w:hAnsi="仿宋" w:cs="仿宋" w:hint="eastAsia"/>
            <w:lang w:eastAsia="zh-CN"/>
          </w:rPr>
          <w:t>(三)、职业教育项目完成阶段时间节点</w:t>
        </w:r>
        <w:r>
          <w:tab/>
        </w:r>
        <w:r>
          <w:fldChar w:fldCharType="begin"/>
        </w:r>
        <w:r>
          <w:instrText xml:space="preserve"> PAGEREF _Toc21122 \h </w:instrText>
        </w:r>
        <w:r>
          <w:fldChar w:fldCharType="separate"/>
        </w:r>
        <w:r>
          <w:t>74</w:t>
        </w:r>
        <w:r>
          <w:fldChar w:fldCharType="end"/>
        </w:r>
      </w:hyperlink>
    </w:p>
    <w:p>
      <w:pPr>
        <w:pStyle w:val="TOC1"/>
        <w:tabs>
          <w:tab w:val="right" w:leader="dot" w:pos="8306"/>
        </w:tabs>
      </w:pPr>
      <w:hyperlink w:anchor="_Toc10997" w:history="1">
        <w:r>
          <w:rPr>
            <w:rFonts w:ascii="仿宋" w:eastAsia="仿宋" w:hAnsi="仿宋" w:cs="仿宋" w:hint="eastAsia"/>
            <w:lang w:eastAsia="zh-CN"/>
          </w:rPr>
          <w:t>十八、职业教育项目治理与监督</w:t>
        </w:r>
        <w:r>
          <w:tab/>
        </w:r>
        <w:r>
          <w:fldChar w:fldCharType="begin"/>
        </w:r>
        <w:r>
          <w:instrText xml:space="preserve"> PAGEREF _Toc10997 \h </w:instrText>
        </w:r>
        <w:r>
          <w:fldChar w:fldCharType="separate"/>
        </w:r>
        <w:r>
          <w:t>75</w:t>
        </w:r>
        <w:r>
          <w:fldChar w:fldCharType="end"/>
        </w:r>
      </w:hyperlink>
    </w:p>
    <w:p>
      <w:pPr>
        <w:pStyle w:val="TOC2"/>
        <w:tabs>
          <w:tab w:val="right" w:leader="dot" w:pos="8306"/>
        </w:tabs>
      </w:pPr>
      <w:hyperlink w:anchor="_Toc28533" w:history="1">
        <w:r>
          <w:rPr>
            <w:rFonts w:ascii="仿宋" w:eastAsia="仿宋" w:hAnsi="仿宋" w:cs="仿宋" w:hint="eastAsia"/>
            <w:lang w:eastAsia="zh-CN"/>
          </w:rPr>
          <w:t>(一)、职业教育项目治理结构</w:t>
        </w:r>
        <w:r>
          <w:tab/>
        </w:r>
        <w:r>
          <w:fldChar w:fldCharType="begin"/>
        </w:r>
        <w:r>
          <w:instrText xml:space="preserve"> PAGEREF _Toc28533 \h </w:instrText>
        </w:r>
        <w:r>
          <w:fldChar w:fldCharType="separate"/>
        </w:r>
        <w:r>
          <w:t>75</w:t>
        </w:r>
        <w:r>
          <w:fldChar w:fldCharType="end"/>
        </w:r>
      </w:hyperlink>
    </w:p>
    <w:p>
      <w:pPr>
        <w:pStyle w:val="TOC2"/>
        <w:tabs>
          <w:tab w:val="right" w:leader="dot" w:pos="8306"/>
        </w:tabs>
      </w:pPr>
      <w:hyperlink w:anchor="_Toc16284" w:history="1">
        <w:r>
          <w:rPr>
            <w:rFonts w:ascii="仿宋" w:eastAsia="仿宋" w:hAnsi="仿宋" w:cs="仿宋" w:hint="eastAsia"/>
            <w:lang w:eastAsia="zh-CN"/>
          </w:rPr>
          <w:t>(二)、监督与审计</w:t>
        </w:r>
        <w:r>
          <w:tab/>
        </w:r>
        <w:r>
          <w:fldChar w:fldCharType="begin"/>
        </w:r>
        <w:r>
          <w:instrText xml:space="preserve"> PAGEREF _Toc16284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47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152"/>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5021"/>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职业教育项目的技术管理特点体现在其创新导向。通过引入最先进的技术趋势和解决方案，职业教育项目致力于提升科技含量、提高质量和效率水平。这意味着我们将采用最新的工具和方法，确保职业教育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职业教育项目技术管理的显著特征。通过整合不同领域的技术资源，我们实现了跨学科的协同工作。这有助于优化技术架构，提高整体效能。此外，整合性策略还促进了不同技术团队之间的紧密沟通和高效合作，确保职业教育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职业教育项目所采用的技术。通过不断优化技术方案，职业教育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职业教育项目团队将在职业教育项目初期识别可能的技术风险，并采取相应的预防和应对措施。通过建立健全的风险评估机制，职业教育项目能够在实施过程中及时发现并解决潜在的技术问题，保障职业教育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职业教育项目中，技术将成为职业教育项目成功的有力支持。这一深度剖析揭示了技术管理在职业教育项目实施中的关键作用，为职业教育项目的技术基础奠定了坚实的基础。</w:t>
      </w:r>
    </w:p>
    <w:p>
      <w:pPr>
        <w:pStyle w:val="Heading2"/>
        <w:ind w:firstLine="560" w:firstLineChars="200"/>
        <w:rPr>
          <w:rFonts w:ascii="仿宋" w:eastAsia="仿宋" w:hAnsi="仿宋" w:cs="仿宋" w:hint="eastAsia"/>
          <w:sz w:val="28"/>
          <w:lang w:eastAsia="zh-CN"/>
        </w:rPr>
      </w:pPr>
      <w:bookmarkStart w:id="4" w:name="_Toc8183"/>
      <w:r>
        <w:rPr>
          <w:rFonts w:ascii="仿宋" w:eastAsia="仿宋" w:hAnsi="仿宋" w:cs="仿宋" w:hint="eastAsia"/>
          <w:sz w:val="28"/>
          <w:lang w:eastAsia="zh-CN"/>
        </w:rPr>
        <w:t>(二)、职业教育项目工艺技术设计方案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职业教育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职业教育项目将严格按照相关行业规范要求进行组织。通过有效控制产品质量，职业教育项目将致力于为顾客提供优质的职业教育项目产品和良好的服务。这体现了职业教育项目对于生产活动合规性和质量标准的高度重视，为职业教育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职业教育项目注重生态效益和清洁生产原则。职业教育项目建设将紧密结合地方特色经济发展，与社会经济发展规划和区域环境保护规划方案相协调一致。通过与当地区域自然生态系统的结合，职业教育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职业教育项目产品具有多样化的客户需求和个性化的特点。因此，职业教育项目产品规格品种多样，且单批生产数量较小。为满足这一特点，职业教育项目承办单位将建设先进的柔性制造生产线。通过广泛应用柔性制造技术，职业教育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职业教育项目采用的技术具有较高的技术含量和自动化水平，处于国内先进水平。这一技术选用不仅体现了对生产效率、质量和环境友好性的高标准要求，同时为职业教育项目的可持续发展奠定了坚实的基础。</w:t>
      </w:r>
    </w:p>
    <w:p>
      <w:pPr>
        <w:pStyle w:val="Heading2"/>
        <w:ind w:firstLine="560" w:firstLineChars="200"/>
        <w:rPr>
          <w:rFonts w:ascii="仿宋" w:eastAsia="仿宋" w:hAnsi="仿宋" w:cs="仿宋" w:hint="eastAsia"/>
          <w:sz w:val="28"/>
          <w:lang w:eastAsia="zh-CN"/>
        </w:rPr>
      </w:pPr>
      <w:bookmarkStart w:id="5" w:name="_Toc18703"/>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为确保职业教育项目的高效生产和技术实施，我们制定了一套精心设计的设备选型方案，以满足职业教育项目生产、质量和环保的要求。该方案的主要特点如下：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职业教育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针对职业教育项目产品的多样性和小批量生产的特点，我们将建设柔性制造生产线。通过在设备选型中考虑柔性制造技术，可以灵活应对不同产品规格和生产需求，实现生产线的高度灵活性和适应性。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6340"/>
      <w:r>
        <w:rPr>
          <w:rFonts w:ascii="仿宋" w:eastAsia="仿宋" w:hAnsi="仿宋" w:cs="仿宋" w:hint="eastAsia"/>
          <w:sz w:val="28"/>
          <w:lang w:eastAsia="zh-CN"/>
        </w:rPr>
        <w:t>二、职业教育项目可持续发展</w:t>
      </w:r>
      <w:bookmarkEnd w:id="6"/>
    </w:p>
    <w:p>
      <w:pPr>
        <w:pStyle w:val="Heading2"/>
        <w:rPr>
          <w:rFonts w:ascii="仿宋" w:eastAsia="仿宋" w:hAnsi="仿宋" w:cs="仿宋" w:hint="eastAsia"/>
          <w:lang w:eastAsia="zh-CN"/>
        </w:rPr>
      </w:pPr>
      <w:bookmarkStart w:id="7" w:name="_Toc13501"/>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教育项目中，职业教育项目团队着眼于未来，明确了可持续发展的战略方向。制定的具体可持续发展目标包括降低资源使用、采用环保技术、最大化社会效益等。这一步骤不仅有助于职业教育项目在环保和社会责任方面达到最高标准，也为未来提供了明确的指引，确保职业教育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可持续实践的融入职业教育项目管理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职业教育项目管理周期。从职业教育项目规划开始，职业教育项目团队就考虑了环境和社会的因素。在执行阶段，职业教育项目团队积极推动绿色技术的应用，优化资源利用。此外，关注员工的社会责任，通过培训和沟通活动提高员工对可持续发展的认知，使他们能够在日常工作中践行可持续实践。这些举措不仅为职业教育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15637"/>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扎根于职业教育项目的可持续发展理念，我们深信环保与社会责任是职业教育项目成功的关键支柱。在职业教育项目的每一步，我们都致力于通过创新和实践，履行对环境和社会的坚定责任。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教育项目团队通过引入先进的环保技术、建立高效的废物处理系统以及推动能源节约措施，积极履行环保责任。定期的环保监测和评估确保职业教育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教育项目不仅致力于自身可持续发展，还注重对社会的回馈。通过支持社区职业教育项目、参与慈善事业、提供培训机会等方式，职业教育项目积极履行社会责任。与当地社区建立积极互动，关注员工的工作与生活平衡，以及员工的身心健康，是职业教育项目在社会责任层面的关键举措。这样的实践不仅增强了职业教育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2162"/>
      <w:r>
        <w:rPr>
          <w:rFonts w:ascii="仿宋" w:eastAsia="仿宋" w:hAnsi="仿宋" w:cs="仿宋" w:hint="eastAsia"/>
          <w:sz w:val="28"/>
          <w:lang w:eastAsia="zh-CN"/>
        </w:rPr>
        <w:t>三、职业教育项目概论</w:t>
      </w:r>
      <w:bookmarkEnd w:id="9"/>
    </w:p>
    <w:p>
      <w:pPr>
        <w:pStyle w:val="Heading2"/>
        <w:rPr>
          <w:rFonts w:ascii="仿宋" w:eastAsia="仿宋" w:hAnsi="仿宋" w:cs="仿宋" w:hint="eastAsia"/>
          <w:lang w:eastAsia="zh-CN"/>
        </w:rPr>
      </w:pPr>
      <w:bookmarkStart w:id="10" w:name="_Toc6656"/>
      <w:r>
        <w:rPr>
          <w:rFonts w:ascii="仿宋" w:eastAsia="仿宋" w:hAnsi="仿宋" w:cs="仿宋" w:hint="eastAsia"/>
          <w:lang w:eastAsia="zh-CN"/>
        </w:rPr>
        <w:t>(一)、职业教育项目概况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教育项目的起源追溯至对市场的深入洞察。市场的不断演变与变革为职业教育项目提供了难得的机遇。当前市场存在的需求缺口和变革的大环境共同构成了职业教育项目的背景。这个职业教育项目旨在充分利用市场机遇，填补行业中尚未满足的需求，为客户提供全新的解决方案。市场的变革和需求的增长使得这个职业教育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职业教育项目名称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教育项目正式命名为职业教育。这个名称不仅仅是一个标识，更代表了职业教育项目的核心理念和愿景。它蕴含着职业教育项目所要解决问题的关键字，具有强烈的表达和辨识度，为职业教育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职业教育项目目标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教育项目的核心目标是提供一种全新、高效的解决方案，满足客户日益增长的需求。职业教育项目追求的不仅仅是满足市场需求，更是在市场中获得卓越的竞争优势。通过不断提升产品或服务的质量和创新水平，职业教育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职业教育项目范围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教育项目全面涵盖了产品研发、制造、市场推广和售后服务，确保从产品设计到最终用户体验的全方位关注。这一全面的职业教育项目范围是为了确保职业教育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职业教育项目时间表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职业教育项目计划在未来18个月内完成，包括研发、测试、市场试点和正式推出等不同阶段。这个时间表的合理设计是为了确保职业教育项目各个阶段的顺利推进，以便按时交付高质量的成果。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职业教育项目预算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职业教育项目总预算估算为XX百万美元，主要分配在研发、市场推广、人员培训和运营等方面。这一充足的预算为职业教育项目提供了充足的资源，确保职业教育项目在各个方面都能取得优异的表现。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职业教育项目风险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职业教育项目可能面临的风险包括市场接受度低、技术难题、竞争激烈等。职业教育项目团队已经制定了相应的风险应对计划，通过前瞻性的风险管理，确保职业教育项目在面对不确定性时能够迅速做出应对。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职业教育项目团队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职业教育项目汇聚了一支经验丰富、多领域专业素养的核心团队，确保职业教育项目在各个方面都能拥有高水平的执行力。团队的协同作战是职业教育项目成功的关键因素之一。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职业教育项目背景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职业教育项目的背景根植于市场对更高效、创新产品的渴望，同时也受到科技发展对行业格局的深刻改变的影响。这为职业教育项目提供了广阔的发展空间和市场需求。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职业教育项目现状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截至目前，职业教育项目已完成市场调研和技术验证，取得了初步的成功。这为职业教育项目在未来的发展奠定了坚实的基础，为更远大的目标打下了坚实的基石。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27058"/>
      <w:r>
        <w:rPr>
          <w:rFonts w:ascii="仿宋" w:eastAsia="仿宋" w:hAnsi="仿宋" w:cs="仿宋" w:hint="eastAsia"/>
          <w:sz w:val="28"/>
          <w:lang w:eastAsia="zh-CN"/>
        </w:rPr>
        <w:t>(二)、职业教育项目目标</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keyword》职业教育项目首要业务目标是在市场中占据有利地位，实现产品/服务的成功推广和销售。通过不断提升产品质量、创新性，职业教育项目追求成为行业中的领导者，赢得更多客户的青睐。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在科技迅速发展的时代，职业教育项目着眼于技术创新。通过持续的研发和技术升级，职业教育项目旨在推出更具创新性的产品或服务，以满足市场对新鲜、先进解决方案的需求。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为了建立可持续的客户关系，职业教育项目设定了客户满意度目标。通过提供卓越的产品质量和优质的客户服务，职业教育项目追求赢得客户的信任和忠诚度，确保他们的满意度达到行业领先水平。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职业教育项目注重社会责任和可持续发展。通过实施环保、社会责任职业教育项目，职业教育项目致力于在经济发展的同时保护环境，促进社会公平，实现可持续经营。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职业教育项目的团队是实现目标的核心驱动力。因此，职业教育项目设定了团队发展目标，包括提升团队成员的专业技能、培养领导力，以及搭建协同高效的团队工作氛围。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3992"/>
      <w:r>
        <w:rPr>
          <w:rFonts w:ascii="仿宋" w:eastAsia="仿宋" w:hAnsi="仿宋" w:cs="仿宋" w:hint="eastAsia"/>
          <w:sz w:val="28"/>
          <w:lang w:eastAsia="zh-CN"/>
        </w:rPr>
        <w:t>(三)、职业教育项目提出的理由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职业教育项目提出的理由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职业教育项目的提出源于对市场机遇的深刻洞察。当前市场中存在的需求缺口和行业发展趋势表明，有巨大的商业机会等待被开发。通过准确捕捉市场机遇，职业教育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教育项目的理念基于对技术创新的信仰。通过持续的研发和技术投入，职业教育项目有望推出更具创新性的产品或服务。在科技飞速发展的当下，职业教育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教育项目的提出是为了增强企业的行业竞争力。通过提升产品或服务的质量和独特性，职业教育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教育项目响应了消费者需求的变化。随着社会和科技的不断发展，消费者对产品和服务的需求也在发生变化。通过深入了解并及时回应消费者的新需求，职业教育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职业教育项目的提出是企业战略发展规划的一部分。在面对日益激烈的市场竞争和不断变化的商业环境中，职业教育项目作为企业战略的一环，旨在为企业开辟新的增长领域，巩固企业在行业中的地位。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教育项目的提出不仅仅是基于商业考量，还注重社会责任。通过推出环保、社会责任等方面的职业教育项目，职业教育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职业教育项目的提出反映了对利益相关者期望的关注。包括客户、员工、投资者等利益相关者在企业发展中都有着各自的期望，职业教育项目力求在满足这些期望的同时，取得更大的共赢。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30243"/>
      <w:r>
        <w:rPr>
          <w:rFonts w:ascii="仿宋" w:eastAsia="仿宋" w:hAnsi="仿宋" w:cs="仿宋" w:hint="eastAsia"/>
          <w:sz w:val="28"/>
          <w:lang w:eastAsia="zh-CN"/>
        </w:rPr>
        <w:t>(四)、职业教育项目意义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在实施职业教育项目的过程中，我们不仅仅是在追逐商业成功，更是为企业和社会的多个层面创造了深远的意义。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教育项目的首要意义在于提升企业的市场竞争力。通过持续的创新和对产品质量的高标准要求，职业教育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职业教育项目的推进将促使行业技术水平的提升。通过引入先进技术和创新性解决方案，职业教育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职业教育项目不仅创造了大量就业机会，提高了就业水平，还注重社会责任和环保。通过参与社会公益事业和推动环保职业教育项目，职业教育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综合而言，职业教育项目意义重大，不仅推动了企业的发展，也为行业和社会的进步贡献了积极力量。这是一个全面而深刻的影响，将在未来产生可持续的正面效应。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3375"/>
      <w:r>
        <w:rPr>
          <w:rFonts w:ascii="仿宋" w:eastAsia="仿宋" w:hAnsi="仿宋" w:cs="仿宋" w:hint="eastAsia"/>
          <w:sz w:val="28"/>
          <w:lang w:eastAsia="zh-CN"/>
        </w:rPr>
        <w:t>(五)、职业教育项目背景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在当今迅猛发展的商业环境中，职业教育项目的动因根植于对多方面因素的审慎考量。这个职业教育项目的提出并非孤立的决策，而是对企业所处背景深入思考的产物。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市场的不断演变是职业教育项目背后的首要原因。科技的迅速发展和全球市场的快速变化使得企业必须灵活应对。职业教育项目应运而生，旨在通过创新性的解决方案迎合市场的多变需求，赢得竞争中的先机。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竞争的激烈程度也是职业教育项目背景中不可忽视的一环。企业需要在激烈竞争中脱颖而出，为此，职业教育项目致力于打破常规，提供独特的价值主张，以吸引客户并确保市场份额的增长。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技术的迅速发展为企业带来了机遇与挑战。作为职业教育项目启动的背景之一，对新兴技术的应用将有助于提升企业的技术水平，使其在不断演进的商业环境中保持竞争优势。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此外，社会对企业责任的期望也在逐渐升高。职业教育项目充分融入了社会责任的理念，通过可持续经营和社会公益职业教育项目，企图为社会贡献一份力量，在商业成功的同时关注社会价值。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30052"/>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3446"/>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职业教育项目的主要产品是XXXX，预计年产值为XXX万元。这一产品在市场中占据着重要的地位，其广泛的应用范围使得该职业教育项目的市场前景非常广阔。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职业教育项目的xxx产品作为重要的原材料之一，将在多个领域发挥关键作用。其在建筑、交通、能源等方面的广泛应用将为整个产业链提供强大的支持，形成产业协同效应。职业教育项目的年产值XXX万XXX万XXX万万元不仅反映了其在市场上的巨大潜力，更预示着它对国民经济的积极贡献。这种关联度高、涉及面广的产业关系，使得该职业教育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2287"/>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教育项目总征地面积为XXXX平方米，相当于约XX.XX亩，其中净用地面积为XXXX平方米，红线范围内相当于约XX.XX亩。这一用地规模充分考虑了职业教育项目的建设需求，保障了职业教育项目在合适的空间内得以充分发展。职业教育项目规划的总建筑面积为XXXX平方米，其中主体工程建设占XXXX平方米，计容建筑面积达XXXX平方米。预计建筑工程的投资将达到XXXX万元，为职业教育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教育项目计划购置的设备共计XXXX台（套），设备购置费用为XXXX万元。这一设备购置计划充分考虑到职业教育项目的生产需求和技术要求，确保了职业教育项目在生产运营中具备先进的技术装备和高效的生产能力。设备的合理配置将为职业教育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教育项目计划总投资为XXXX万元，预计年实现营业收入为XXXX万元。这一产能规模的设定旨在确保职业教育项目能够在投资与回报之间取得平衡，实现长期可持续的发展。职业教育项目的总投资充分考虑到各个方面的需求，包括用地建设、设备购置等多个环节，以确保职业教育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https://d.book118.com/977044010055006030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职业教育项目规划设计纲要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职业教育项目规划设计纲要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职业教育项目规划设计纲要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职业教育项目规划设计纲要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职业教育项目规划设计纲要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职业教育项目规划设计纲要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职业教育项目规划设计纲要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职业教育项目规划设计纲要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职业教育项目规划设计纲要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职业教育项目规划设计纲要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职业教育项目规划设计纲要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职业教育项目规划设计纲要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职业教育项目规划设计纲要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职业教育项目规划设计纲要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职业教育项目规划设计纲要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职业教育项目规划设计纲要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职业教育项目规划设计纲要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53294B"/>
    <w:rsid w:val="2F5329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7044010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2024-01-10T08:41:00Z</dcterms:created>
  <dcterms:modified xsi:type="dcterms:W3CDTF">2024-01-10T08:41:46Z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6A30603807774B9D8228C80773FF50AE_11</vt:lpwstr>
  </property>
  <property fmtid="{D5CDD505-2E9C-101B-9397-08002B2CF9AE}" pid="3" name="KSOProductBuildVer">
    <vt:lpwstr>2052-12.1.0.16120</vt:lpwstr>
  </property>
</Properties>
</file>