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月饼项目计划设计方案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95" w:history="1">
        <w:r>
          <w:rPr>
            <w:rFonts w:ascii="仿宋" w:eastAsia="仿宋" w:hAnsi="仿宋" w:cs="仿宋" w:hint="eastAsia"/>
            <w:lang w:eastAsia="zh-CN"/>
          </w:rPr>
          <w:t>序言</w:t>
        </w:r>
        <w:r>
          <w:tab/>
        </w:r>
        <w:r>
          <w:fldChar w:fldCharType="begin"/>
        </w:r>
        <w:r>
          <w:instrText xml:space="preserve"> PAGEREF _Toc26395 \h </w:instrText>
        </w:r>
        <w:r>
          <w:fldChar w:fldCharType="separate"/>
        </w:r>
        <w:r>
          <w:t>3</w:t>
        </w:r>
        <w:r>
          <w:fldChar w:fldCharType="end"/>
        </w:r>
      </w:hyperlink>
    </w:p>
    <w:p>
      <w:pPr>
        <w:pStyle w:val="TOC1"/>
        <w:tabs>
          <w:tab w:val="right" w:leader="dot" w:pos="8306"/>
        </w:tabs>
      </w:pPr>
      <w:hyperlink w:anchor="_Toc16223" w:history="1">
        <w:r>
          <w:rPr>
            <w:rFonts w:ascii="仿宋" w:eastAsia="仿宋" w:hAnsi="仿宋" w:cs="仿宋" w:hint="eastAsia"/>
            <w:lang w:eastAsia="zh-CN"/>
          </w:rPr>
          <w:t>一、产品规划分析</w:t>
        </w:r>
        <w:r>
          <w:tab/>
        </w:r>
        <w:r>
          <w:fldChar w:fldCharType="begin"/>
        </w:r>
        <w:r>
          <w:instrText xml:space="preserve"> PAGEREF _Toc16223 \h </w:instrText>
        </w:r>
        <w:r>
          <w:fldChar w:fldCharType="separate"/>
        </w:r>
        <w:r>
          <w:t>3</w:t>
        </w:r>
        <w:r>
          <w:fldChar w:fldCharType="end"/>
        </w:r>
      </w:hyperlink>
    </w:p>
    <w:p>
      <w:pPr>
        <w:pStyle w:val="TOC2"/>
        <w:tabs>
          <w:tab w:val="right" w:leader="dot" w:pos="8306"/>
        </w:tabs>
      </w:pPr>
      <w:hyperlink w:anchor="_Toc4971" w:history="1">
        <w:r>
          <w:rPr>
            <w:rFonts w:ascii="仿宋" w:eastAsia="仿宋" w:hAnsi="仿宋" w:cs="仿宋" w:hint="eastAsia"/>
            <w:lang w:eastAsia="zh-CN"/>
          </w:rPr>
          <w:t>(一)、产品规划</w:t>
        </w:r>
        <w:r>
          <w:tab/>
        </w:r>
        <w:r>
          <w:fldChar w:fldCharType="begin"/>
        </w:r>
        <w:r>
          <w:instrText xml:space="preserve"> PAGEREF _Toc4971 \h </w:instrText>
        </w:r>
        <w:r>
          <w:fldChar w:fldCharType="separate"/>
        </w:r>
        <w:r>
          <w:t>3</w:t>
        </w:r>
        <w:r>
          <w:fldChar w:fldCharType="end"/>
        </w:r>
      </w:hyperlink>
    </w:p>
    <w:p>
      <w:pPr>
        <w:pStyle w:val="TOC2"/>
        <w:tabs>
          <w:tab w:val="right" w:leader="dot" w:pos="8306"/>
        </w:tabs>
      </w:pPr>
      <w:hyperlink w:anchor="_Toc26796" w:history="1">
        <w:r>
          <w:rPr>
            <w:rFonts w:ascii="仿宋" w:eastAsia="仿宋" w:hAnsi="仿宋" w:cs="仿宋" w:hint="eastAsia"/>
            <w:lang w:eastAsia="zh-CN"/>
          </w:rPr>
          <w:t>(二)、建设规模</w:t>
        </w:r>
        <w:r>
          <w:tab/>
        </w:r>
        <w:r>
          <w:fldChar w:fldCharType="begin"/>
        </w:r>
        <w:r>
          <w:instrText xml:space="preserve"> PAGEREF _Toc26796 \h </w:instrText>
        </w:r>
        <w:r>
          <w:fldChar w:fldCharType="separate"/>
        </w:r>
        <w:r>
          <w:t>4</w:t>
        </w:r>
        <w:r>
          <w:fldChar w:fldCharType="end"/>
        </w:r>
      </w:hyperlink>
    </w:p>
    <w:p>
      <w:pPr>
        <w:pStyle w:val="TOC1"/>
        <w:tabs>
          <w:tab w:val="right" w:leader="dot" w:pos="8306"/>
        </w:tabs>
      </w:pPr>
      <w:hyperlink w:anchor="_Toc31979" w:history="1">
        <w:r>
          <w:rPr>
            <w:rFonts w:ascii="仿宋" w:eastAsia="仿宋" w:hAnsi="仿宋" w:cs="仿宋" w:hint="eastAsia"/>
            <w:lang w:eastAsia="zh-CN"/>
          </w:rPr>
          <w:t>二、月饼项目建设单位说明</w:t>
        </w:r>
        <w:r>
          <w:tab/>
        </w:r>
        <w:r>
          <w:fldChar w:fldCharType="begin"/>
        </w:r>
        <w:r>
          <w:instrText xml:space="preserve"> PAGEREF _Toc31979 \h </w:instrText>
        </w:r>
        <w:r>
          <w:fldChar w:fldCharType="separate"/>
        </w:r>
        <w:r>
          <w:t>5</w:t>
        </w:r>
        <w:r>
          <w:fldChar w:fldCharType="end"/>
        </w:r>
      </w:hyperlink>
    </w:p>
    <w:p>
      <w:pPr>
        <w:pStyle w:val="TOC2"/>
        <w:tabs>
          <w:tab w:val="right" w:leader="dot" w:pos="8306"/>
        </w:tabs>
      </w:pPr>
      <w:hyperlink w:anchor="_Toc11158" w:history="1">
        <w:r>
          <w:rPr>
            <w:rFonts w:ascii="仿宋" w:eastAsia="仿宋" w:hAnsi="仿宋" w:cs="仿宋" w:hint="eastAsia"/>
            <w:lang w:eastAsia="zh-CN"/>
          </w:rPr>
          <w:t>(一)、月饼项目承办单位基本情况</w:t>
        </w:r>
        <w:r>
          <w:tab/>
        </w:r>
        <w:r>
          <w:fldChar w:fldCharType="begin"/>
        </w:r>
        <w:r>
          <w:instrText xml:space="preserve"> PAGEREF _Toc11158 \h </w:instrText>
        </w:r>
        <w:r>
          <w:fldChar w:fldCharType="separate"/>
        </w:r>
        <w:r>
          <w:t>5</w:t>
        </w:r>
        <w:r>
          <w:fldChar w:fldCharType="end"/>
        </w:r>
      </w:hyperlink>
    </w:p>
    <w:p>
      <w:pPr>
        <w:pStyle w:val="TOC2"/>
        <w:tabs>
          <w:tab w:val="right" w:leader="dot" w:pos="8306"/>
        </w:tabs>
      </w:pPr>
      <w:hyperlink w:anchor="_Toc10000" w:history="1">
        <w:r>
          <w:rPr>
            <w:rFonts w:ascii="仿宋" w:eastAsia="仿宋" w:hAnsi="仿宋" w:cs="仿宋" w:hint="eastAsia"/>
            <w:lang w:eastAsia="zh-CN"/>
          </w:rPr>
          <w:t>(二)、公司经济效益分析</w:t>
        </w:r>
        <w:r>
          <w:tab/>
        </w:r>
        <w:r>
          <w:fldChar w:fldCharType="begin"/>
        </w:r>
        <w:r>
          <w:instrText xml:space="preserve"> PAGEREF _Toc10000 \h </w:instrText>
        </w:r>
        <w:r>
          <w:fldChar w:fldCharType="separate"/>
        </w:r>
        <w:r>
          <w:t>5</w:t>
        </w:r>
        <w:r>
          <w:fldChar w:fldCharType="end"/>
        </w:r>
      </w:hyperlink>
    </w:p>
    <w:p>
      <w:pPr>
        <w:pStyle w:val="TOC1"/>
        <w:tabs>
          <w:tab w:val="right" w:leader="dot" w:pos="8306"/>
        </w:tabs>
      </w:pPr>
      <w:hyperlink w:anchor="_Toc286" w:history="1">
        <w:r>
          <w:rPr>
            <w:rFonts w:ascii="仿宋" w:eastAsia="仿宋" w:hAnsi="仿宋" w:cs="仿宋" w:hint="eastAsia"/>
            <w:lang w:eastAsia="zh-CN"/>
          </w:rPr>
          <w:t>三、月饼项目危机管理</w:t>
        </w:r>
        <w:r>
          <w:tab/>
        </w:r>
        <w:r>
          <w:fldChar w:fldCharType="begin"/>
        </w:r>
        <w:r>
          <w:instrText xml:space="preserve"> PAGEREF _Toc286 \h </w:instrText>
        </w:r>
        <w:r>
          <w:fldChar w:fldCharType="separate"/>
        </w:r>
        <w:r>
          <w:t>6</w:t>
        </w:r>
        <w:r>
          <w:fldChar w:fldCharType="end"/>
        </w:r>
      </w:hyperlink>
    </w:p>
    <w:p>
      <w:pPr>
        <w:pStyle w:val="TOC2"/>
        <w:tabs>
          <w:tab w:val="right" w:leader="dot" w:pos="8306"/>
        </w:tabs>
      </w:pPr>
      <w:hyperlink w:anchor="_Toc9392" w:history="1">
        <w:r>
          <w:rPr>
            <w:rFonts w:ascii="仿宋" w:eastAsia="仿宋" w:hAnsi="仿宋" w:cs="仿宋" w:hint="eastAsia"/>
            <w:lang w:eastAsia="zh-CN"/>
          </w:rPr>
          <w:t>(一)、危机预警与识别</w:t>
        </w:r>
        <w:r>
          <w:tab/>
        </w:r>
        <w:r>
          <w:fldChar w:fldCharType="begin"/>
        </w:r>
        <w:r>
          <w:instrText xml:space="preserve"> PAGEREF _Toc9392 \h </w:instrText>
        </w:r>
        <w:r>
          <w:fldChar w:fldCharType="separate"/>
        </w:r>
        <w:r>
          <w:t>6</w:t>
        </w:r>
        <w:r>
          <w:fldChar w:fldCharType="end"/>
        </w:r>
      </w:hyperlink>
    </w:p>
    <w:p>
      <w:pPr>
        <w:pStyle w:val="TOC2"/>
        <w:tabs>
          <w:tab w:val="right" w:leader="dot" w:pos="8306"/>
        </w:tabs>
      </w:pPr>
      <w:hyperlink w:anchor="_Toc7992" w:history="1">
        <w:r>
          <w:rPr>
            <w:rFonts w:ascii="仿宋" w:eastAsia="仿宋" w:hAnsi="仿宋" w:cs="仿宋" w:hint="eastAsia"/>
            <w:lang w:eastAsia="zh-CN"/>
          </w:rPr>
          <w:t>(二)、危机应对与恢复</w:t>
        </w:r>
        <w:r>
          <w:tab/>
        </w:r>
        <w:r>
          <w:fldChar w:fldCharType="begin"/>
        </w:r>
        <w:r>
          <w:instrText xml:space="preserve"> PAGEREF _Toc7992 \h </w:instrText>
        </w:r>
        <w:r>
          <w:fldChar w:fldCharType="separate"/>
        </w:r>
        <w:r>
          <w:t>7</w:t>
        </w:r>
        <w:r>
          <w:fldChar w:fldCharType="end"/>
        </w:r>
      </w:hyperlink>
    </w:p>
    <w:p>
      <w:pPr>
        <w:pStyle w:val="TOC1"/>
        <w:tabs>
          <w:tab w:val="right" w:leader="dot" w:pos="8306"/>
        </w:tabs>
      </w:pPr>
      <w:hyperlink w:anchor="_Toc20634" w:history="1">
        <w:r>
          <w:rPr>
            <w:rFonts w:ascii="仿宋" w:eastAsia="仿宋" w:hAnsi="仿宋" w:cs="仿宋" w:hint="eastAsia"/>
            <w:lang w:eastAsia="zh-CN"/>
          </w:rPr>
          <w:t>四、月饼项目选址可行性分析</w:t>
        </w:r>
        <w:r>
          <w:tab/>
        </w:r>
        <w:r>
          <w:fldChar w:fldCharType="begin"/>
        </w:r>
        <w:r>
          <w:instrText xml:space="preserve"> PAGEREF _Toc20634 \h </w:instrText>
        </w:r>
        <w:r>
          <w:fldChar w:fldCharType="separate"/>
        </w:r>
        <w:r>
          <w:t>9</w:t>
        </w:r>
        <w:r>
          <w:fldChar w:fldCharType="end"/>
        </w:r>
      </w:hyperlink>
    </w:p>
    <w:p>
      <w:pPr>
        <w:pStyle w:val="TOC2"/>
        <w:tabs>
          <w:tab w:val="right" w:leader="dot" w:pos="8306"/>
        </w:tabs>
      </w:pPr>
      <w:hyperlink w:anchor="_Toc10099" w:history="1">
        <w:r>
          <w:rPr>
            <w:rFonts w:ascii="仿宋" w:eastAsia="仿宋" w:hAnsi="仿宋" w:cs="仿宋" w:hint="eastAsia"/>
            <w:lang w:eastAsia="zh-CN"/>
          </w:rPr>
          <w:t>(一)、月饼项目选址</w:t>
        </w:r>
        <w:r>
          <w:tab/>
        </w:r>
        <w:r>
          <w:fldChar w:fldCharType="begin"/>
        </w:r>
        <w:r>
          <w:instrText xml:space="preserve"> PAGEREF _Toc10099 \h </w:instrText>
        </w:r>
        <w:r>
          <w:fldChar w:fldCharType="separate"/>
        </w:r>
        <w:r>
          <w:t>9</w:t>
        </w:r>
        <w:r>
          <w:fldChar w:fldCharType="end"/>
        </w:r>
      </w:hyperlink>
    </w:p>
    <w:p>
      <w:pPr>
        <w:pStyle w:val="TOC2"/>
        <w:tabs>
          <w:tab w:val="right" w:leader="dot" w:pos="8306"/>
        </w:tabs>
      </w:pPr>
      <w:hyperlink w:anchor="_Toc14361" w:history="1">
        <w:r>
          <w:rPr>
            <w:rFonts w:ascii="仿宋" w:eastAsia="仿宋" w:hAnsi="仿宋" w:cs="仿宋" w:hint="eastAsia"/>
            <w:lang w:eastAsia="zh-CN"/>
          </w:rPr>
          <w:t>(二)、用地控制指标</w:t>
        </w:r>
        <w:r>
          <w:tab/>
        </w:r>
        <w:r>
          <w:fldChar w:fldCharType="begin"/>
        </w:r>
        <w:r>
          <w:instrText xml:space="preserve"> PAGEREF _Toc14361 \h </w:instrText>
        </w:r>
        <w:r>
          <w:fldChar w:fldCharType="separate"/>
        </w:r>
        <w:r>
          <w:t>9</w:t>
        </w:r>
        <w:r>
          <w:fldChar w:fldCharType="end"/>
        </w:r>
      </w:hyperlink>
    </w:p>
    <w:p>
      <w:pPr>
        <w:pStyle w:val="TOC2"/>
        <w:tabs>
          <w:tab w:val="right" w:leader="dot" w:pos="8306"/>
        </w:tabs>
      </w:pPr>
      <w:hyperlink w:anchor="_Toc1030" w:history="1">
        <w:r>
          <w:rPr>
            <w:rFonts w:ascii="仿宋" w:eastAsia="仿宋" w:hAnsi="仿宋" w:cs="仿宋" w:hint="eastAsia"/>
            <w:lang w:eastAsia="zh-CN"/>
          </w:rPr>
          <w:t>(三)、节约用地措施</w:t>
        </w:r>
        <w:r>
          <w:tab/>
        </w:r>
        <w:r>
          <w:fldChar w:fldCharType="begin"/>
        </w:r>
        <w:r>
          <w:instrText xml:space="preserve"> PAGEREF _Toc1030 \h </w:instrText>
        </w:r>
        <w:r>
          <w:fldChar w:fldCharType="separate"/>
        </w:r>
        <w:r>
          <w:t>11</w:t>
        </w:r>
        <w:r>
          <w:fldChar w:fldCharType="end"/>
        </w:r>
      </w:hyperlink>
    </w:p>
    <w:p>
      <w:pPr>
        <w:pStyle w:val="TOC2"/>
        <w:tabs>
          <w:tab w:val="right" w:leader="dot" w:pos="8306"/>
        </w:tabs>
      </w:pPr>
      <w:hyperlink w:anchor="_Toc11860" w:history="1">
        <w:r>
          <w:rPr>
            <w:rFonts w:ascii="仿宋" w:eastAsia="仿宋" w:hAnsi="仿宋" w:cs="仿宋" w:hint="eastAsia"/>
            <w:lang w:eastAsia="zh-CN"/>
          </w:rPr>
          <w:t>(四)、总图布置方案</w:t>
        </w:r>
        <w:r>
          <w:tab/>
        </w:r>
        <w:r>
          <w:fldChar w:fldCharType="begin"/>
        </w:r>
        <w:r>
          <w:instrText xml:space="preserve"> PAGEREF _Toc11860 \h </w:instrText>
        </w:r>
        <w:r>
          <w:fldChar w:fldCharType="separate"/>
        </w:r>
        <w:r>
          <w:t>12</w:t>
        </w:r>
        <w:r>
          <w:fldChar w:fldCharType="end"/>
        </w:r>
      </w:hyperlink>
    </w:p>
    <w:p>
      <w:pPr>
        <w:pStyle w:val="TOC2"/>
        <w:tabs>
          <w:tab w:val="right" w:leader="dot" w:pos="8306"/>
        </w:tabs>
      </w:pPr>
      <w:hyperlink w:anchor="_Toc11802" w:history="1">
        <w:r>
          <w:rPr>
            <w:rFonts w:ascii="仿宋" w:eastAsia="仿宋" w:hAnsi="仿宋" w:cs="仿宋" w:hint="eastAsia"/>
            <w:lang w:eastAsia="zh-CN"/>
          </w:rPr>
          <w:t>(五)、选址综合评价</w:t>
        </w:r>
        <w:r>
          <w:tab/>
        </w:r>
        <w:r>
          <w:fldChar w:fldCharType="begin"/>
        </w:r>
        <w:r>
          <w:instrText xml:space="preserve"> PAGEREF _Toc11802 \h </w:instrText>
        </w:r>
        <w:r>
          <w:fldChar w:fldCharType="separate"/>
        </w:r>
        <w:r>
          <w:t>13</w:t>
        </w:r>
        <w:r>
          <w:fldChar w:fldCharType="end"/>
        </w:r>
      </w:hyperlink>
    </w:p>
    <w:p>
      <w:pPr>
        <w:pStyle w:val="TOC1"/>
        <w:tabs>
          <w:tab w:val="right" w:leader="dot" w:pos="8306"/>
        </w:tabs>
      </w:pPr>
      <w:hyperlink w:anchor="_Toc30698" w:history="1">
        <w:r>
          <w:rPr>
            <w:rFonts w:ascii="仿宋" w:eastAsia="仿宋" w:hAnsi="仿宋" w:cs="仿宋" w:hint="eastAsia"/>
            <w:lang w:eastAsia="zh-CN"/>
          </w:rPr>
          <w:t>五、月饼项目文档管理</w:t>
        </w:r>
        <w:r>
          <w:tab/>
        </w:r>
        <w:r>
          <w:fldChar w:fldCharType="begin"/>
        </w:r>
        <w:r>
          <w:instrText xml:space="preserve"> PAGEREF _Toc30698 \h </w:instrText>
        </w:r>
        <w:r>
          <w:fldChar w:fldCharType="separate"/>
        </w:r>
        <w:r>
          <w:t>14</w:t>
        </w:r>
        <w:r>
          <w:fldChar w:fldCharType="end"/>
        </w:r>
      </w:hyperlink>
    </w:p>
    <w:p>
      <w:pPr>
        <w:pStyle w:val="TOC2"/>
        <w:tabs>
          <w:tab w:val="right" w:leader="dot" w:pos="8306"/>
        </w:tabs>
      </w:pPr>
      <w:hyperlink w:anchor="_Toc12165" w:history="1">
        <w:r>
          <w:rPr>
            <w:rFonts w:ascii="仿宋" w:eastAsia="仿宋" w:hAnsi="仿宋" w:cs="仿宋" w:hint="eastAsia"/>
            <w:lang w:eastAsia="zh-CN"/>
          </w:rPr>
          <w:t>(一)、文档编制与审查</w:t>
        </w:r>
        <w:r>
          <w:tab/>
        </w:r>
        <w:r>
          <w:fldChar w:fldCharType="begin"/>
        </w:r>
        <w:r>
          <w:instrText xml:space="preserve"> PAGEREF _Toc12165 \h </w:instrText>
        </w:r>
        <w:r>
          <w:fldChar w:fldCharType="separate"/>
        </w:r>
        <w:r>
          <w:t>14</w:t>
        </w:r>
        <w:r>
          <w:fldChar w:fldCharType="end"/>
        </w:r>
      </w:hyperlink>
    </w:p>
    <w:p>
      <w:pPr>
        <w:pStyle w:val="TOC2"/>
        <w:tabs>
          <w:tab w:val="right" w:leader="dot" w:pos="8306"/>
        </w:tabs>
      </w:pPr>
      <w:hyperlink w:anchor="_Toc14399" w:history="1">
        <w:r>
          <w:rPr>
            <w:rFonts w:ascii="仿宋" w:eastAsia="仿宋" w:hAnsi="仿宋" w:cs="仿宋" w:hint="eastAsia"/>
            <w:lang w:eastAsia="zh-CN"/>
          </w:rPr>
          <w:t>(二)、文档发布与分发</w:t>
        </w:r>
        <w:r>
          <w:tab/>
        </w:r>
        <w:r>
          <w:fldChar w:fldCharType="begin"/>
        </w:r>
        <w:r>
          <w:instrText xml:space="preserve"> PAGEREF _Toc14399 \h </w:instrText>
        </w:r>
        <w:r>
          <w:fldChar w:fldCharType="separate"/>
        </w:r>
        <w:r>
          <w:t>15</w:t>
        </w:r>
        <w:r>
          <w:fldChar w:fldCharType="end"/>
        </w:r>
      </w:hyperlink>
    </w:p>
    <w:p>
      <w:pPr>
        <w:pStyle w:val="TOC2"/>
        <w:tabs>
          <w:tab w:val="right" w:leader="dot" w:pos="8306"/>
        </w:tabs>
      </w:pPr>
      <w:hyperlink w:anchor="_Toc862" w:history="1">
        <w:r>
          <w:rPr>
            <w:rFonts w:ascii="仿宋" w:eastAsia="仿宋" w:hAnsi="仿宋" w:cs="仿宋" w:hint="eastAsia"/>
            <w:lang w:eastAsia="zh-CN"/>
          </w:rPr>
          <w:t>(三)、文档存档与归档</w:t>
        </w:r>
        <w:r>
          <w:tab/>
        </w:r>
        <w:r>
          <w:fldChar w:fldCharType="begin"/>
        </w:r>
        <w:r>
          <w:instrText xml:space="preserve"> PAGEREF _Toc862 \h </w:instrText>
        </w:r>
        <w:r>
          <w:fldChar w:fldCharType="separate"/>
        </w:r>
        <w:r>
          <w:t>16</w:t>
        </w:r>
        <w:r>
          <w:fldChar w:fldCharType="end"/>
        </w:r>
      </w:hyperlink>
    </w:p>
    <w:p>
      <w:pPr>
        <w:pStyle w:val="TOC1"/>
        <w:tabs>
          <w:tab w:val="right" w:leader="dot" w:pos="8306"/>
        </w:tabs>
      </w:pPr>
      <w:hyperlink w:anchor="_Toc22095" w:history="1">
        <w:r>
          <w:rPr>
            <w:rFonts w:ascii="仿宋" w:eastAsia="仿宋" w:hAnsi="仿宋" w:cs="仿宋" w:hint="eastAsia"/>
            <w:lang w:eastAsia="zh-CN"/>
          </w:rPr>
          <w:t>六、月饼项目可持续发展</w:t>
        </w:r>
        <w:r>
          <w:tab/>
        </w:r>
        <w:r>
          <w:fldChar w:fldCharType="begin"/>
        </w:r>
        <w:r>
          <w:instrText xml:space="preserve"> PAGEREF _Toc22095 \h </w:instrText>
        </w:r>
        <w:r>
          <w:fldChar w:fldCharType="separate"/>
        </w:r>
        <w:r>
          <w:t>17</w:t>
        </w:r>
        <w:r>
          <w:fldChar w:fldCharType="end"/>
        </w:r>
      </w:hyperlink>
    </w:p>
    <w:p>
      <w:pPr>
        <w:pStyle w:val="TOC2"/>
        <w:tabs>
          <w:tab w:val="right" w:leader="dot" w:pos="8306"/>
        </w:tabs>
      </w:pPr>
      <w:hyperlink w:anchor="_Toc21506" w:history="1">
        <w:r>
          <w:rPr>
            <w:rFonts w:ascii="仿宋" w:eastAsia="仿宋" w:hAnsi="仿宋" w:cs="仿宋" w:hint="eastAsia"/>
            <w:lang w:eastAsia="zh-CN"/>
          </w:rPr>
          <w:t>(一)、可持续战略与实践</w:t>
        </w:r>
        <w:r>
          <w:tab/>
        </w:r>
        <w:r>
          <w:fldChar w:fldCharType="begin"/>
        </w:r>
        <w:r>
          <w:instrText xml:space="preserve"> PAGEREF _Toc21506 \h </w:instrText>
        </w:r>
        <w:r>
          <w:fldChar w:fldCharType="separate"/>
        </w:r>
        <w:r>
          <w:t>17</w:t>
        </w:r>
        <w:r>
          <w:fldChar w:fldCharType="end"/>
        </w:r>
      </w:hyperlink>
    </w:p>
    <w:p>
      <w:pPr>
        <w:pStyle w:val="TOC2"/>
        <w:tabs>
          <w:tab w:val="right" w:leader="dot" w:pos="8306"/>
        </w:tabs>
      </w:pPr>
      <w:hyperlink w:anchor="_Toc32006" w:history="1">
        <w:r>
          <w:rPr>
            <w:rFonts w:ascii="仿宋" w:eastAsia="仿宋" w:hAnsi="仿宋" w:cs="仿宋" w:hint="eastAsia"/>
            <w:lang w:eastAsia="zh-CN"/>
          </w:rPr>
          <w:t>(二)、环保与社会责任</w:t>
        </w:r>
        <w:r>
          <w:tab/>
        </w:r>
        <w:r>
          <w:fldChar w:fldCharType="begin"/>
        </w:r>
        <w:r>
          <w:instrText xml:space="preserve"> PAGEREF _Toc32006 \h </w:instrText>
        </w:r>
        <w:r>
          <w:fldChar w:fldCharType="separate"/>
        </w:r>
        <w:r>
          <w:t>18</w:t>
        </w:r>
        <w:r>
          <w:fldChar w:fldCharType="end"/>
        </w:r>
      </w:hyperlink>
    </w:p>
    <w:p>
      <w:pPr>
        <w:pStyle w:val="TOC1"/>
        <w:tabs>
          <w:tab w:val="right" w:leader="dot" w:pos="8306"/>
        </w:tabs>
      </w:pPr>
      <w:hyperlink w:anchor="_Toc19085" w:history="1">
        <w:r>
          <w:rPr>
            <w:rFonts w:ascii="仿宋" w:eastAsia="仿宋" w:hAnsi="仿宋" w:cs="仿宋" w:hint="eastAsia"/>
            <w:lang w:eastAsia="zh-CN"/>
          </w:rPr>
          <w:t>七、月饼项目人力资源管理</w:t>
        </w:r>
        <w:r>
          <w:tab/>
        </w:r>
        <w:r>
          <w:fldChar w:fldCharType="begin"/>
        </w:r>
        <w:r>
          <w:instrText xml:space="preserve"> PAGEREF _Toc19085 \h </w:instrText>
        </w:r>
        <w:r>
          <w:fldChar w:fldCharType="separate"/>
        </w:r>
        <w:r>
          <w:t>19</w:t>
        </w:r>
        <w:r>
          <w:fldChar w:fldCharType="end"/>
        </w:r>
      </w:hyperlink>
    </w:p>
    <w:p>
      <w:pPr>
        <w:pStyle w:val="TOC2"/>
        <w:tabs>
          <w:tab w:val="right" w:leader="dot" w:pos="8306"/>
        </w:tabs>
      </w:pPr>
      <w:hyperlink w:anchor="_Toc15215" w:history="1">
        <w:r>
          <w:rPr>
            <w:rFonts w:ascii="仿宋" w:eastAsia="仿宋" w:hAnsi="仿宋" w:cs="仿宋" w:hint="eastAsia"/>
            <w:lang w:eastAsia="zh-CN"/>
          </w:rPr>
          <w:t>(一)、建立健全的预算管理制度</w:t>
        </w:r>
        <w:r>
          <w:tab/>
        </w:r>
        <w:r>
          <w:fldChar w:fldCharType="begin"/>
        </w:r>
        <w:r>
          <w:instrText xml:space="preserve"> PAGEREF _Toc15215 \h </w:instrText>
        </w:r>
        <w:r>
          <w:fldChar w:fldCharType="separate"/>
        </w:r>
        <w:r>
          <w:t>19</w:t>
        </w:r>
        <w:r>
          <w:fldChar w:fldCharType="end"/>
        </w:r>
      </w:hyperlink>
    </w:p>
    <w:p>
      <w:pPr>
        <w:pStyle w:val="TOC2"/>
        <w:tabs>
          <w:tab w:val="right" w:leader="dot" w:pos="8306"/>
        </w:tabs>
      </w:pPr>
      <w:hyperlink w:anchor="_Toc724" w:history="1">
        <w:r>
          <w:rPr>
            <w:rFonts w:ascii="仿宋" w:eastAsia="仿宋" w:hAnsi="仿宋" w:cs="仿宋" w:hint="eastAsia"/>
            <w:lang w:eastAsia="zh-CN"/>
          </w:rPr>
          <w:t>(二)、加强资金流动监控</w:t>
        </w:r>
        <w:r>
          <w:tab/>
        </w:r>
        <w:r>
          <w:fldChar w:fldCharType="begin"/>
        </w:r>
        <w:r>
          <w:instrText xml:space="preserve"> PAGEREF _Toc724 \h </w:instrText>
        </w:r>
        <w:r>
          <w:fldChar w:fldCharType="separate"/>
        </w:r>
        <w:r>
          <w:t>20</w:t>
        </w:r>
        <w:r>
          <w:fldChar w:fldCharType="end"/>
        </w:r>
      </w:hyperlink>
    </w:p>
    <w:p>
      <w:pPr>
        <w:pStyle w:val="TOC2"/>
        <w:tabs>
          <w:tab w:val="right" w:leader="dot" w:pos="8306"/>
        </w:tabs>
      </w:pPr>
      <w:hyperlink w:anchor="_Toc11060" w:history="1">
        <w:r>
          <w:rPr>
            <w:rFonts w:ascii="仿宋" w:eastAsia="仿宋" w:hAnsi="仿宋" w:cs="仿宋" w:hint="eastAsia"/>
            <w:lang w:eastAsia="zh-CN"/>
          </w:rPr>
          <w:t>(三)、制定完善的风险控制机制</w:t>
        </w:r>
        <w:r>
          <w:tab/>
        </w:r>
        <w:r>
          <w:fldChar w:fldCharType="begin"/>
        </w:r>
        <w:r>
          <w:instrText xml:space="preserve"> PAGEREF _Toc11060 \h </w:instrText>
        </w:r>
        <w:r>
          <w:fldChar w:fldCharType="separate"/>
        </w:r>
        <w:r>
          <w:t>21</w:t>
        </w:r>
        <w:r>
          <w:fldChar w:fldCharType="end"/>
        </w:r>
      </w:hyperlink>
    </w:p>
    <w:p>
      <w:pPr>
        <w:pStyle w:val="TOC2"/>
        <w:tabs>
          <w:tab w:val="right" w:leader="dot" w:pos="8306"/>
        </w:tabs>
      </w:pPr>
      <w:hyperlink w:anchor="_Toc4186" w:history="1">
        <w:r>
          <w:rPr>
            <w:rFonts w:ascii="仿宋" w:eastAsia="仿宋" w:hAnsi="仿宋" w:cs="仿宋" w:hint="eastAsia"/>
            <w:lang w:eastAsia="zh-CN"/>
          </w:rPr>
          <w:t>(四)、优化成本管理</w:t>
        </w:r>
        <w:r>
          <w:tab/>
        </w:r>
        <w:r>
          <w:fldChar w:fldCharType="begin"/>
        </w:r>
        <w:r>
          <w:instrText xml:space="preserve"> PAGEREF _Toc4186 \h </w:instrText>
        </w:r>
        <w:r>
          <w:fldChar w:fldCharType="separate"/>
        </w:r>
        <w:r>
          <w:t>23</w:t>
        </w:r>
        <w:r>
          <w:fldChar w:fldCharType="end"/>
        </w:r>
      </w:hyperlink>
    </w:p>
    <w:p>
      <w:pPr>
        <w:pStyle w:val="TOC1"/>
        <w:tabs>
          <w:tab w:val="right" w:leader="dot" w:pos="8306"/>
        </w:tabs>
      </w:pPr>
      <w:hyperlink w:anchor="_Toc30789" w:history="1">
        <w:r>
          <w:rPr>
            <w:rFonts w:ascii="仿宋" w:eastAsia="仿宋" w:hAnsi="仿宋" w:cs="仿宋" w:hint="eastAsia"/>
            <w:lang w:eastAsia="zh-CN"/>
          </w:rPr>
          <w:t>八、月饼项目环境影响分析</w:t>
        </w:r>
        <w:r>
          <w:tab/>
        </w:r>
        <w:r>
          <w:fldChar w:fldCharType="begin"/>
        </w:r>
        <w:r>
          <w:instrText xml:space="preserve"> PAGEREF _Toc30789 \h </w:instrText>
        </w:r>
        <w:r>
          <w:fldChar w:fldCharType="separate"/>
        </w:r>
        <w:r>
          <w:t>24</w:t>
        </w:r>
        <w:r>
          <w:fldChar w:fldCharType="end"/>
        </w:r>
      </w:hyperlink>
    </w:p>
    <w:p>
      <w:pPr>
        <w:pStyle w:val="TOC2"/>
        <w:tabs>
          <w:tab w:val="right" w:leader="dot" w:pos="8306"/>
        </w:tabs>
      </w:pPr>
      <w:hyperlink w:anchor="_Toc9185" w:history="1">
        <w:r>
          <w:rPr>
            <w:rFonts w:ascii="仿宋" w:eastAsia="仿宋" w:hAnsi="仿宋" w:cs="仿宋" w:hint="eastAsia"/>
            <w:lang w:eastAsia="zh-CN"/>
          </w:rPr>
          <w:t>(一)、建设区域环境质量现状</w:t>
        </w:r>
        <w:r>
          <w:tab/>
        </w:r>
        <w:r>
          <w:fldChar w:fldCharType="begin"/>
        </w:r>
        <w:r>
          <w:instrText xml:space="preserve"> PAGEREF _Toc9185 \h </w:instrText>
        </w:r>
        <w:r>
          <w:fldChar w:fldCharType="separate"/>
        </w:r>
        <w:r>
          <w:t>24</w:t>
        </w:r>
        <w:r>
          <w:fldChar w:fldCharType="end"/>
        </w:r>
      </w:hyperlink>
    </w:p>
    <w:p>
      <w:pPr>
        <w:pStyle w:val="TOC2"/>
        <w:tabs>
          <w:tab w:val="right" w:leader="dot" w:pos="8306"/>
        </w:tabs>
      </w:pPr>
      <w:hyperlink w:anchor="_Toc15013" w:history="1">
        <w:r>
          <w:rPr>
            <w:rFonts w:ascii="仿宋" w:eastAsia="仿宋" w:hAnsi="仿宋" w:cs="仿宋" w:hint="eastAsia"/>
            <w:lang w:eastAsia="zh-CN"/>
          </w:rPr>
          <w:t>(二)、建设期环境保护</w:t>
        </w:r>
        <w:r>
          <w:tab/>
        </w:r>
        <w:r>
          <w:fldChar w:fldCharType="begin"/>
        </w:r>
        <w:r>
          <w:instrText xml:space="preserve"> PAGEREF _Toc15013 \h </w:instrText>
        </w:r>
        <w:r>
          <w:fldChar w:fldCharType="separate"/>
        </w:r>
        <w:r>
          <w:t>25</w:t>
        </w:r>
        <w:r>
          <w:fldChar w:fldCharType="end"/>
        </w:r>
      </w:hyperlink>
    </w:p>
    <w:p>
      <w:pPr>
        <w:pStyle w:val="TOC2"/>
        <w:tabs>
          <w:tab w:val="right" w:leader="dot" w:pos="8306"/>
        </w:tabs>
      </w:pPr>
      <w:hyperlink w:anchor="_Toc7808" w:history="1">
        <w:r>
          <w:rPr>
            <w:rFonts w:ascii="仿宋" w:eastAsia="仿宋" w:hAnsi="仿宋" w:cs="仿宋" w:hint="eastAsia"/>
            <w:lang w:eastAsia="zh-CN"/>
          </w:rPr>
          <w:t>(三)、运营期环境保护</w:t>
        </w:r>
        <w:r>
          <w:tab/>
        </w:r>
        <w:r>
          <w:fldChar w:fldCharType="begin"/>
        </w:r>
        <w:r>
          <w:instrText xml:space="preserve"> PAGEREF _Toc7808 \h </w:instrText>
        </w:r>
        <w:r>
          <w:fldChar w:fldCharType="separate"/>
        </w:r>
        <w:r>
          <w:t>27</w:t>
        </w:r>
        <w:r>
          <w:fldChar w:fldCharType="end"/>
        </w:r>
      </w:hyperlink>
    </w:p>
    <w:p>
      <w:pPr>
        <w:pStyle w:val="TOC2"/>
        <w:tabs>
          <w:tab w:val="right" w:leader="dot" w:pos="8306"/>
        </w:tabs>
      </w:pPr>
      <w:hyperlink w:anchor="_Toc23467" w:history="1">
        <w:r>
          <w:rPr>
            <w:rFonts w:ascii="仿宋" w:eastAsia="仿宋" w:hAnsi="仿宋" w:cs="仿宋" w:hint="eastAsia"/>
            <w:lang w:eastAsia="zh-CN"/>
          </w:rPr>
          <w:t>(四)、月饼项目建设对区域经济的影响</w:t>
        </w:r>
        <w:r>
          <w:tab/>
        </w:r>
        <w:r>
          <w:fldChar w:fldCharType="begin"/>
        </w:r>
        <w:r>
          <w:instrText xml:space="preserve"> PAGEREF _Toc23467 \h </w:instrText>
        </w:r>
        <w:r>
          <w:fldChar w:fldCharType="separate"/>
        </w:r>
        <w:r>
          <w:t>28</w:t>
        </w:r>
        <w:r>
          <w:fldChar w:fldCharType="end"/>
        </w:r>
      </w:hyperlink>
    </w:p>
    <w:p>
      <w:pPr>
        <w:pStyle w:val="TOC2"/>
        <w:tabs>
          <w:tab w:val="right" w:leader="dot" w:pos="8306"/>
        </w:tabs>
      </w:pPr>
      <w:hyperlink w:anchor="_Toc1636" w:history="1">
        <w:r>
          <w:rPr>
            <w:rFonts w:ascii="仿宋" w:eastAsia="仿宋" w:hAnsi="仿宋" w:cs="仿宋" w:hint="eastAsia"/>
            <w:lang w:eastAsia="zh-CN"/>
          </w:rPr>
          <w:t>(五)、废弃物处理</w:t>
        </w:r>
        <w:r>
          <w:tab/>
        </w:r>
        <w:r>
          <w:fldChar w:fldCharType="begin"/>
        </w:r>
        <w:r>
          <w:instrText xml:space="preserve"> PAGEREF _Toc1636 \h </w:instrText>
        </w:r>
        <w:r>
          <w:fldChar w:fldCharType="separate"/>
        </w:r>
        <w:r>
          <w:t>30</w:t>
        </w:r>
        <w:r>
          <w:fldChar w:fldCharType="end"/>
        </w:r>
      </w:hyperlink>
    </w:p>
    <w:p>
      <w:pPr>
        <w:pStyle w:val="TOC2"/>
        <w:tabs>
          <w:tab w:val="right" w:leader="dot" w:pos="8306"/>
        </w:tabs>
      </w:pPr>
      <w:hyperlink w:anchor="_Toc19002" w:history="1">
        <w:r>
          <w:rPr>
            <w:rFonts w:ascii="仿宋" w:eastAsia="仿宋" w:hAnsi="仿宋" w:cs="仿宋" w:hint="eastAsia"/>
            <w:lang w:eastAsia="zh-CN"/>
          </w:rPr>
          <w:t>(六)、特殊环境影响分析</w:t>
        </w:r>
        <w:r>
          <w:tab/>
        </w:r>
        <w:r>
          <w:fldChar w:fldCharType="begin"/>
        </w:r>
        <w:r>
          <w:instrText xml:space="preserve"> PAGEREF _Toc19002 \h </w:instrText>
        </w:r>
        <w:r>
          <w:fldChar w:fldCharType="separate"/>
        </w:r>
        <w:r>
          <w:t>31</w:t>
        </w:r>
        <w:r>
          <w:fldChar w:fldCharType="end"/>
        </w:r>
      </w:hyperlink>
    </w:p>
    <w:p>
      <w:pPr>
        <w:pStyle w:val="TOC2"/>
        <w:tabs>
          <w:tab w:val="right" w:leader="dot" w:pos="8306"/>
        </w:tabs>
      </w:pPr>
      <w:hyperlink w:anchor="_Toc12968" w:history="1">
        <w:r>
          <w:rPr>
            <w:rFonts w:ascii="仿宋" w:eastAsia="仿宋" w:hAnsi="仿宋" w:cs="仿宋" w:hint="eastAsia"/>
            <w:lang w:eastAsia="zh-CN"/>
          </w:rPr>
          <w:t>(七)、清洁生产</w:t>
        </w:r>
        <w:r>
          <w:tab/>
        </w:r>
        <w:r>
          <w:fldChar w:fldCharType="begin"/>
        </w:r>
        <w:r>
          <w:instrText xml:space="preserve"> PAGEREF _Toc12968 \h </w:instrText>
        </w:r>
        <w:r>
          <w:fldChar w:fldCharType="separate"/>
        </w:r>
        <w:r>
          <w:t>32</w:t>
        </w:r>
        <w:r>
          <w:fldChar w:fldCharType="end"/>
        </w:r>
      </w:hyperlink>
    </w:p>
    <w:p>
      <w:pPr>
        <w:pStyle w:val="TOC2"/>
        <w:tabs>
          <w:tab w:val="right" w:leader="dot" w:pos="8306"/>
        </w:tabs>
      </w:pPr>
      <w:hyperlink w:anchor="_Toc7608" w:history="1">
        <w:r>
          <w:rPr>
            <w:rFonts w:ascii="仿宋" w:eastAsia="仿宋" w:hAnsi="仿宋" w:cs="仿宋" w:hint="eastAsia"/>
            <w:lang w:eastAsia="zh-CN"/>
          </w:rPr>
          <w:t>(八)、环境保护综合评价</w:t>
        </w:r>
        <w:r>
          <w:tab/>
        </w:r>
        <w:r>
          <w:fldChar w:fldCharType="begin"/>
        </w:r>
        <w:r>
          <w:instrText xml:space="preserve"> PAGEREF _Toc7608 \h </w:instrText>
        </w:r>
        <w:r>
          <w:fldChar w:fldCharType="separate"/>
        </w:r>
        <w:r>
          <w:t>33</w:t>
        </w:r>
        <w:r>
          <w:fldChar w:fldCharType="end"/>
        </w:r>
      </w:hyperlink>
    </w:p>
    <w:p>
      <w:pPr>
        <w:pStyle w:val="TOC1"/>
        <w:tabs>
          <w:tab w:val="right" w:leader="dot" w:pos="8306"/>
        </w:tabs>
      </w:pPr>
      <w:hyperlink w:anchor="_Toc28397" w:history="1">
        <w:r>
          <w:rPr>
            <w:rFonts w:ascii="仿宋" w:eastAsia="仿宋" w:hAnsi="仿宋" w:cs="仿宋" w:hint="eastAsia"/>
            <w:lang w:eastAsia="zh-CN"/>
          </w:rPr>
          <w:t>九、月饼项目投资规划</w:t>
        </w:r>
        <w:r>
          <w:tab/>
        </w:r>
        <w:r>
          <w:fldChar w:fldCharType="begin"/>
        </w:r>
        <w:r>
          <w:instrText xml:space="preserve"> PAGEREF _Toc28397 \h </w:instrText>
        </w:r>
        <w:r>
          <w:fldChar w:fldCharType="separate"/>
        </w:r>
        <w:r>
          <w:t>34</w:t>
        </w:r>
        <w:r>
          <w:fldChar w:fldCharType="end"/>
        </w:r>
      </w:hyperlink>
    </w:p>
    <w:p>
      <w:pPr>
        <w:pStyle w:val="TOC2"/>
        <w:tabs>
          <w:tab w:val="right" w:leader="dot" w:pos="8306"/>
        </w:tabs>
      </w:pPr>
      <w:hyperlink w:anchor="_Toc1489" w:history="1">
        <w:r>
          <w:rPr>
            <w:rFonts w:ascii="仿宋" w:eastAsia="仿宋" w:hAnsi="仿宋" w:cs="仿宋" w:hint="eastAsia"/>
            <w:lang w:eastAsia="zh-CN"/>
          </w:rPr>
          <w:t>(一)、月饼项目总投资估算</w:t>
        </w:r>
        <w:r>
          <w:tab/>
        </w:r>
        <w:r>
          <w:fldChar w:fldCharType="begin"/>
        </w:r>
        <w:r>
          <w:instrText xml:space="preserve"> PAGEREF _Toc1489 \h </w:instrText>
        </w:r>
        <w:r>
          <w:fldChar w:fldCharType="separate"/>
        </w:r>
        <w:r>
          <w:t>34</w:t>
        </w:r>
        <w:r>
          <w:fldChar w:fldCharType="end"/>
        </w:r>
      </w:hyperlink>
    </w:p>
    <w:p>
      <w:pPr>
        <w:pStyle w:val="TOC2"/>
        <w:tabs>
          <w:tab w:val="right" w:leader="dot" w:pos="8306"/>
        </w:tabs>
      </w:pPr>
      <w:hyperlink w:anchor="_Toc7309" w:history="1">
        <w:r>
          <w:rPr>
            <w:rFonts w:ascii="仿宋" w:eastAsia="仿宋" w:hAnsi="仿宋" w:cs="仿宋" w:hint="eastAsia"/>
            <w:lang w:eastAsia="zh-CN"/>
          </w:rPr>
          <w:t>(二)、资金筹措</w:t>
        </w:r>
        <w:r>
          <w:tab/>
        </w:r>
        <w:r>
          <w:fldChar w:fldCharType="begin"/>
        </w:r>
        <w:r>
          <w:instrText xml:space="preserve"> PAGEREF _Toc7309 \h </w:instrText>
        </w:r>
        <w:r>
          <w:fldChar w:fldCharType="separate"/>
        </w:r>
        <w:r>
          <w:t>35</w:t>
        </w:r>
        <w:r>
          <w:fldChar w:fldCharType="end"/>
        </w:r>
      </w:hyperlink>
    </w:p>
    <w:p>
      <w:pPr>
        <w:pStyle w:val="TOC1"/>
        <w:tabs>
          <w:tab w:val="right" w:leader="dot" w:pos="8306"/>
        </w:tabs>
      </w:pPr>
      <w:hyperlink w:anchor="_Toc5452" w:history="1">
        <w:r>
          <w:rPr>
            <w:rFonts w:ascii="仿宋" w:eastAsia="仿宋" w:hAnsi="仿宋" w:cs="仿宋" w:hint="eastAsia"/>
            <w:lang w:eastAsia="zh-CN"/>
          </w:rPr>
          <w:t>十、月饼项目财务管理</w:t>
        </w:r>
        <w:r>
          <w:tab/>
        </w:r>
        <w:r>
          <w:fldChar w:fldCharType="begin"/>
        </w:r>
        <w:r>
          <w:instrText xml:space="preserve"> PAGEREF _Toc5452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89" w:history="1">
        <w:r>
          <w:rPr>
            <w:rFonts w:ascii="仿宋" w:eastAsia="仿宋" w:hAnsi="仿宋" w:cs="仿宋" w:hint="eastAsia"/>
            <w:lang w:eastAsia="zh-CN"/>
          </w:rPr>
          <w:t>(一)、资金需求大</w:t>
        </w:r>
        <w:r>
          <w:tab/>
        </w:r>
        <w:r>
          <w:fldChar w:fldCharType="begin"/>
        </w:r>
        <w:r>
          <w:instrText xml:space="preserve"> PAGEREF _Toc18089 \h </w:instrText>
        </w:r>
        <w:r>
          <w:fldChar w:fldCharType="separate"/>
        </w:r>
        <w:r>
          <w:t>36</w:t>
        </w:r>
        <w:r>
          <w:fldChar w:fldCharType="end"/>
        </w:r>
      </w:hyperlink>
    </w:p>
    <w:p>
      <w:pPr>
        <w:pStyle w:val="TOC2"/>
        <w:tabs>
          <w:tab w:val="right" w:leader="dot" w:pos="8306"/>
        </w:tabs>
      </w:pPr>
      <w:hyperlink w:anchor="_Toc10357" w:history="1">
        <w:r>
          <w:rPr>
            <w:rFonts w:ascii="仿宋" w:eastAsia="仿宋" w:hAnsi="仿宋" w:cs="仿宋" w:hint="eastAsia"/>
            <w:lang w:eastAsia="zh-CN"/>
          </w:rPr>
          <w:t>(二)、研发周期长</w:t>
        </w:r>
        <w:r>
          <w:tab/>
        </w:r>
        <w:r>
          <w:fldChar w:fldCharType="begin"/>
        </w:r>
        <w:r>
          <w:instrText xml:space="preserve"> PAGEREF _Toc10357 \h </w:instrText>
        </w:r>
        <w:r>
          <w:fldChar w:fldCharType="separate"/>
        </w:r>
        <w:r>
          <w:t>37</w:t>
        </w:r>
        <w:r>
          <w:fldChar w:fldCharType="end"/>
        </w:r>
      </w:hyperlink>
    </w:p>
    <w:p>
      <w:pPr>
        <w:pStyle w:val="TOC2"/>
        <w:tabs>
          <w:tab w:val="right" w:leader="dot" w:pos="8306"/>
        </w:tabs>
      </w:pPr>
      <w:hyperlink w:anchor="_Toc1886" w:history="1">
        <w:r>
          <w:rPr>
            <w:rFonts w:ascii="仿宋" w:eastAsia="仿宋" w:hAnsi="仿宋" w:cs="仿宋" w:hint="eastAsia"/>
            <w:lang w:eastAsia="zh-CN"/>
          </w:rPr>
          <w:t>(三)、市场风险大</w:t>
        </w:r>
        <w:r>
          <w:tab/>
        </w:r>
        <w:r>
          <w:fldChar w:fldCharType="begin"/>
        </w:r>
        <w:r>
          <w:instrText xml:space="preserve"> PAGEREF _Toc1886 \h </w:instrText>
        </w:r>
        <w:r>
          <w:fldChar w:fldCharType="separate"/>
        </w:r>
        <w:r>
          <w:t>38</w:t>
        </w:r>
        <w:r>
          <w:fldChar w:fldCharType="end"/>
        </w:r>
      </w:hyperlink>
    </w:p>
    <w:p>
      <w:pPr>
        <w:pStyle w:val="TOC2"/>
        <w:tabs>
          <w:tab w:val="right" w:leader="dot" w:pos="8306"/>
        </w:tabs>
      </w:pPr>
      <w:hyperlink w:anchor="_Toc27625" w:history="1">
        <w:r>
          <w:rPr>
            <w:rFonts w:ascii="仿宋" w:eastAsia="仿宋" w:hAnsi="仿宋" w:cs="仿宋" w:hint="eastAsia"/>
            <w:lang w:eastAsia="zh-CN"/>
          </w:rPr>
          <w:t>(四)、利润率高</w:t>
        </w:r>
        <w:r>
          <w:tab/>
        </w:r>
        <w:r>
          <w:fldChar w:fldCharType="begin"/>
        </w:r>
        <w:r>
          <w:instrText xml:space="preserve"> PAGEREF _Toc27625 \h </w:instrText>
        </w:r>
        <w:r>
          <w:fldChar w:fldCharType="separate"/>
        </w:r>
        <w:r>
          <w:t>41</w:t>
        </w:r>
        <w:r>
          <w:fldChar w:fldCharType="end"/>
        </w:r>
      </w:hyperlink>
    </w:p>
    <w:p>
      <w:pPr>
        <w:pStyle w:val="TOC1"/>
        <w:tabs>
          <w:tab w:val="right" w:leader="dot" w:pos="8306"/>
        </w:tabs>
      </w:pPr>
      <w:hyperlink w:anchor="_Toc20451" w:history="1">
        <w:r>
          <w:rPr>
            <w:rFonts w:ascii="仿宋" w:eastAsia="仿宋" w:hAnsi="仿宋" w:cs="仿宋" w:hint="eastAsia"/>
            <w:lang w:eastAsia="zh-CN"/>
          </w:rPr>
          <w:t>十一、月饼项目计划安排</w:t>
        </w:r>
        <w:r>
          <w:tab/>
        </w:r>
        <w:r>
          <w:fldChar w:fldCharType="begin"/>
        </w:r>
        <w:r>
          <w:instrText xml:space="preserve"> PAGEREF _Toc20451 \h </w:instrText>
        </w:r>
        <w:r>
          <w:fldChar w:fldCharType="separate"/>
        </w:r>
        <w:r>
          <w:t>43</w:t>
        </w:r>
        <w:r>
          <w:fldChar w:fldCharType="end"/>
        </w:r>
      </w:hyperlink>
    </w:p>
    <w:p>
      <w:pPr>
        <w:pStyle w:val="TOC2"/>
        <w:tabs>
          <w:tab w:val="right" w:leader="dot" w:pos="8306"/>
        </w:tabs>
      </w:pPr>
      <w:hyperlink w:anchor="_Toc28369" w:history="1">
        <w:r>
          <w:rPr>
            <w:rFonts w:ascii="仿宋" w:eastAsia="仿宋" w:hAnsi="仿宋" w:cs="仿宋" w:hint="eastAsia"/>
            <w:lang w:eastAsia="zh-CN"/>
          </w:rPr>
          <w:t>(一)、建设周期</w:t>
        </w:r>
        <w:r>
          <w:tab/>
        </w:r>
        <w:r>
          <w:fldChar w:fldCharType="begin"/>
        </w:r>
        <w:r>
          <w:instrText xml:space="preserve"> PAGEREF _Toc28369 \h </w:instrText>
        </w:r>
        <w:r>
          <w:fldChar w:fldCharType="separate"/>
        </w:r>
        <w:r>
          <w:t>43</w:t>
        </w:r>
        <w:r>
          <w:fldChar w:fldCharType="end"/>
        </w:r>
      </w:hyperlink>
    </w:p>
    <w:p>
      <w:pPr>
        <w:pStyle w:val="TOC2"/>
        <w:tabs>
          <w:tab w:val="right" w:leader="dot" w:pos="8306"/>
        </w:tabs>
      </w:pPr>
      <w:hyperlink w:anchor="_Toc29284" w:history="1">
        <w:r>
          <w:rPr>
            <w:rFonts w:ascii="仿宋" w:eastAsia="仿宋" w:hAnsi="仿宋" w:cs="仿宋" w:hint="eastAsia"/>
            <w:lang w:eastAsia="zh-CN"/>
          </w:rPr>
          <w:t>(二)、建设进度</w:t>
        </w:r>
        <w:r>
          <w:tab/>
        </w:r>
        <w:r>
          <w:fldChar w:fldCharType="begin"/>
        </w:r>
        <w:r>
          <w:instrText xml:space="preserve"> PAGEREF _Toc29284 \h </w:instrText>
        </w:r>
        <w:r>
          <w:fldChar w:fldCharType="separate"/>
        </w:r>
        <w:r>
          <w:t>44</w:t>
        </w:r>
        <w:r>
          <w:fldChar w:fldCharType="end"/>
        </w:r>
      </w:hyperlink>
    </w:p>
    <w:p>
      <w:pPr>
        <w:pStyle w:val="TOC2"/>
        <w:tabs>
          <w:tab w:val="right" w:leader="dot" w:pos="8306"/>
        </w:tabs>
      </w:pPr>
      <w:hyperlink w:anchor="_Toc17349" w:history="1">
        <w:r>
          <w:rPr>
            <w:rFonts w:ascii="仿宋" w:eastAsia="仿宋" w:hAnsi="仿宋" w:cs="仿宋" w:hint="eastAsia"/>
            <w:lang w:eastAsia="zh-CN"/>
          </w:rPr>
          <w:t>(三)、进度安排注意事项</w:t>
        </w:r>
        <w:r>
          <w:tab/>
        </w:r>
        <w:r>
          <w:fldChar w:fldCharType="begin"/>
        </w:r>
        <w:r>
          <w:instrText xml:space="preserve"> PAGEREF _Toc17349 \h </w:instrText>
        </w:r>
        <w:r>
          <w:fldChar w:fldCharType="separate"/>
        </w:r>
        <w:r>
          <w:t>45</w:t>
        </w:r>
        <w:r>
          <w:fldChar w:fldCharType="end"/>
        </w:r>
      </w:hyperlink>
    </w:p>
    <w:p>
      <w:pPr>
        <w:pStyle w:val="TOC2"/>
        <w:tabs>
          <w:tab w:val="right" w:leader="dot" w:pos="8306"/>
        </w:tabs>
      </w:pPr>
      <w:hyperlink w:anchor="_Toc971" w:history="1">
        <w:r>
          <w:rPr>
            <w:rFonts w:ascii="仿宋" w:eastAsia="仿宋" w:hAnsi="仿宋" w:cs="仿宋" w:hint="eastAsia"/>
            <w:lang w:eastAsia="zh-CN"/>
          </w:rPr>
          <w:t>(四)、人力资源配置</w:t>
        </w:r>
        <w:r>
          <w:tab/>
        </w:r>
        <w:r>
          <w:fldChar w:fldCharType="begin"/>
        </w:r>
        <w:r>
          <w:instrText xml:space="preserve"> PAGEREF _Toc971 \h </w:instrText>
        </w:r>
        <w:r>
          <w:fldChar w:fldCharType="separate"/>
        </w:r>
        <w:r>
          <w:t>46</w:t>
        </w:r>
        <w:r>
          <w:fldChar w:fldCharType="end"/>
        </w:r>
      </w:hyperlink>
    </w:p>
    <w:p>
      <w:pPr>
        <w:pStyle w:val="TOC1"/>
        <w:tabs>
          <w:tab w:val="right" w:leader="dot" w:pos="8306"/>
        </w:tabs>
      </w:pPr>
      <w:hyperlink w:anchor="_Toc3563" w:history="1">
        <w:r>
          <w:rPr>
            <w:rFonts w:ascii="仿宋" w:eastAsia="仿宋" w:hAnsi="仿宋" w:cs="仿宋" w:hint="eastAsia"/>
            <w:lang w:eastAsia="zh-CN"/>
          </w:rPr>
          <w:t>十二、生产安全保护</w:t>
        </w:r>
        <w:r>
          <w:tab/>
        </w:r>
        <w:r>
          <w:fldChar w:fldCharType="begin"/>
        </w:r>
        <w:r>
          <w:instrText xml:space="preserve"> PAGEREF _Toc3563 \h </w:instrText>
        </w:r>
        <w:r>
          <w:fldChar w:fldCharType="separate"/>
        </w:r>
        <w:r>
          <w:t>47</w:t>
        </w:r>
        <w:r>
          <w:fldChar w:fldCharType="end"/>
        </w:r>
      </w:hyperlink>
    </w:p>
    <w:p>
      <w:pPr>
        <w:pStyle w:val="TOC2"/>
        <w:tabs>
          <w:tab w:val="right" w:leader="dot" w:pos="8306"/>
        </w:tabs>
      </w:pPr>
      <w:hyperlink w:anchor="_Toc7396" w:history="1">
        <w:r>
          <w:rPr>
            <w:rFonts w:ascii="仿宋" w:eastAsia="仿宋" w:hAnsi="仿宋" w:cs="仿宋" w:hint="eastAsia"/>
            <w:lang w:eastAsia="zh-CN"/>
          </w:rPr>
          <w:t>(一)、消防安全</w:t>
        </w:r>
        <w:r>
          <w:tab/>
        </w:r>
        <w:r>
          <w:fldChar w:fldCharType="begin"/>
        </w:r>
        <w:r>
          <w:instrText xml:space="preserve"> PAGEREF _Toc7396 \h </w:instrText>
        </w:r>
        <w:r>
          <w:fldChar w:fldCharType="separate"/>
        </w:r>
        <w:r>
          <w:t>47</w:t>
        </w:r>
        <w:r>
          <w:fldChar w:fldCharType="end"/>
        </w:r>
      </w:hyperlink>
    </w:p>
    <w:p>
      <w:pPr>
        <w:pStyle w:val="TOC2"/>
        <w:tabs>
          <w:tab w:val="right" w:leader="dot" w:pos="8306"/>
        </w:tabs>
      </w:pPr>
      <w:hyperlink w:anchor="_Toc1053" w:history="1">
        <w:r>
          <w:rPr>
            <w:rFonts w:ascii="仿宋" w:eastAsia="仿宋" w:hAnsi="仿宋" w:cs="仿宋" w:hint="eastAsia"/>
            <w:lang w:eastAsia="zh-CN"/>
          </w:rPr>
          <w:t>(二)、防火防爆总图布置措施</w:t>
        </w:r>
        <w:r>
          <w:tab/>
        </w:r>
        <w:r>
          <w:fldChar w:fldCharType="begin"/>
        </w:r>
        <w:r>
          <w:instrText xml:space="preserve"> PAGEREF _Toc1053 \h </w:instrText>
        </w:r>
        <w:r>
          <w:fldChar w:fldCharType="separate"/>
        </w:r>
        <w:r>
          <w:t>48</w:t>
        </w:r>
        <w:r>
          <w:fldChar w:fldCharType="end"/>
        </w:r>
      </w:hyperlink>
    </w:p>
    <w:p>
      <w:pPr>
        <w:pStyle w:val="TOC2"/>
        <w:tabs>
          <w:tab w:val="right" w:leader="dot" w:pos="8306"/>
        </w:tabs>
      </w:pPr>
      <w:hyperlink w:anchor="_Toc32118" w:history="1">
        <w:r>
          <w:rPr>
            <w:rFonts w:ascii="仿宋" w:eastAsia="仿宋" w:hAnsi="仿宋" w:cs="仿宋" w:hint="eastAsia"/>
            <w:lang w:eastAsia="zh-CN"/>
          </w:rPr>
          <w:t>(三)、自然灾害防范措施</w:t>
        </w:r>
        <w:r>
          <w:tab/>
        </w:r>
        <w:r>
          <w:fldChar w:fldCharType="begin"/>
        </w:r>
        <w:r>
          <w:instrText xml:space="preserve"> PAGEREF _Toc32118 \h </w:instrText>
        </w:r>
        <w:r>
          <w:fldChar w:fldCharType="separate"/>
        </w:r>
        <w:r>
          <w:t>49</w:t>
        </w:r>
        <w:r>
          <w:fldChar w:fldCharType="end"/>
        </w:r>
      </w:hyperlink>
    </w:p>
    <w:p>
      <w:pPr>
        <w:pStyle w:val="TOC2"/>
        <w:tabs>
          <w:tab w:val="right" w:leader="dot" w:pos="8306"/>
        </w:tabs>
      </w:pPr>
      <w:hyperlink w:anchor="_Toc527" w:history="1">
        <w:r>
          <w:rPr>
            <w:rFonts w:ascii="仿宋" w:eastAsia="仿宋" w:hAnsi="仿宋" w:cs="仿宋" w:hint="eastAsia"/>
            <w:lang w:eastAsia="zh-CN"/>
          </w:rPr>
          <w:t>(四)、安全色及安全标志使用要求</w:t>
        </w:r>
        <w:r>
          <w:tab/>
        </w:r>
        <w:r>
          <w:fldChar w:fldCharType="begin"/>
        </w:r>
        <w:r>
          <w:instrText xml:space="preserve"> PAGEREF _Toc527 \h </w:instrText>
        </w:r>
        <w:r>
          <w:fldChar w:fldCharType="separate"/>
        </w:r>
        <w:r>
          <w:t>50</w:t>
        </w:r>
        <w:r>
          <w:fldChar w:fldCharType="end"/>
        </w:r>
      </w:hyperlink>
    </w:p>
    <w:p>
      <w:pPr>
        <w:pStyle w:val="TOC2"/>
        <w:tabs>
          <w:tab w:val="right" w:leader="dot" w:pos="8306"/>
        </w:tabs>
      </w:pPr>
      <w:hyperlink w:anchor="_Toc26951" w:history="1">
        <w:r>
          <w:rPr>
            <w:rFonts w:ascii="仿宋" w:eastAsia="仿宋" w:hAnsi="仿宋" w:cs="仿宋" w:hint="eastAsia"/>
            <w:lang w:eastAsia="zh-CN"/>
          </w:rPr>
          <w:t>(五)、防尘防毒措施</w:t>
        </w:r>
        <w:r>
          <w:tab/>
        </w:r>
        <w:r>
          <w:fldChar w:fldCharType="begin"/>
        </w:r>
        <w:r>
          <w:instrText xml:space="preserve"> PAGEREF _Toc26951 \h </w:instrText>
        </w:r>
        <w:r>
          <w:fldChar w:fldCharType="separate"/>
        </w:r>
        <w:r>
          <w:t>51</w:t>
        </w:r>
        <w:r>
          <w:fldChar w:fldCharType="end"/>
        </w:r>
      </w:hyperlink>
    </w:p>
    <w:p>
      <w:pPr>
        <w:pStyle w:val="TOC2"/>
        <w:tabs>
          <w:tab w:val="right" w:leader="dot" w:pos="8306"/>
        </w:tabs>
      </w:pPr>
      <w:hyperlink w:anchor="_Toc16331" w:history="1">
        <w:r>
          <w:rPr>
            <w:rFonts w:ascii="仿宋" w:eastAsia="仿宋" w:hAnsi="仿宋" w:cs="仿宋" w:hint="eastAsia"/>
            <w:lang w:eastAsia="zh-CN"/>
          </w:rPr>
          <w:t>(六)、防静电、触电防护及防雷措施</w:t>
        </w:r>
        <w:r>
          <w:tab/>
        </w:r>
        <w:r>
          <w:fldChar w:fldCharType="begin"/>
        </w:r>
        <w:r>
          <w:instrText xml:space="preserve"> PAGEREF _Toc16331 \h </w:instrText>
        </w:r>
        <w:r>
          <w:fldChar w:fldCharType="separate"/>
        </w:r>
        <w:r>
          <w:t>52</w:t>
        </w:r>
        <w:r>
          <w:fldChar w:fldCharType="end"/>
        </w:r>
      </w:hyperlink>
    </w:p>
    <w:p>
      <w:pPr>
        <w:pStyle w:val="TOC2"/>
        <w:tabs>
          <w:tab w:val="right" w:leader="dot" w:pos="8306"/>
        </w:tabs>
      </w:pPr>
      <w:hyperlink w:anchor="_Toc5671" w:history="1">
        <w:r>
          <w:rPr>
            <w:rFonts w:ascii="仿宋" w:eastAsia="仿宋" w:hAnsi="仿宋" w:cs="仿宋" w:hint="eastAsia"/>
            <w:lang w:eastAsia="zh-CN"/>
          </w:rPr>
          <w:t>(七)、机械设备安全保障措施</w:t>
        </w:r>
        <w:r>
          <w:tab/>
        </w:r>
        <w:r>
          <w:fldChar w:fldCharType="begin"/>
        </w:r>
        <w:r>
          <w:instrText xml:space="preserve"> PAGEREF _Toc5671 \h </w:instrText>
        </w:r>
        <w:r>
          <w:fldChar w:fldCharType="separate"/>
        </w:r>
        <w:r>
          <w:t>53</w:t>
        </w:r>
        <w:r>
          <w:fldChar w:fldCharType="end"/>
        </w:r>
      </w:hyperlink>
    </w:p>
    <w:p>
      <w:pPr>
        <w:pStyle w:val="TOC1"/>
        <w:tabs>
          <w:tab w:val="right" w:leader="dot" w:pos="8306"/>
        </w:tabs>
      </w:pPr>
      <w:hyperlink w:anchor="_Toc18952" w:history="1">
        <w:r>
          <w:rPr>
            <w:rFonts w:ascii="仿宋" w:eastAsia="仿宋" w:hAnsi="仿宋" w:cs="仿宋" w:hint="eastAsia"/>
            <w:lang w:eastAsia="zh-CN"/>
          </w:rPr>
          <w:t>十三、月饼项目实施时间节点</w:t>
        </w:r>
        <w:r>
          <w:tab/>
        </w:r>
        <w:r>
          <w:fldChar w:fldCharType="begin"/>
        </w:r>
        <w:r>
          <w:instrText xml:space="preserve"> PAGEREF _Toc18952 \h </w:instrText>
        </w:r>
        <w:r>
          <w:fldChar w:fldCharType="separate"/>
        </w:r>
        <w:r>
          <w:t>55</w:t>
        </w:r>
        <w:r>
          <w:fldChar w:fldCharType="end"/>
        </w:r>
      </w:hyperlink>
    </w:p>
    <w:p>
      <w:pPr>
        <w:pStyle w:val="TOC2"/>
        <w:tabs>
          <w:tab w:val="right" w:leader="dot" w:pos="8306"/>
        </w:tabs>
      </w:pPr>
      <w:hyperlink w:anchor="_Toc31608" w:history="1">
        <w:r>
          <w:rPr>
            <w:rFonts w:ascii="仿宋" w:eastAsia="仿宋" w:hAnsi="仿宋" w:cs="仿宋" w:hint="eastAsia"/>
            <w:lang w:eastAsia="zh-CN"/>
          </w:rPr>
          <w:t>(一)、月饼项目启动阶段时间节点</w:t>
        </w:r>
        <w:r>
          <w:tab/>
        </w:r>
        <w:r>
          <w:fldChar w:fldCharType="begin"/>
        </w:r>
        <w:r>
          <w:instrText xml:space="preserve"> PAGEREF _Toc31608 \h </w:instrText>
        </w:r>
        <w:r>
          <w:fldChar w:fldCharType="separate"/>
        </w:r>
        <w:r>
          <w:t>55</w:t>
        </w:r>
        <w:r>
          <w:fldChar w:fldCharType="end"/>
        </w:r>
      </w:hyperlink>
    </w:p>
    <w:p>
      <w:pPr>
        <w:pStyle w:val="TOC2"/>
        <w:tabs>
          <w:tab w:val="right" w:leader="dot" w:pos="8306"/>
        </w:tabs>
      </w:pPr>
      <w:hyperlink w:anchor="_Toc27163" w:history="1">
        <w:r>
          <w:rPr>
            <w:rFonts w:ascii="仿宋" w:eastAsia="仿宋" w:hAnsi="仿宋" w:cs="仿宋" w:hint="eastAsia"/>
            <w:lang w:eastAsia="zh-CN"/>
          </w:rPr>
          <w:t>(二)、月饼项目执行阶段时间节点</w:t>
        </w:r>
        <w:r>
          <w:tab/>
        </w:r>
        <w:r>
          <w:fldChar w:fldCharType="begin"/>
        </w:r>
        <w:r>
          <w:instrText xml:space="preserve"> PAGEREF _Toc27163 \h </w:instrText>
        </w:r>
        <w:r>
          <w:fldChar w:fldCharType="separate"/>
        </w:r>
        <w:r>
          <w:t>56</w:t>
        </w:r>
        <w:r>
          <w:fldChar w:fldCharType="end"/>
        </w:r>
      </w:hyperlink>
    </w:p>
    <w:p>
      <w:pPr>
        <w:pStyle w:val="TOC2"/>
        <w:tabs>
          <w:tab w:val="right" w:leader="dot" w:pos="8306"/>
        </w:tabs>
      </w:pPr>
      <w:hyperlink w:anchor="_Toc5837" w:history="1">
        <w:r>
          <w:rPr>
            <w:rFonts w:ascii="仿宋" w:eastAsia="仿宋" w:hAnsi="仿宋" w:cs="仿宋" w:hint="eastAsia"/>
            <w:lang w:eastAsia="zh-CN"/>
          </w:rPr>
          <w:t>(三)、月饼项目完成阶段时间节点</w:t>
        </w:r>
        <w:r>
          <w:tab/>
        </w:r>
        <w:r>
          <w:fldChar w:fldCharType="begin"/>
        </w:r>
        <w:r>
          <w:instrText xml:space="preserve"> PAGEREF _Toc5837 \h </w:instrText>
        </w:r>
        <w:r>
          <w:fldChar w:fldCharType="separate"/>
        </w:r>
        <w:r>
          <w:t>57</w:t>
        </w:r>
        <w:r>
          <w:fldChar w:fldCharType="end"/>
        </w:r>
      </w:hyperlink>
    </w:p>
    <w:p>
      <w:pPr>
        <w:pStyle w:val="TOC1"/>
        <w:tabs>
          <w:tab w:val="right" w:leader="dot" w:pos="8306"/>
        </w:tabs>
      </w:pPr>
      <w:hyperlink w:anchor="_Toc25239" w:history="1">
        <w:r>
          <w:rPr>
            <w:rFonts w:ascii="仿宋" w:eastAsia="仿宋" w:hAnsi="仿宋" w:cs="仿宋" w:hint="eastAsia"/>
            <w:lang w:eastAsia="zh-CN"/>
          </w:rPr>
          <w:t>十四、利益相关者分析与沟通计划</w:t>
        </w:r>
        <w:r>
          <w:tab/>
        </w:r>
        <w:r>
          <w:fldChar w:fldCharType="begin"/>
        </w:r>
        <w:r>
          <w:instrText xml:space="preserve"> PAGEREF _Toc25239 \h </w:instrText>
        </w:r>
        <w:r>
          <w:fldChar w:fldCharType="separate"/>
        </w:r>
        <w:r>
          <w:t>58</w:t>
        </w:r>
        <w:r>
          <w:fldChar w:fldCharType="end"/>
        </w:r>
      </w:hyperlink>
    </w:p>
    <w:p>
      <w:pPr>
        <w:pStyle w:val="TOC2"/>
        <w:tabs>
          <w:tab w:val="right" w:leader="dot" w:pos="8306"/>
        </w:tabs>
      </w:pPr>
      <w:hyperlink w:anchor="_Toc5774" w:history="1">
        <w:r>
          <w:rPr>
            <w:rFonts w:ascii="仿宋" w:eastAsia="仿宋" w:hAnsi="仿宋" w:cs="仿宋" w:hint="eastAsia"/>
            <w:lang w:eastAsia="zh-CN"/>
          </w:rPr>
          <w:t>(一)、利益相关者分析</w:t>
        </w:r>
        <w:r>
          <w:tab/>
        </w:r>
        <w:r>
          <w:fldChar w:fldCharType="begin"/>
        </w:r>
        <w:r>
          <w:instrText xml:space="preserve"> PAGEREF _Toc5774 \h </w:instrText>
        </w:r>
        <w:r>
          <w:fldChar w:fldCharType="separate"/>
        </w:r>
        <w:r>
          <w:t>58</w:t>
        </w:r>
        <w:r>
          <w:fldChar w:fldCharType="end"/>
        </w:r>
      </w:hyperlink>
    </w:p>
    <w:p>
      <w:pPr>
        <w:pStyle w:val="TOC2"/>
        <w:tabs>
          <w:tab w:val="right" w:leader="dot" w:pos="8306"/>
        </w:tabs>
      </w:pPr>
      <w:hyperlink w:anchor="_Toc19931" w:history="1">
        <w:r>
          <w:rPr>
            <w:rFonts w:ascii="仿宋" w:eastAsia="仿宋" w:hAnsi="仿宋" w:cs="仿宋" w:hint="eastAsia"/>
            <w:lang w:eastAsia="zh-CN"/>
          </w:rPr>
          <w:t>(二)、沟通计划</w:t>
        </w:r>
        <w:r>
          <w:tab/>
        </w:r>
        <w:r>
          <w:fldChar w:fldCharType="begin"/>
        </w:r>
        <w:r>
          <w:instrText xml:space="preserve"> PAGEREF _Toc19931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22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97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月饼项目的主要产品是XXXX，预计年产值为XXX万元。这一产品在市场中占据着重要的地位，其广泛的应用范围使得该月饼项目的市场前景非常广阔。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月饼项目的xxx产品作为重要的原材料之一，将在多个领域发挥关键作用。其在建筑、交通、能源等方面的广泛应用将为整个产业链提供强大的支持，形成产业协同效应。月饼项目的年产值XXX万XXX万XXX万万元不仅反映了其在市场上的巨大潜力，更预示着它对国民经济的积极贡献。这种关联度高、涉及面广的产业关系，使得该月饼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79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月饼项目总征地面积为XXXX平方米，相当于约XX.XX亩，其中净用地面积为XXXX平方米，红线范围内相当于约XX.XX亩。这一用地规模充分考虑了月饼项目的建设需求，保障了月饼项目在合适的空间内得以充分发展。月饼项目规划的总建筑面积为XXXX平方米，其中主体工程建设占XXXX平方米，计容建筑面积达XXXX平方米。预计建筑工程的投资将达到XXXX万元，为月饼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月饼项目计划购置的设备共计XXXX台（套），设备购置费用为XXXX万元。这一设备购置计划充分考虑到月饼项目的生产需求和技术要求，确保了月饼项目在生产运营中具备先进的技术装备和高效的生产能力。设备的合理配置将为月饼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月饼项目计划总投资为XXXX万元，预计年实现营业收入为XXXX万元。这一产能规模的设定旨在确保月饼项目能够在投资与回报之间取得平衡，实现长期可持续的发展。月饼项目的总投资充分考虑到各个方面的需求，包括用地建设、设备购置等多个环节，以确保月饼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979"/>
      <w:r>
        <w:rPr>
          <w:rFonts w:ascii="仿宋" w:eastAsia="仿宋" w:hAnsi="仿宋" w:cs="仿宋" w:hint="eastAsia"/>
          <w:sz w:val="28"/>
          <w:lang w:eastAsia="zh-CN"/>
        </w:rPr>
        <w:t>二、月饼项目建设单位说明</w:t>
      </w:r>
      <w:bookmarkEnd w:id="5"/>
    </w:p>
    <w:p>
      <w:pPr>
        <w:pStyle w:val="Heading2"/>
        <w:rPr>
          <w:rFonts w:ascii="仿宋" w:eastAsia="仿宋" w:hAnsi="仿宋" w:cs="仿宋" w:hint="eastAsia"/>
          <w:lang w:eastAsia="zh-CN"/>
        </w:rPr>
      </w:pPr>
      <w:bookmarkStart w:id="6" w:name="_Toc11158"/>
      <w:r>
        <w:rPr>
          <w:rFonts w:ascii="仿宋" w:eastAsia="仿宋" w:hAnsi="仿宋" w:cs="仿宋" w:hint="eastAsia"/>
          <w:lang w:eastAsia="zh-CN"/>
        </w:rPr>
        <w:t>(一)、月饼项目承办单位基本情况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00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月饼项目承办单位的XXXX，我们着眼于实现可持续的经济效益。通过技术创新和解决方案的提供，公司预计在月饼项目执行期间将获得可观的收入增长。这一收入来源主要包括月饼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同时，我们注重成本控制和效率提升，以确保月饼项目的可持续盈利。透过精细的管理和资源优化，公司期望实现月饼项目利润最大化。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月饼项目实施进行全面的投资评估，包括月饼项目启动阶段的资金投入和后续运营成本。通过对月饼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为确保公司在月饼项目实施过程中具备足够的资金流动性，公司将进行详尽的现金流分析。这包括资金需求的合理预测、月饼项目周期内的资金峰谷分析以及灵活的财务管理策略，以应对各种潜在的经济变动。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6"/>
      <w:r>
        <w:rPr>
          <w:rFonts w:ascii="仿宋" w:eastAsia="仿宋" w:hAnsi="仿宋" w:cs="仿宋" w:hint="eastAsia"/>
          <w:sz w:val="28"/>
          <w:lang w:eastAsia="zh-CN"/>
        </w:rPr>
        <w:t>三、月饼项目危机管理</w:t>
      </w:r>
      <w:bookmarkEnd w:id="8"/>
    </w:p>
    <w:p>
      <w:pPr>
        <w:pStyle w:val="Heading2"/>
        <w:rPr>
          <w:rFonts w:ascii="仿宋" w:eastAsia="仿宋" w:hAnsi="仿宋" w:cs="仿宋" w:hint="eastAsia"/>
          <w:lang w:eastAsia="zh-CN"/>
        </w:rPr>
      </w:pPr>
      <w:bookmarkStart w:id="9" w:name="_Toc939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月饼项目危机管理中，危机预警与识别是确保月饼项目稳健运行的核心步骤。通过建立全面的监测机制，月饼项目团队旨在及时发现和理解潜在的风险和危机因素，以便采取及时的预防和应对措施，确保月饼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首先，通过深入的风险评估，月饼项目团队全面分析了整个月饼项目和各个阶段可能存在的威胁。这包括准确评估每个潜在风险的发生概率和可能影响的程度，为后续危机预警提供了有力支持。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月饼项目团队着重于明确定义月饼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月饼项目进展的持续监控，团队能够及时发现潜在问题并作出迅速反应。月饼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在这一阶段，团队的专业素养和反应速度将发挥至关重要的作用，以确保潜在危机能够在初期得到有效的处理，最大程度地减轻负面影响。通过危机预警与识别，月饼项目得以更有序、可控地推进。</w:t>
      </w:r>
    </w:p>
    <w:p>
      <w:pPr>
        <w:pStyle w:val="Heading2"/>
        <w:ind w:firstLine="560" w:firstLineChars="200"/>
        <w:rPr>
          <w:rFonts w:ascii="仿宋" w:eastAsia="仿宋" w:hAnsi="仿宋" w:cs="仿宋" w:hint="eastAsia"/>
          <w:sz w:val="28"/>
          <w:lang w:eastAsia="zh-CN"/>
        </w:rPr>
      </w:pPr>
      <w:bookmarkStart w:id="10" w:name="_Toc799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在危机发生时，月饼项目团队立即行动，成立了应急小组。该小组的任务是迅速制定并实施紧急应对措施，以最小化潜在损失。以下是采取的主要措施：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暂停月饼项目进度：为遏制危机蔓延，月饼项目暂时停止进行，以便全面评估当前状况。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资源重新分配：重新评估月饼项目资源的分配，确保最大限度地减小损失。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实时沟通：与关键利益相关者建立实时沟通机制，向他们传递月饼项目危机的实际状况，保障月饼项目核心利益。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在紧急应对的同时，月饼项目团队强调了团队协作和有效沟通的重要性。以下是团队协作的关键举措：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信息共享机制：建立了信息共享平台，确保团队成员能够及时获取月饼项目危机的实时信息。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领导者沟通：月饼项目领导者通过定期会议和即时沟通工具，指导团队应对危机，保持团队稳定运行。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随着危机得到初步控制，月饼项目团队转向制定恢复计划，以确保月饼项目能够从中迅速恢复。主要恢复计划包括：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修复受损的进度计划：重新评估月饼项目进度，制定修复计划，确保月饼项目尽快回归正常进程。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重新调整资源分配：优化资源分配，确保月饼项目在有限资源下高效运转。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风险管理机制加强：对月饼项目风险进行全面评估，制定更强化的风险管理策略，以预防未来可能的危机。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634"/>
      <w:r>
        <w:rPr>
          <w:rFonts w:ascii="仿宋" w:eastAsia="仿宋" w:hAnsi="仿宋" w:cs="仿宋" w:hint="eastAsia"/>
          <w:sz w:val="28"/>
          <w:lang w:eastAsia="zh-CN"/>
        </w:rPr>
        <w:t>四、月饼项目选址可行性分析</w:t>
      </w:r>
      <w:bookmarkEnd w:id="11"/>
    </w:p>
    <w:p>
      <w:pPr>
        <w:pStyle w:val="Heading2"/>
        <w:rPr>
          <w:rFonts w:ascii="仿宋" w:eastAsia="仿宋" w:hAnsi="仿宋" w:cs="仿宋" w:hint="eastAsia"/>
          <w:lang w:eastAsia="zh-CN"/>
        </w:rPr>
      </w:pPr>
      <w:bookmarkStart w:id="12" w:name="_Toc10099"/>
      <w:r>
        <w:rPr>
          <w:rFonts w:ascii="仿宋" w:eastAsia="仿宋" w:hAnsi="仿宋" w:cs="仿宋" w:hint="eastAsia"/>
          <w:lang w:eastAsia="zh-CN"/>
        </w:rPr>
        <w:t>(一)、月饼项目选址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该月饼项目选址位于XX省XX市XX区XXX街道</w:t>
      </w:r>
    </w:p>
    <w:p>
      <w:pPr>
        <w:pStyle w:val="Heading2"/>
        <w:ind w:firstLine="560" w:firstLineChars="200"/>
        <w:rPr>
          <w:rFonts w:ascii="仿宋" w:eastAsia="仿宋" w:hAnsi="仿宋" w:cs="仿宋" w:hint="eastAsia"/>
          <w:sz w:val="28"/>
          <w:lang w:eastAsia="zh-CN"/>
        </w:rPr>
      </w:pPr>
      <w:bookmarkStart w:id="13" w:name="_Toc1436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月饼项目的征地面积将根据月饼项目的实际规模和需求进行精确规划。具体面积XXX平方米，旨在确保月饼项目不仅能够满足当前的发展需求，还能够预留空间以适应未来的扩展。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净用地面积是在征地面积基础上去除不可利用面积后的实际可开发用地。具体面积XXX平方米，考虑到环保、交通、安全等多方面因素，以确保月饼项目在整体利用效率上达到最优。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月饼项目计划建设的建筑总规模具体面积XXX平方米。这一规模的确定综合考虑了月饼项目的性质、规模，以及城市规划的相关要求，确保建筑布局与周边环境协调一致。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绿地率是月饼项目用地中被规划为绿地的比例。具体面积XXX平方米，旨在通过合理规划绿地，改善月饼项目周边环境，提升居民生活质量，并符合城市整体绿化规划。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容积率是用地上可以建设的建筑总体积与用地面积之比。具体面积XXX，通过合理的容积率规划，确保月饼项目建筑规模与周边环境和谐共生。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确保月饼项目选址与当地城市规划相一致，具体面积XXX平方米。通过与城市规划部门深入沟通，确保月饼项目不仅符合城市的整体发展方向，还能够融入城市的发展布局，为城市的长远发展贡献力量。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充分了解并确保月饼项目选址符合当地产业政策，具体面积XXX平方米。这包括月饼项目对当地经济的促进作用，以及对相关产业的带动效应，确保月饼项目与地方政府的产业政策保持一致，促进共赢合作。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用地总体要求必须符合环保和可持续发展的原则，具体面积XXX平方米。通过采用绿色建筑设计、节能减排等措施，确保月饼项目在建设和运营过程中对环境的影响最小化，达到可持续发展的要求。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确保月饼项目选址具备必要的公共设施配套，具体面积XXX平方米。这包括交通便利性、教育、医疗等基础设施，以提高居民生活品质，使得月饼项目选址更具吸引力。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考虑用地总体要求对当地社会稳定性的影响，具体面积XXX平方米。通过深入了解当地社区反馈，确保月饼项目的选址和建设过程对当地社会和谐稳定产生积极作用。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月饼项目选址不仅符合法规和规划，还在实际操作中具有可行性。这一全面规划将为月饼项目的成功实施提供坚实的基础，确保月饼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03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月饼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月饼项目的设备规划和空间设计中，我们将采取灵活设备布局的措施。设备布局将根据实际需求进行灵活设计，避免不必要的浪费。通过合理规划设备摆放位置，我们将提高设备的利用率，减少设备间距，以确保月饼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月饼项目内部引入共享设施的概念，例如共享会议室、办公区等。通过这种方式，我们可以减少对资源的重复建设，提高资源共享效率，从而减小月饼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186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月饼项目的总图布置中，我们将不同功能区域进行明确的规划，以最大程度满足月饼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180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我们首先关注市场因素，包括潜在客户分布、竞争对手位置、市场需求等。通过深入的市场调研，我们能够更准确地评估选址对于市场开拓和产品销售的影响，确保月饼项目能够在有利的市场环境中蓬勃发展。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月饼项目对环境的影响是综合评价的重要因素之一。我们将详细考虑选址周边的自然环境、生态保护区、水源地等情况，确保月饼项目的建设和运营对环境影响最小化，并符合当地的环保法规标准。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对选址的评价还需充分考虑当地政府的产业政策和法规。我们将详细了解月饼项目所在地的相关政策，确保月饼项目的规划和运营与当地法规相符，降低不必要的法律风险。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考虑到社会稳定性对企业运营的重要性，我们将评估选址地区的社会安全情况、劳工关系、社区反馈等方面，以确保月饼项目的建设和运营不会受到社会稳定性的负面影响。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最后，我们将综合考虑用地成本，包括土地购置费用、土地开发成本等。通过对用地成本的详细评估，我们能够做出更为精确的经济效益分析，为月饼项目的投资决策提供有力支持。</w:t>
      </w:r>
    </w:p>
    <w:p>
      <w:pPr>
        <w:pStyle w:val="Heading1"/>
        <w:ind w:firstLine="560" w:firstLineChars="200"/>
        <w:rPr>
          <w:rFonts w:ascii="仿宋" w:eastAsia="仿宋" w:hAnsi="仿宋" w:cs="仿宋" w:hint="eastAsia"/>
          <w:sz w:val="28"/>
          <w:lang w:eastAsia="zh-CN"/>
        </w:rPr>
      </w:pPr>
      <w:bookmarkStart w:id="17" w:name="_Toc30698"/>
      <w:r>
        <w:rPr>
          <w:rFonts w:ascii="仿宋" w:eastAsia="仿宋" w:hAnsi="仿宋" w:cs="仿宋" w:hint="eastAsia"/>
          <w:sz w:val="28"/>
          <w:lang w:eastAsia="zh-CN"/>
        </w:rPr>
        <w:t>五、月饼项目文档管理</w:t>
      </w:r>
      <w:bookmarkEnd w:id="17"/>
    </w:p>
    <w:p>
      <w:pPr>
        <w:pStyle w:val="Heading2"/>
        <w:rPr>
          <w:rFonts w:ascii="仿宋" w:eastAsia="仿宋" w:hAnsi="仿宋" w:cs="仿宋" w:hint="eastAsia"/>
          <w:lang w:eastAsia="zh-CN"/>
        </w:rPr>
      </w:pPr>
      <w:bookmarkStart w:id="18" w:name="_Toc1216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月饼项目高度重视文档的质量和准确性，以支持月饼项目的各项活动和决策。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月饼项目文档的编制始于月饼项目计划的初期，我们制定了详细的文档编制计划，明确了每个文档的内容、格式和编写责任人。在月饼项目启动阶段，我们首先编制了月饼项目章程，明确定义了月饼项目的目标、范围、风险等关键要素。随后，月饼项目团队根据计划陆续编制了需求文档、设计文档、测试文档等各类文档，确保月饼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月饼项目管理中的重要环节，旨在确保月饼项目文档符合质量标准和月饼项目需求。在月饼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除了内部审查，我们还进行了外部审查，邀请月饼项目相关利益方和专业领域的专家对文档进行独立审查。这有助于获取更全面、客观的反馈，确保月饼项目文档不仅符合内部标准，也满足外部需求。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月饼项目在文档编制与审查方面建立了严格的管理机制，通过规范的流程和多维度的审查，确保月饼项目文档的质量、准确性和可靠性，为月饼项目的顺利推进提供了有力支持。</w:t>
      </w:r>
    </w:p>
    <w:p>
      <w:pPr>
        <w:pStyle w:val="Heading2"/>
        <w:ind w:firstLine="560" w:firstLineChars="200"/>
        <w:rPr>
          <w:rFonts w:ascii="仿宋" w:eastAsia="仿宋" w:hAnsi="仿宋" w:cs="仿宋" w:hint="eastAsia"/>
          <w:sz w:val="28"/>
          <w:lang w:eastAsia="zh-CN"/>
        </w:rPr>
      </w:pPr>
      <w:bookmarkStart w:id="19" w:name="_Toc1439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在月饼项目中，我们致力于优化文档发布与分发过程，以确保信息的高效传递和团队间协作的顺畅进行。以下是我们采取的关键优化策略：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我们通过多渠道发布文档，包括电子邮件、月饼项目管理平台、内部网站等，以满足不同团队成员的偏好和需求。多渠道发布确保了信息的全面覆盖。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我们采用了精细的权限控制，确保只有授权人员可以访问敏感信息。这种安全措施保护了月饼项目文档的机密性，防止了未经授权的信息泄露。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862"/>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文档存档与归档是月饼项目生命周期中一个至关重要的环节，直接关系到月饼项目信息的长期保存和历史记录的完整性。在月饼项目中，我们实施了一系列有效的文档存档与归档管理策略：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https://d.book118.com/977050051161006032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月饼项目计划设计方案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月饼项目计划设计方案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月饼项目计划设计方案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月饼项目计划设计方案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月饼项目计划设计方案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月饼项目计划设计方案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月饼项目计划设计方案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月饼项目计划设计方案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月饼项目计划设计方案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月饼项目计划设计方案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月饼项目计划设计方案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月饼项目计划设计方案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月饼项目计划设计方案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月饼项目计划设计方案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月饼项目计划设计方案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月饼项目计划设计方案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月饼项目计划设计方案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142C0C"/>
    <w:rsid w:val="30142C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050051161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2024-01-18T00:38:00Z</dcterms:created>
  <dcterms:modified xsi:type="dcterms:W3CDTF">2024-01-18T00:39:06Z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35A12D10DE2A4B35A8B30BD330A8EB0E_11</vt:lpwstr>
  </property>
  <property fmtid="{D5CDD505-2E9C-101B-9397-08002B2CF9AE}" pid="3" name="KSOProductBuildVer">
    <vt:lpwstr>2052-12.1.0.16120</vt:lpwstr>
  </property>
</Properties>
</file>