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微粉碎、超微粉碎设备项目计划设计方案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65" w:history="1">
        <w:r>
          <w:rPr>
            <w:rFonts w:ascii="仿宋" w:eastAsia="仿宋" w:hAnsi="仿宋" w:cs="仿宋" w:hint="eastAsia"/>
            <w:lang w:eastAsia="zh-CN"/>
          </w:rPr>
          <w:t>概论</w:t>
        </w:r>
        <w:r>
          <w:tab/>
        </w:r>
        <w:r>
          <w:fldChar w:fldCharType="begin"/>
        </w:r>
        <w:r>
          <w:instrText xml:space="preserve"> PAGEREF _Toc3465 \h </w:instrText>
        </w:r>
        <w:r>
          <w:fldChar w:fldCharType="separate"/>
        </w:r>
        <w:r>
          <w:t>3</w:t>
        </w:r>
        <w:r>
          <w:fldChar w:fldCharType="end"/>
        </w:r>
      </w:hyperlink>
    </w:p>
    <w:p>
      <w:pPr>
        <w:pStyle w:val="TOC1"/>
        <w:tabs>
          <w:tab w:val="right" w:leader="dot" w:pos="8306"/>
        </w:tabs>
      </w:pPr>
      <w:hyperlink w:anchor="_Toc22882" w:history="1">
        <w:r>
          <w:rPr>
            <w:rFonts w:ascii="仿宋" w:eastAsia="仿宋" w:hAnsi="仿宋" w:cs="仿宋" w:hint="eastAsia"/>
            <w:lang w:eastAsia="zh-CN"/>
          </w:rPr>
          <w:t>一、微粉碎、超微粉碎设备项目文档管理</w:t>
        </w:r>
        <w:r>
          <w:tab/>
        </w:r>
        <w:r>
          <w:fldChar w:fldCharType="begin"/>
        </w:r>
        <w:r>
          <w:instrText xml:space="preserve"> PAGEREF _Toc22882 \h </w:instrText>
        </w:r>
        <w:r>
          <w:fldChar w:fldCharType="separate"/>
        </w:r>
        <w:r>
          <w:t>3</w:t>
        </w:r>
        <w:r>
          <w:fldChar w:fldCharType="end"/>
        </w:r>
      </w:hyperlink>
    </w:p>
    <w:p>
      <w:pPr>
        <w:pStyle w:val="TOC2"/>
        <w:tabs>
          <w:tab w:val="right" w:leader="dot" w:pos="8306"/>
        </w:tabs>
      </w:pPr>
      <w:hyperlink w:anchor="_Toc21866" w:history="1">
        <w:r>
          <w:rPr>
            <w:rFonts w:ascii="仿宋" w:eastAsia="仿宋" w:hAnsi="仿宋" w:cs="仿宋" w:hint="eastAsia"/>
            <w:lang w:eastAsia="zh-CN"/>
          </w:rPr>
          <w:t>(一)、文档编制与审查</w:t>
        </w:r>
        <w:r>
          <w:tab/>
        </w:r>
        <w:r>
          <w:fldChar w:fldCharType="begin"/>
        </w:r>
        <w:r>
          <w:instrText xml:space="preserve"> PAGEREF _Toc21866 \h </w:instrText>
        </w:r>
        <w:r>
          <w:fldChar w:fldCharType="separate"/>
        </w:r>
        <w:r>
          <w:t>3</w:t>
        </w:r>
        <w:r>
          <w:fldChar w:fldCharType="end"/>
        </w:r>
      </w:hyperlink>
    </w:p>
    <w:p>
      <w:pPr>
        <w:pStyle w:val="TOC2"/>
        <w:tabs>
          <w:tab w:val="right" w:leader="dot" w:pos="8306"/>
        </w:tabs>
      </w:pPr>
      <w:hyperlink w:anchor="_Toc2757" w:history="1">
        <w:r>
          <w:rPr>
            <w:rFonts w:ascii="仿宋" w:eastAsia="仿宋" w:hAnsi="仿宋" w:cs="仿宋" w:hint="eastAsia"/>
            <w:lang w:eastAsia="zh-CN"/>
          </w:rPr>
          <w:t>(二)、文档发布与分发</w:t>
        </w:r>
        <w:r>
          <w:tab/>
        </w:r>
        <w:r>
          <w:fldChar w:fldCharType="begin"/>
        </w:r>
        <w:r>
          <w:instrText xml:space="preserve"> PAGEREF _Toc2757 \h </w:instrText>
        </w:r>
        <w:r>
          <w:fldChar w:fldCharType="separate"/>
        </w:r>
        <w:r>
          <w:t>4</w:t>
        </w:r>
        <w:r>
          <w:fldChar w:fldCharType="end"/>
        </w:r>
      </w:hyperlink>
    </w:p>
    <w:p>
      <w:pPr>
        <w:pStyle w:val="TOC2"/>
        <w:tabs>
          <w:tab w:val="right" w:leader="dot" w:pos="8306"/>
        </w:tabs>
      </w:pPr>
      <w:hyperlink w:anchor="_Toc21964" w:history="1">
        <w:r>
          <w:rPr>
            <w:rFonts w:ascii="仿宋" w:eastAsia="仿宋" w:hAnsi="仿宋" w:cs="仿宋" w:hint="eastAsia"/>
            <w:lang w:eastAsia="zh-CN"/>
          </w:rPr>
          <w:t>(三)、文档存档与归档</w:t>
        </w:r>
        <w:r>
          <w:tab/>
        </w:r>
        <w:r>
          <w:fldChar w:fldCharType="begin"/>
        </w:r>
        <w:r>
          <w:instrText xml:space="preserve"> PAGEREF _Toc21964 \h </w:instrText>
        </w:r>
        <w:r>
          <w:fldChar w:fldCharType="separate"/>
        </w:r>
        <w:r>
          <w:t>5</w:t>
        </w:r>
        <w:r>
          <w:fldChar w:fldCharType="end"/>
        </w:r>
      </w:hyperlink>
    </w:p>
    <w:p>
      <w:pPr>
        <w:pStyle w:val="TOC1"/>
        <w:tabs>
          <w:tab w:val="right" w:leader="dot" w:pos="8306"/>
        </w:tabs>
      </w:pPr>
      <w:hyperlink w:anchor="_Toc15651" w:history="1">
        <w:r>
          <w:rPr>
            <w:rFonts w:ascii="仿宋" w:eastAsia="仿宋" w:hAnsi="仿宋" w:cs="仿宋" w:hint="eastAsia"/>
            <w:lang w:eastAsia="zh-CN"/>
          </w:rPr>
          <w:t>二、微粉碎、超微粉碎设备项目危机管理</w:t>
        </w:r>
        <w:r>
          <w:tab/>
        </w:r>
        <w:r>
          <w:fldChar w:fldCharType="begin"/>
        </w:r>
        <w:r>
          <w:instrText xml:space="preserve"> PAGEREF _Toc15651 \h </w:instrText>
        </w:r>
        <w:r>
          <w:fldChar w:fldCharType="separate"/>
        </w:r>
        <w:r>
          <w:t>7</w:t>
        </w:r>
        <w:r>
          <w:fldChar w:fldCharType="end"/>
        </w:r>
      </w:hyperlink>
    </w:p>
    <w:p>
      <w:pPr>
        <w:pStyle w:val="TOC2"/>
        <w:tabs>
          <w:tab w:val="right" w:leader="dot" w:pos="8306"/>
        </w:tabs>
      </w:pPr>
      <w:hyperlink w:anchor="_Toc20681" w:history="1">
        <w:r>
          <w:rPr>
            <w:rFonts w:ascii="仿宋" w:eastAsia="仿宋" w:hAnsi="仿宋" w:cs="仿宋" w:hint="eastAsia"/>
            <w:lang w:eastAsia="zh-CN"/>
          </w:rPr>
          <w:t>(一)、危机预警与识别</w:t>
        </w:r>
        <w:r>
          <w:tab/>
        </w:r>
        <w:r>
          <w:fldChar w:fldCharType="begin"/>
        </w:r>
        <w:r>
          <w:instrText xml:space="preserve"> PAGEREF _Toc20681 \h </w:instrText>
        </w:r>
        <w:r>
          <w:fldChar w:fldCharType="separate"/>
        </w:r>
        <w:r>
          <w:t>7</w:t>
        </w:r>
        <w:r>
          <w:fldChar w:fldCharType="end"/>
        </w:r>
      </w:hyperlink>
    </w:p>
    <w:p>
      <w:pPr>
        <w:pStyle w:val="TOC2"/>
        <w:tabs>
          <w:tab w:val="right" w:leader="dot" w:pos="8306"/>
        </w:tabs>
      </w:pPr>
      <w:hyperlink w:anchor="_Toc4100" w:history="1">
        <w:r>
          <w:rPr>
            <w:rFonts w:ascii="仿宋" w:eastAsia="仿宋" w:hAnsi="仿宋" w:cs="仿宋" w:hint="eastAsia"/>
            <w:lang w:eastAsia="zh-CN"/>
          </w:rPr>
          <w:t>(二)、危机应对与恢复</w:t>
        </w:r>
        <w:r>
          <w:tab/>
        </w:r>
        <w:r>
          <w:fldChar w:fldCharType="begin"/>
        </w:r>
        <w:r>
          <w:instrText xml:space="preserve"> PAGEREF _Toc4100 \h </w:instrText>
        </w:r>
        <w:r>
          <w:fldChar w:fldCharType="separate"/>
        </w:r>
        <w:r>
          <w:t>8</w:t>
        </w:r>
        <w:r>
          <w:fldChar w:fldCharType="end"/>
        </w:r>
      </w:hyperlink>
    </w:p>
    <w:p>
      <w:pPr>
        <w:pStyle w:val="TOC1"/>
        <w:tabs>
          <w:tab w:val="right" w:leader="dot" w:pos="8306"/>
        </w:tabs>
      </w:pPr>
      <w:hyperlink w:anchor="_Toc7743" w:history="1">
        <w:r>
          <w:rPr>
            <w:rFonts w:ascii="仿宋" w:eastAsia="仿宋" w:hAnsi="仿宋" w:cs="仿宋" w:hint="eastAsia"/>
            <w:lang w:eastAsia="zh-CN"/>
          </w:rPr>
          <w:t>三、产品规划分析</w:t>
        </w:r>
        <w:r>
          <w:tab/>
        </w:r>
        <w:r>
          <w:fldChar w:fldCharType="begin"/>
        </w:r>
        <w:r>
          <w:instrText xml:space="preserve"> PAGEREF _Toc7743 \h </w:instrText>
        </w:r>
        <w:r>
          <w:fldChar w:fldCharType="separate"/>
        </w:r>
        <w:r>
          <w:t>9</w:t>
        </w:r>
        <w:r>
          <w:fldChar w:fldCharType="end"/>
        </w:r>
      </w:hyperlink>
    </w:p>
    <w:p>
      <w:pPr>
        <w:pStyle w:val="TOC2"/>
        <w:tabs>
          <w:tab w:val="right" w:leader="dot" w:pos="8306"/>
        </w:tabs>
      </w:pPr>
      <w:hyperlink w:anchor="_Toc8314" w:history="1">
        <w:r>
          <w:rPr>
            <w:rFonts w:ascii="仿宋" w:eastAsia="仿宋" w:hAnsi="仿宋" w:cs="仿宋" w:hint="eastAsia"/>
            <w:lang w:eastAsia="zh-CN"/>
          </w:rPr>
          <w:t>(一)、产品规划</w:t>
        </w:r>
        <w:r>
          <w:tab/>
        </w:r>
        <w:r>
          <w:fldChar w:fldCharType="begin"/>
        </w:r>
        <w:r>
          <w:instrText xml:space="preserve"> PAGEREF _Toc8314 \h </w:instrText>
        </w:r>
        <w:r>
          <w:fldChar w:fldCharType="separate"/>
        </w:r>
        <w:r>
          <w:t>9</w:t>
        </w:r>
        <w:r>
          <w:fldChar w:fldCharType="end"/>
        </w:r>
      </w:hyperlink>
    </w:p>
    <w:p>
      <w:pPr>
        <w:pStyle w:val="TOC2"/>
        <w:tabs>
          <w:tab w:val="right" w:leader="dot" w:pos="8306"/>
        </w:tabs>
      </w:pPr>
      <w:hyperlink w:anchor="_Toc8439" w:history="1">
        <w:r>
          <w:rPr>
            <w:rFonts w:ascii="仿宋" w:eastAsia="仿宋" w:hAnsi="仿宋" w:cs="仿宋" w:hint="eastAsia"/>
            <w:lang w:eastAsia="zh-CN"/>
          </w:rPr>
          <w:t>(二)、建设规模</w:t>
        </w:r>
        <w:r>
          <w:tab/>
        </w:r>
        <w:r>
          <w:fldChar w:fldCharType="begin"/>
        </w:r>
        <w:r>
          <w:instrText xml:space="preserve"> PAGEREF _Toc8439 \h </w:instrText>
        </w:r>
        <w:r>
          <w:fldChar w:fldCharType="separate"/>
        </w:r>
        <w:r>
          <w:t>10</w:t>
        </w:r>
        <w:r>
          <w:fldChar w:fldCharType="end"/>
        </w:r>
      </w:hyperlink>
    </w:p>
    <w:p>
      <w:pPr>
        <w:pStyle w:val="TOC1"/>
        <w:tabs>
          <w:tab w:val="right" w:leader="dot" w:pos="8306"/>
        </w:tabs>
      </w:pPr>
      <w:hyperlink w:anchor="_Toc8225" w:history="1">
        <w:r>
          <w:rPr>
            <w:rFonts w:ascii="仿宋" w:eastAsia="仿宋" w:hAnsi="仿宋" w:cs="仿宋" w:hint="eastAsia"/>
            <w:lang w:eastAsia="zh-CN"/>
          </w:rPr>
          <w:t>四、工艺说明</w:t>
        </w:r>
        <w:r>
          <w:tab/>
        </w:r>
        <w:r>
          <w:fldChar w:fldCharType="begin"/>
        </w:r>
        <w:r>
          <w:instrText xml:space="preserve"> PAGEREF _Toc8225 \h </w:instrText>
        </w:r>
        <w:r>
          <w:fldChar w:fldCharType="separate"/>
        </w:r>
        <w:r>
          <w:t>11</w:t>
        </w:r>
        <w:r>
          <w:fldChar w:fldCharType="end"/>
        </w:r>
      </w:hyperlink>
    </w:p>
    <w:p>
      <w:pPr>
        <w:pStyle w:val="TOC2"/>
        <w:tabs>
          <w:tab w:val="right" w:leader="dot" w:pos="8306"/>
        </w:tabs>
      </w:pPr>
      <w:hyperlink w:anchor="_Toc7731" w:history="1">
        <w:r>
          <w:rPr>
            <w:rFonts w:ascii="仿宋" w:eastAsia="仿宋" w:hAnsi="仿宋" w:cs="仿宋" w:hint="eastAsia"/>
            <w:lang w:eastAsia="zh-CN"/>
          </w:rPr>
          <w:t>(一)、技术管理特点</w:t>
        </w:r>
        <w:r>
          <w:tab/>
        </w:r>
        <w:r>
          <w:fldChar w:fldCharType="begin"/>
        </w:r>
        <w:r>
          <w:instrText xml:space="preserve"> PAGEREF _Toc7731 \h </w:instrText>
        </w:r>
        <w:r>
          <w:fldChar w:fldCharType="separate"/>
        </w:r>
        <w:r>
          <w:t>11</w:t>
        </w:r>
        <w:r>
          <w:fldChar w:fldCharType="end"/>
        </w:r>
      </w:hyperlink>
    </w:p>
    <w:p>
      <w:pPr>
        <w:pStyle w:val="TOC2"/>
        <w:tabs>
          <w:tab w:val="right" w:leader="dot" w:pos="8306"/>
        </w:tabs>
      </w:pPr>
      <w:hyperlink w:anchor="_Toc30978" w:history="1">
        <w:r>
          <w:rPr>
            <w:rFonts w:ascii="仿宋" w:eastAsia="仿宋" w:hAnsi="仿宋" w:cs="仿宋" w:hint="eastAsia"/>
            <w:lang w:eastAsia="zh-CN"/>
          </w:rPr>
          <w:t>(二)、微粉碎、超微粉碎设备项目工艺技术设计方案</w:t>
        </w:r>
        <w:r>
          <w:tab/>
        </w:r>
        <w:r>
          <w:fldChar w:fldCharType="begin"/>
        </w:r>
        <w:r>
          <w:instrText xml:space="preserve"> PAGEREF _Toc30978 \h </w:instrText>
        </w:r>
        <w:r>
          <w:fldChar w:fldCharType="separate"/>
        </w:r>
        <w:r>
          <w:t>13</w:t>
        </w:r>
        <w:r>
          <w:fldChar w:fldCharType="end"/>
        </w:r>
      </w:hyperlink>
    </w:p>
    <w:p>
      <w:pPr>
        <w:pStyle w:val="TOC2"/>
        <w:tabs>
          <w:tab w:val="right" w:leader="dot" w:pos="8306"/>
        </w:tabs>
      </w:pPr>
      <w:hyperlink w:anchor="_Toc21108" w:history="1">
        <w:r>
          <w:rPr>
            <w:rFonts w:ascii="仿宋" w:eastAsia="仿宋" w:hAnsi="仿宋" w:cs="仿宋" w:hint="eastAsia"/>
            <w:lang w:eastAsia="zh-CN"/>
          </w:rPr>
          <w:t>(三)、设备选型方案</w:t>
        </w:r>
        <w:r>
          <w:tab/>
        </w:r>
        <w:r>
          <w:fldChar w:fldCharType="begin"/>
        </w:r>
        <w:r>
          <w:instrText xml:space="preserve"> PAGEREF _Toc21108 \h </w:instrText>
        </w:r>
        <w:r>
          <w:fldChar w:fldCharType="separate"/>
        </w:r>
        <w:r>
          <w:t>14</w:t>
        </w:r>
        <w:r>
          <w:fldChar w:fldCharType="end"/>
        </w:r>
      </w:hyperlink>
    </w:p>
    <w:p>
      <w:pPr>
        <w:pStyle w:val="TOC1"/>
        <w:tabs>
          <w:tab w:val="right" w:leader="dot" w:pos="8306"/>
        </w:tabs>
      </w:pPr>
      <w:hyperlink w:anchor="_Toc3502" w:history="1">
        <w:r>
          <w:rPr>
            <w:rFonts w:ascii="仿宋" w:eastAsia="仿宋" w:hAnsi="仿宋" w:cs="仿宋" w:hint="eastAsia"/>
            <w:lang w:eastAsia="zh-CN"/>
          </w:rPr>
          <w:t>五、微粉碎、超微粉碎设备项目概论</w:t>
        </w:r>
        <w:r>
          <w:tab/>
        </w:r>
        <w:r>
          <w:fldChar w:fldCharType="begin"/>
        </w:r>
        <w:r>
          <w:instrText xml:space="preserve"> PAGEREF _Toc3502 \h </w:instrText>
        </w:r>
        <w:r>
          <w:fldChar w:fldCharType="separate"/>
        </w:r>
        <w:r>
          <w:t>15</w:t>
        </w:r>
        <w:r>
          <w:fldChar w:fldCharType="end"/>
        </w:r>
      </w:hyperlink>
    </w:p>
    <w:p>
      <w:pPr>
        <w:pStyle w:val="TOC2"/>
        <w:tabs>
          <w:tab w:val="right" w:leader="dot" w:pos="8306"/>
        </w:tabs>
      </w:pPr>
      <w:hyperlink w:anchor="_Toc13757" w:history="1">
        <w:r>
          <w:rPr>
            <w:rFonts w:ascii="仿宋" w:eastAsia="仿宋" w:hAnsi="仿宋" w:cs="仿宋" w:hint="eastAsia"/>
            <w:lang w:eastAsia="zh-CN"/>
          </w:rPr>
          <w:t>(一)、微粉碎、超微粉碎设备项目概况</w:t>
        </w:r>
        <w:r>
          <w:tab/>
        </w:r>
        <w:r>
          <w:fldChar w:fldCharType="begin"/>
        </w:r>
        <w:r>
          <w:instrText xml:space="preserve"> PAGEREF _Toc13757 \h </w:instrText>
        </w:r>
        <w:r>
          <w:fldChar w:fldCharType="separate"/>
        </w:r>
        <w:r>
          <w:t>15</w:t>
        </w:r>
        <w:r>
          <w:fldChar w:fldCharType="end"/>
        </w:r>
      </w:hyperlink>
    </w:p>
    <w:p>
      <w:pPr>
        <w:pStyle w:val="TOC2"/>
        <w:tabs>
          <w:tab w:val="right" w:leader="dot" w:pos="8306"/>
        </w:tabs>
      </w:pPr>
      <w:hyperlink w:anchor="_Toc24331" w:history="1">
        <w:r>
          <w:rPr>
            <w:rFonts w:ascii="仿宋" w:eastAsia="仿宋" w:hAnsi="仿宋" w:cs="仿宋" w:hint="eastAsia"/>
            <w:lang w:eastAsia="zh-CN"/>
          </w:rPr>
          <w:t>(二)、微粉碎、超微粉碎设备项目目标</w:t>
        </w:r>
        <w:r>
          <w:tab/>
        </w:r>
        <w:r>
          <w:fldChar w:fldCharType="begin"/>
        </w:r>
        <w:r>
          <w:instrText xml:space="preserve"> PAGEREF _Toc24331 \h </w:instrText>
        </w:r>
        <w:r>
          <w:fldChar w:fldCharType="separate"/>
        </w:r>
        <w:r>
          <w:t>18</w:t>
        </w:r>
        <w:r>
          <w:fldChar w:fldCharType="end"/>
        </w:r>
      </w:hyperlink>
    </w:p>
    <w:p>
      <w:pPr>
        <w:pStyle w:val="TOC2"/>
        <w:tabs>
          <w:tab w:val="right" w:leader="dot" w:pos="8306"/>
        </w:tabs>
      </w:pPr>
      <w:hyperlink w:anchor="_Toc12956" w:history="1">
        <w:r>
          <w:rPr>
            <w:rFonts w:ascii="仿宋" w:eastAsia="仿宋" w:hAnsi="仿宋" w:cs="仿宋" w:hint="eastAsia"/>
            <w:lang w:eastAsia="zh-CN"/>
          </w:rPr>
          <w:t>(三)、微粉碎、超微粉碎设备项目提出的理由</w:t>
        </w:r>
        <w:r>
          <w:tab/>
        </w:r>
        <w:r>
          <w:fldChar w:fldCharType="begin"/>
        </w:r>
        <w:r>
          <w:instrText xml:space="preserve"> PAGEREF _Toc12956 \h </w:instrText>
        </w:r>
        <w:r>
          <w:fldChar w:fldCharType="separate"/>
        </w:r>
        <w:r>
          <w:t>19</w:t>
        </w:r>
        <w:r>
          <w:fldChar w:fldCharType="end"/>
        </w:r>
      </w:hyperlink>
    </w:p>
    <w:p>
      <w:pPr>
        <w:pStyle w:val="TOC2"/>
        <w:tabs>
          <w:tab w:val="right" w:leader="dot" w:pos="8306"/>
        </w:tabs>
      </w:pPr>
      <w:hyperlink w:anchor="_Toc28072" w:history="1">
        <w:r>
          <w:rPr>
            <w:rFonts w:ascii="仿宋" w:eastAsia="仿宋" w:hAnsi="仿宋" w:cs="仿宋" w:hint="eastAsia"/>
            <w:lang w:eastAsia="zh-CN"/>
          </w:rPr>
          <w:t>(四)、微粉碎、超微粉碎设备项目意义</w:t>
        </w:r>
        <w:r>
          <w:tab/>
        </w:r>
        <w:r>
          <w:fldChar w:fldCharType="begin"/>
        </w:r>
        <w:r>
          <w:instrText xml:space="preserve"> PAGEREF _Toc28072 \h </w:instrText>
        </w:r>
        <w:r>
          <w:fldChar w:fldCharType="separate"/>
        </w:r>
        <w:r>
          <w:t>21</w:t>
        </w:r>
        <w:r>
          <w:fldChar w:fldCharType="end"/>
        </w:r>
      </w:hyperlink>
    </w:p>
    <w:p>
      <w:pPr>
        <w:pStyle w:val="TOC2"/>
        <w:tabs>
          <w:tab w:val="right" w:leader="dot" w:pos="8306"/>
        </w:tabs>
      </w:pPr>
      <w:hyperlink w:anchor="_Toc28346" w:history="1">
        <w:r>
          <w:rPr>
            <w:rFonts w:ascii="仿宋" w:eastAsia="仿宋" w:hAnsi="仿宋" w:cs="仿宋" w:hint="eastAsia"/>
            <w:lang w:eastAsia="zh-CN"/>
          </w:rPr>
          <w:t>(五)、微粉碎、超微粉碎设备项目背景</w:t>
        </w:r>
        <w:r>
          <w:tab/>
        </w:r>
        <w:r>
          <w:fldChar w:fldCharType="begin"/>
        </w:r>
        <w:r>
          <w:instrText xml:space="preserve"> PAGEREF _Toc28346 \h </w:instrText>
        </w:r>
        <w:r>
          <w:fldChar w:fldCharType="separate"/>
        </w:r>
        <w:r>
          <w:t>21</w:t>
        </w:r>
        <w:r>
          <w:fldChar w:fldCharType="end"/>
        </w:r>
      </w:hyperlink>
    </w:p>
    <w:p>
      <w:pPr>
        <w:pStyle w:val="TOC1"/>
        <w:tabs>
          <w:tab w:val="right" w:leader="dot" w:pos="8306"/>
        </w:tabs>
      </w:pPr>
      <w:hyperlink w:anchor="_Toc6803" w:history="1">
        <w:r>
          <w:rPr>
            <w:rFonts w:ascii="仿宋" w:eastAsia="仿宋" w:hAnsi="仿宋" w:cs="仿宋" w:hint="eastAsia"/>
            <w:lang w:eastAsia="zh-CN"/>
          </w:rPr>
          <w:t>六、微粉碎、超微粉碎设备项目建设单位说明</w:t>
        </w:r>
        <w:r>
          <w:tab/>
        </w:r>
        <w:r>
          <w:fldChar w:fldCharType="begin"/>
        </w:r>
        <w:r>
          <w:instrText xml:space="preserve"> PAGEREF _Toc6803 \h </w:instrText>
        </w:r>
        <w:r>
          <w:fldChar w:fldCharType="separate"/>
        </w:r>
        <w:r>
          <w:t>22</w:t>
        </w:r>
        <w:r>
          <w:fldChar w:fldCharType="end"/>
        </w:r>
      </w:hyperlink>
    </w:p>
    <w:p>
      <w:pPr>
        <w:pStyle w:val="TOC2"/>
        <w:tabs>
          <w:tab w:val="right" w:leader="dot" w:pos="8306"/>
        </w:tabs>
      </w:pPr>
      <w:hyperlink w:anchor="_Toc30924" w:history="1">
        <w:r>
          <w:rPr>
            <w:rFonts w:ascii="仿宋" w:eastAsia="仿宋" w:hAnsi="仿宋" w:cs="仿宋" w:hint="eastAsia"/>
            <w:lang w:eastAsia="zh-CN"/>
          </w:rPr>
          <w:t>(一)、微粉碎、超微粉碎设备项目承办单位基本情况</w:t>
        </w:r>
        <w:r>
          <w:tab/>
        </w:r>
        <w:r>
          <w:fldChar w:fldCharType="begin"/>
        </w:r>
        <w:r>
          <w:instrText xml:space="preserve"> PAGEREF _Toc30924 \h </w:instrText>
        </w:r>
        <w:r>
          <w:fldChar w:fldCharType="separate"/>
        </w:r>
        <w:r>
          <w:t>22</w:t>
        </w:r>
        <w:r>
          <w:fldChar w:fldCharType="end"/>
        </w:r>
      </w:hyperlink>
    </w:p>
    <w:p>
      <w:pPr>
        <w:pStyle w:val="TOC2"/>
        <w:tabs>
          <w:tab w:val="right" w:leader="dot" w:pos="8306"/>
        </w:tabs>
      </w:pPr>
      <w:hyperlink w:anchor="_Toc11271" w:history="1">
        <w:r>
          <w:rPr>
            <w:rFonts w:ascii="仿宋" w:eastAsia="仿宋" w:hAnsi="仿宋" w:cs="仿宋" w:hint="eastAsia"/>
            <w:lang w:eastAsia="zh-CN"/>
          </w:rPr>
          <w:t>(二)、公司经济效益分析</w:t>
        </w:r>
        <w:r>
          <w:tab/>
        </w:r>
        <w:r>
          <w:fldChar w:fldCharType="begin"/>
        </w:r>
        <w:r>
          <w:instrText xml:space="preserve"> PAGEREF _Toc11271 \h </w:instrText>
        </w:r>
        <w:r>
          <w:fldChar w:fldCharType="separate"/>
        </w:r>
        <w:r>
          <w:t>23</w:t>
        </w:r>
        <w:r>
          <w:fldChar w:fldCharType="end"/>
        </w:r>
      </w:hyperlink>
    </w:p>
    <w:p>
      <w:pPr>
        <w:pStyle w:val="TOC1"/>
        <w:tabs>
          <w:tab w:val="right" w:leader="dot" w:pos="8306"/>
        </w:tabs>
      </w:pPr>
      <w:hyperlink w:anchor="_Toc3857" w:history="1">
        <w:r>
          <w:rPr>
            <w:rFonts w:ascii="仿宋" w:eastAsia="仿宋" w:hAnsi="仿宋" w:cs="仿宋" w:hint="eastAsia"/>
            <w:lang w:eastAsia="zh-CN"/>
          </w:rPr>
          <w:t>七、微粉碎、超微粉碎设备项目创新与研发</w:t>
        </w:r>
        <w:r>
          <w:tab/>
        </w:r>
        <w:r>
          <w:fldChar w:fldCharType="begin"/>
        </w:r>
        <w:r>
          <w:instrText xml:space="preserve"> PAGEREF _Toc3857 \h </w:instrText>
        </w:r>
        <w:r>
          <w:fldChar w:fldCharType="separate"/>
        </w:r>
        <w:r>
          <w:t>24</w:t>
        </w:r>
        <w:r>
          <w:fldChar w:fldCharType="end"/>
        </w:r>
      </w:hyperlink>
    </w:p>
    <w:p>
      <w:pPr>
        <w:pStyle w:val="TOC2"/>
        <w:tabs>
          <w:tab w:val="right" w:leader="dot" w:pos="8306"/>
        </w:tabs>
      </w:pPr>
      <w:hyperlink w:anchor="_Toc31858" w:history="1">
        <w:r>
          <w:rPr>
            <w:rFonts w:ascii="仿宋" w:eastAsia="仿宋" w:hAnsi="仿宋" w:cs="仿宋" w:hint="eastAsia"/>
            <w:lang w:eastAsia="zh-CN"/>
          </w:rPr>
          <w:t>(一)、创新策略与方向</w:t>
        </w:r>
        <w:r>
          <w:tab/>
        </w:r>
        <w:r>
          <w:fldChar w:fldCharType="begin"/>
        </w:r>
        <w:r>
          <w:instrText xml:space="preserve"> PAGEREF _Toc31858 \h </w:instrText>
        </w:r>
        <w:r>
          <w:fldChar w:fldCharType="separate"/>
        </w:r>
        <w:r>
          <w:t>24</w:t>
        </w:r>
        <w:r>
          <w:fldChar w:fldCharType="end"/>
        </w:r>
      </w:hyperlink>
    </w:p>
    <w:p>
      <w:pPr>
        <w:pStyle w:val="TOC2"/>
        <w:tabs>
          <w:tab w:val="right" w:leader="dot" w:pos="8306"/>
        </w:tabs>
      </w:pPr>
      <w:hyperlink w:anchor="_Toc2758" w:history="1">
        <w:r>
          <w:rPr>
            <w:rFonts w:ascii="仿宋" w:eastAsia="仿宋" w:hAnsi="仿宋" w:cs="仿宋" w:hint="eastAsia"/>
            <w:lang w:eastAsia="zh-CN"/>
          </w:rPr>
          <w:t>(二)、研发规划与投入</w:t>
        </w:r>
        <w:r>
          <w:tab/>
        </w:r>
        <w:r>
          <w:fldChar w:fldCharType="begin"/>
        </w:r>
        <w:r>
          <w:instrText xml:space="preserve"> PAGEREF _Toc2758 \h </w:instrText>
        </w:r>
        <w:r>
          <w:fldChar w:fldCharType="separate"/>
        </w:r>
        <w:r>
          <w:t>26</w:t>
        </w:r>
        <w:r>
          <w:fldChar w:fldCharType="end"/>
        </w:r>
      </w:hyperlink>
    </w:p>
    <w:p>
      <w:pPr>
        <w:pStyle w:val="TOC1"/>
        <w:tabs>
          <w:tab w:val="right" w:leader="dot" w:pos="8306"/>
        </w:tabs>
      </w:pPr>
      <w:hyperlink w:anchor="_Toc20116" w:history="1">
        <w:r>
          <w:rPr>
            <w:rFonts w:ascii="仿宋" w:eastAsia="仿宋" w:hAnsi="仿宋" w:cs="仿宋" w:hint="eastAsia"/>
            <w:lang w:eastAsia="zh-CN"/>
          </w:rPr>
          <w:t>八、微粉碎、超微粉碎设备项目经营效益</w:t>
        </w:r>
        <w:r>
          <w:tab/>
        </w:r>
        <w:r>
          <w:fldChar w:fldCharType="begin"/>
        </w:r>
        <w:r>
          <w:instrText xml:space="preserve"> PAGEREF _Toc20116 \h </w:instrText>
        </w:r>
        <w:r>
          <w:fldChar w:fldCharType="separate"/>
        </w:r>
        <w:r>
          <w:t>27</w:t>
        </w:r>
        <w:r>
          <w:fldChar w:fldCharType="end"/>
        </w:r>
      </w:hyperlink>
    </w:p>
    <w:p>
      <w:pPr>
        <w:pStyle w:val="TOC2"/>
        <w:tabs>
          <w:tab w:val="right" w:leader="dot" w:pos="8306"/>
        </w:tabs>
      </w:pPr>
      <w:hyperlink w:anchor="_Toc8248" w:history="1">
        <w:r>
          <w:rPr>
            <w:rFonts w:ascii="仿宋" w:eastAsia="仿宋" w:hAnsi="仿宋" w:cs="仿宋" w:hint="eastAsia"/>
            <w:lang w:eastAsia="zh-CN"/>
          </w:rPr>
          <w:t>(一)、经济评价财务测算</w:t>
        </w:r>
        <w:r>
          <w:tab/>
        </w:r>
        <w:r>
          <w:fldChar w:fldCharType="begin"/>
        </w:r>
        <w:r>
          <w:instrText xml:space="preserve"> PAGEREF _Toc8248 \h </w:instrText>
        </w:r>
        <w:r>
          <w:fldChar w:fldCharType="separate"/>
        </w:r>
        <w:r>
          <w:t>27</w:t>
        </w:r>
        <w:r>
          <w:fldChar w:fldCharType="end"/>
        </w:r>
      </w:hyperlink>
    </w:p>
    <w:p>
      <w:pPr>
        <w:pStyle w:val="TOC2"/>
        <w:tabs>
          <w:tab w:val="right" w:leader="dot" w:pos="8306"/>
        </w:tabs>
      </w:pPr>
      <w:hyperlink w:anchor="_Toc22484" w:history="1">
        <w:r>
          <w:rPr>
            <w:rFonts w:ascii="仿宋" w:eastAsia="仿宋" w:hAnsi="仿宋" w:cs="仿宋" w:hint="eastAsia"/>
            <w:lang w:eastAsia="zh-CN"/>
          </w:rPr>
          <w:t>(二)、微粉碎、超微粉碎设备项目盈利能力分析</w:t>
        </w:r>
        <w:r>
          <w:tab/>
        </w:r>
        <w:r>
          <w:fldChar w:fldCharType="begin"/>
        </w:r>
        <w:r>
          <w:instrText xml:space="preserve"> PAGEREF _Toc22484 \h </w:instrText>
        </w:r>
        <w:r>
          <w:fldChar w:fldCharType="separate"/>
        </w:r>
        <w:r>
          <w:t>29</w:t>
        </w:r>
        <w:r>
          <w:fldChar w:fldCharType="end"/>
        </w:r>
      </w:hyperlink>
    </w:p>
    <w:p>
      <w:pPr>
        <w:pStyle w:val="TOC1"/>
        <w:tabs>
          <w:tab w:val="right" w:leader="dot" w:pos="8306"/>
        </w:tabs>
      </w:pPr>
      <w:hyperlink w:anchor="_Toc24663" w:history="1">
        <w:r>
          <w:rPr>
            <w:rFonts w:ascii="仿宋" w:eastAsia="仿宋" w:hAnsi="仿宋" w:cs="仿宋" w:hint="eastAsia"/>
            <w:lang w:eastAsia="zh-CN"/>
          </w:rPr>
          <w:t>九、微粉碎、超微粉碎设备项目计划安排</w:t>
        </w:r>
        <w:r>
          <w:tab/>
        </w:r>
        <w:r>
          <w:fldChar w:fldCharType="begin"/>
        </w:r>
        <w:r>
          <w:instrText xml:space="preserve"> PAGEREF _Toc24663 \h </w:instrText>
        </w:r>
        <w:r>
          <w:fldChar w:fldCharType="separate"/>
        </w:r>
        <w:r>
          <w:t>30</w:t>
        </w:r>
        <w:r>
          <w:fldChar w:fldCharType="end"/>
        </w:r>
      </w:hyperlink>
    </w:p>
    <w:p>
      <w:pPr>
        <w:pStyle w:val="TOC2"/>
        <w:tabs>
          <w:tab w:val="right" w:leader="dot" w:pos="8306"/>
        </w:tabs>
      </w:pPr>
      <w:hyperlink w:anchor="_Toc23035" w:history="1">
        <w:r>
          <w:rPr>
            <w:rFonts w:ascii="仿宋" w:eastAsia="仿宋" w:hAnsi="仿宋" w:cs="仿宋" w:hint="eastAsia"/>
            <w:lang w:eastAsia="zh-CN"/>
          </w:rPr>
          <w:t>(一)、建设周期</w:t>
        </w:r>
        <w:r>
          <w:tab/>
        </w:r>
        <w:r>
          <w:fldChar w:fldCharType="begin"/>
        </w:r>
        <w:r>
          <w:instrText xml:space="preserve"> PAGEREF _Toc23035 \h </w:instrText>
        </w:r>
        <w:r>
          <w:fldChar w:fldCharType="separate"/>
        </w:r>
        <w:r>
          <w:t>30</w:t>
        </w:r>
        <w:r>
          <w:fldChar w:fldCharType="end"/>
        </w:r>
      </w:hyperlink>
    </w:p>
    <w:p>
      <w:pPr>
        <w:pStyle w:val="TOC2"/>
        <w:tabs>
          <w:tab w:val="right" w:leader="dot" w:pos="8306"/>
        </w:tabs>
      </w:pPr>
      <w:hyperlink w:anchor="_Toc4090" w:history="1">
        <w:r>
          <w:rPr>
            <w:rFonts w:ascii="仿宋" w:eastAsia="仿宋" w:hAnsi="仿宋" w:cs="仿宋" w:hint="eastAsia"/>
            <w:lang w:eastAsia="zh-CN"/>
          </w:rPr>
          <w:t>(二)、建设进度</w:t>
        </w:r>
        <w:r>
          <w:tab/>
        </w:r>
        <w:r>
          <w:fldChar w:fldCharType="begin"/>
        </w:r>
        <w:r>
          <w:instrText xml:space="preserve"> PAGEREF _Toc4090 \h </w:instrText>
        </w:r>
        <w:r>
          <w:fldChar w:fldCharType="separate"/>
        </w:r>
        <w:r>
          <w:t>31</w:t>
        </w:r>
        <w:r>
          <w:fldChar w:fldCharType="end"/>
        </w:r>
      </w:hyperlink>
    </w:p>
    <w:p>
      <w:pPr>
        <w:pStyle w:val="TOC2"/>
        <w:tabs>
          <w:tab w:val="right" w:leader="dot" w:pos="8306"/>
        </w:tabs>
      </w:pPr>
      <w:hyperlink w:anchor="_Toc12268" w:history="1">
        <w:r>
          <w:rPr>
            <w:rFonts w:ascii="仿宋" w:eastAsia="仿宋" w:hAnsi="仿宋" w:cs="仿宋" w:hint="eastAsia"/>
            <w:lang w:eastAsia="zh-CN"/>
          </w:rPr>
          <w:t>(三)、进度安排注意事项</w:t>
        </w:r>
        <w:r>
          <w:tab/>
        </w:r>
        <w:r>
          <w:fldChar w:fldCharType="begin"/>
        </w:r>
        <w:r>
          <w:instrText xml:space="preserve"> PAGEREF _Toc12268 \h </w:instrText>
        </w:r>
        <w:r>
          <w:fldChar w:fldCharType="separate"/>
        </w:r>
        <w:r>
          <w:t>32</w:t>
        </w:r>
        <w:r>
          <w:fldChar w:fldCharType="end"/>
        </w:r>
      </w:hyperlink>
    </w:p>
    <w:p>
      <w:pPr>
        <w:pStyle w:val="TOC2"/>
        <w:tabs>
          <w:tab w:val="right" w:leader="dot" w:pos="8306"/>
        </w:tabs>
      </w:pPr>
      <w:hyperlink w:anchor="_Toc18999" w:history="1">
        <w:r>
          <w:rPr>
            <w:rFonts w:ascii="仿宋" w:eastAsia="仿宋" w:hAnsi="仿宋" w:cs="仿宋" w:hint="eastAsia"/>
            <w:lang w:eastAsia="zh-CN"/>
          </w:rPr>
          <w:t>(四)、人力资源配置</w:t>
        </w:r>
        <w:r>
          <w:tab/>
        </w:r>
        <w:r>
          <w:fldChar w:fldCharType="begin"/>
        </w:r>
        <w:r>
          <w:instrText xml:space="preserve"> PAGEREF _Toc18999 \h </w:instrText>
        </w:r>
        <w:r>
          <w:fldChar w:fldCharType="separate"/>
        </w:r>
        <w:r>
          <w:t>33</w:t>
        </w:r>
        <w:r>
          <w:fldChar w:fldCharType="end"/>
        </w:r>
      </w:hyperlink>
    </w:p>
    <w:p>
      <w:pPr>
        <w:pStyle w:val="TOC1"/>
        <w:tabs>
          <w:tab w:val="right" w:leader="dot" w:pos="8306"/>
        </w:tabs>
      </w:pPr>
      <w:hyperlink w:anchor="_Toc3361" w:history="1">
        <w:r>
          <w:rPr>
            <w:rFonts w:ascii="仿宋" w:eastAsia="仿宋" w:hAnsi="仿宋" w:cs="仿宋" w:hint="eastAsia"/>
            <w:lang w:eastAsia="zh-CN"/>
          </w:rPr>
          <w:t>十、微粉碎、超微粉碎设备项目环境影响分析</w:t>
        </w:r>
        <w:r>
          <w:tab/>
        </w:r>
        <w:r>
          <w:fldChar w:fldCharType="begin"/>
        </w:r>
        <w:r>
          <w:instrText xml:space="preserve"> PAGEREF _Toc3361 \h </w:instrText>
        </w:r>
        <w:r>
          <w:fldChar w:fldCharType="separate"/>
        </w:r>
        <w:r>
          <w:t>34</w:t>
        </w:r>
        <w:r>
          <w:fldChar w:fldCharType="end"/>
        </w:r>
      </w:hyperlink>
    </w:p>
    <w:p>
      <w:pPr>
        <w:pStyle w:val="TOC2"/>
        <w:tabs>
          <w:tab w:val="right" w:leader="dot" w:pos="8306"/>
        </w:tabs>
      </w:pPr>
      <w:hyperlink w:anchor="_Toc20087" w:history="1">
        <w:r>
          <w:rPr>
            <w:rFonts w:ascii="仿宋" w:eastAsia="仿宋" w:hAnsi="仿宋" w:cs="仿宋" w:hint="eastAsia"/>
            <w:lang w:eastAsia="zh-CN"/>
          </w:rPr>
          <w:t>(一)、建设区域环境质量现状</w:t>
        </w:r>
        <w:r>
          <w:tab/>
        </w:r>
        <w:r>
          <w:fldChar w:fldCharType="begin"/>
        </w:r>
        <w:r>
          <w:instrText xml:space="preserve"> PAGEREF _Toc20087 \h </w:instrText>
        </w:r>
        <w:r>
          <w:fldChar w:fldCharType="separate"/>
        </w:r>
        <w:r>
          <w:t>34</w:t>
        </w:r>
        <w:r>
          <w:fldChar w:fldCharType="end"/>
        </w:r>
      </w:hyperlink>
    </w:p>
    <w:p>
      <w:pPr>
        <w:pStyle w:val="TOC2"/>
        <w:tabs>
          <w:tab w:val="right" w:leader="dot" w:pos="8306"/>
        </w:tabs>
      </w:pPr>
      <w:hyperlink w:anchor="_Toc28135" w:history="1">
        <w:r>
          <w:rPr>
            <w:rFonts w:ascii="仿宋" w:eastAsia="仿宋" w:hAnsi="仿宋" w:cs="仿宋" w:hint="eastAsia"/>
            <w:lang w:eastAsia="zh-CN"/>
          </w:rPr>
          <w:t>(二)、建设期环境保护</w:t>
        </w:r>
        <w:r>
          <w:tab/>
        </w:r>
        <w:r>
          <w:fldChar w:fldCharType="begin"/>
        </w:r>
        <w:r>
          <w:instrText xml:space="preserve"> PAGEREF _Toc28135 \h </w:instrText>
        </w:r>
        <w:r>
          <w:fldChar w:fldCharType="separate"/>
        </w:r>
        <w:r>
          <w:t>35</w:t>
        </w:r>
        <w:r>
          <w:fldChar w:fldCharType="end"/>
        </w:r>
      </w:hyperlink>
    </w:p>
    <w:p>
      <w:pPr>
        <w:pStyle w:val="TOC2"/>
        <w:tabs>
          <w:tab w:val="right" w:leader="dot" w:pos="8306"/>
        </w:tabs>
      </w:pPr>
      <w:hyperlink w:anchor="_Toc8240" w:history="1">
        <w:r>
          <w:rPr>
            <w:rFonts w:ascii="仿宋" w:eastAsia="仿宋" w:hAnsi="仿宋" w:cs="仿宋" w:hint="eastAsia"/>
            <w:lang w:eastAsia="zh-CN"/>
          </w:rPr>
          <w:t>(三)、运营期环境保护</w:t>
        </w:r>
        <w:r>
          <w:tab/>
        </w:r>
        <w:r>
          <w:fldChar w:fldCharType="begin"/>
        </w:r>
        <w:r>
          <w:instrText xml:space="preserve"> PAGEREF _Toc8240 \h </w:instrText>
        </w:r>
        <w:r>
          <w:fldChar w:fldCharType="separate"/>
        </w:r>
        <w:r>
          <w:t>37</w:t>
        </w:r>
        <w:r>
          <w:fldChar w:fldCharType="end"/>
        </w:r>
      </w:hyperlink>
    </w:p>
    <w:p>
      <w:pPr>
        <w:pStyle w:val="TOC2"/>
        <w:tabs>
          <w:tab w:val="right" w:leader="dot" w:pos="8306"/>
        </w:tabs>
      </w:pPr>
      <w:hyperlink w:anchor="_Toc26295" w:history="1">
        <w:r>
          <w:rPr>
            <w:rFonts w:ascii="仿宋" w:eastAsia="仿宋" w:hAnsi="仿宋" w:cs="仿宋" w:hint="eastAsia"/>
            <w:lang w:eastAsia="zh-CN"/>
          </w:rPr>
          <w:t>(四)、微粉碎、超微粉碎设备项目建设对区域经济的影响</w:t>
        </w:r>
        <w:r>
          <w:tab/>
        </w:r>
        <w:r>
          <w:fldChar w:fldCharType="begin"/>
        </w:r>
        <w:r>
          <w:instrText xml:space="preserve"> PAGEREF _Toc26295 \h </w:instrText>
        </w:r>
        <w:r>
          <w:fldChar w:fldCharType="separate"/>
        </w:r>
        <w:r>
          <w:t>38</w:t>
        </w:r>
        <w:r>
          <w:fldChar w:fldCharType="end"/>
        </w:r>
      </w:hyperlink>
    </w:p>
    <w:p>
      <w:pPr>
        <w:pStyle w:val="TOC2"/>
        <w:tabs>
          <w:tab w:val="right" w:leader="dot" w:pos="8306"/>
        </w:tabs>
      </w:pPr>
      <w:hyperlink w:anchor="_Toc3436" w:history="1">
        <w:r>
          <w:rPr>
            <w:rFonts w:ascii="仿宋" w:eastAsia="仿宋" w:hAnsi="仿宋" w:cs="仿宋" w:hint="eastAsia"/>
            <w:lang w:eastAsia="zh-CN"/>
          </w:rPr>
          <w:t>(五)、废弃物处理</w:t>
        </w:r>
        <w:r>
          <w:tab/>
        </w:r>
        <w:r>
          <w:fldChar w:fldCharType="begin"/>
        </w:r>
        <w:r>
          <w:instrText xml:space="preserve"> PAGEREF _Toc3436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87" w:history="1">
        <w:r>
          <w:rPr>
            <w:rFonts w:ascii="仿宋" w:eastAsia="仿宋" w:hAnsi="仿宋" w:cs="仿宋" w:hint="eastAsia"/>
            <w:lang w:eastAsia="zh-CN"/>
          </w:rPr>
          <w:t>(六)、特殊环境影响分析</w:t>
        </w:r>
        <w:r>
          <w:tab/>
        </w:r>
        <w:r>
          <w:fldChar w:fldCharType="begin"/>
        </w:r>
        <w:r>
          <w:instrText xml:space="preserve"> PAGEREF _Toc13087 \h </w:instrText>
        </w:r>
        <w:r>
          <w:fldChar w:fldCharType="separate"/>
        </w:r>
        <w:r>
          <w:t>41</w:t>
        </w:r>
        <w:r>
          <w:fldChar w:fldCharType="end"/>
        </w:r>
      </w:hyperlink>
    </w:p>
    <w:p>
      <w:pPr>
        <w:pStyle w:val="TOC2"/>
        <w:tabs>
          <w:tab w:val="right" w:leader="dot" w:pos="8306"/>
        </w:tabs>
      </w:pPr>
      <w:hyperlink w:anchor="_Toc6786" w:history="1">
        <w:r>
          <w:rPr>
            <w:rFonts w:ascii="仿宋" w:eastAsia="仿宋" w:hAnsi="仿宋" w:cs="仿宋" w:hint="eastAsia"/>
            <w:lang w:eastAsia="zh-CN"/>
          </w:rPr>
          <w:t>(七)、清洁生产</w:t>
        </w:r>
        <w:r>
          <w:tab/>
        </w:r>
        <w:r>
          <w:fldChar w:fldCharType="begin"/>
        </w:r>
        <w:r>
          <w:instrText xml:space="preserve"> PAGEREF _Toc6786 \h </w:instrText>
        </w:r>
        <w:r>
          <w:fldChar w:fldCharType="separate"/>
        </w:r>
        <w:r>
          <w:t>43</w:t>
        </w:r>
        <w:r>
          <w:fldChar w:fldCharType="end"/>
        </w:r>
      </w:hyperlink>
    </w:p>
    <w:p>
      <w:pPr>
        <w:pStyle w:val="TOC2"/>
        <w:tabs>
          <w:tab w:val="right" w:leader="dot" w:pos="8306"/>
        </w:tabs>
      </w:pPr>
      <w:hyperlink w:anchor="_Toc10512" w:history="1">
        <w:r>
          <w:rPr>
            <w:rFonts w:ascii="仿宋" w:eastAsia="仿宋" w:hAnsi="仿宋" w:cs="仿宋" w:hint="eastAsia"/>
            <w:lang w:eastAsia="zh-CN"/>
          </w:rPr>
          <w:t>(八)、环境保护综合评价</w:t>
        </w:r>
        <w:r>
          <w:tab/>
        </w:r>
        <w:r>
          <w:fldChar w:fldCharType="begin"/>
        </w:r>
        <w:r>
          <w:instrText xml:space="preserve"> PAGEREF _Toc10512 \h </w:instrText>
        </w:r>
        <w:r>
          <w:fldChar w:fldCharType="separate"/>
        </w:r>
        <w:r>
          <w:t>44</w:t>
        </w:r>
        <w:r>
          <w:fldChar w:fldCharType="end"/>
        </w:r>
      </w:hyperlink>
    </w:p>
    <w:p>
      <w:pPr>
        <w:pStyle w:val="TOC1"/>
        <w:tabs>
          <w:tab w:val="right" w:leader="dot" w:pos="8306"/>
        </w:tabs>
      </w:pPr>
      <w:hyperlink w:anchor="_Toc1204" w:history="1">
        <w:r>
          <w:rPr>
            <w:rFonts w:ascii="仿宋" w:eastAsia="仿宋" w:hAnsi="仿宋" w:cs="仿宋" w:hint="eastAsia"/>
            <w:lang w:eastAsia="zh-CN"/>
          </w:rPr>
          <w:t>十一、微粉碎、超微粉碎设备项目技术管理</w:t>
        </w:r>
        <w:r>
          <w:tab/>
        </w:r>
        <w:r>
          <w:fldChar w:fldCharType="begin"/>
        </w:r>
        <w:r>
          <w:instrText xml:space="preserve"> PAGEREF _Toc1204 \h </w:instrText>
        </w:r>
        <w:r>
          <w:fldChar w:fldCharType="separate"/>
        </w:r>
        <w:r>
          <w:t>45</w:t>
        </w:r>
        <w:r>
          <w:fldChar w:fldCharType="end"/>
        </w:r>
      </w:hyperlink>
    </w:p>
    <w:p>
      <w:pPr>
        <w:pStyle w:val="TOC2"/>
        <w:tabs>
          <w:tab w:val="right" w:leader="dot" w:pos="8306"/>
        </w:tabs>
      </w:pPr>
      <w:hyperlink w:anchor="_Toc7058" w:history="1">
        <w:r>
          <w:rPr>
            <w:rFonts w:ascii="仿宋" w:eastAsia="仿宋" w:hAnsi="仿宋" w:cs="仿宋" w:hint="eastAsia"/>
            <w:lang w:eastAsia="zh-CN"/>
          </w:rPr>
          <w:t>(一)、技术方案选用方向</w:t>
        </w:r>
        <w:r>
          <w:tab/>
        </w:r>
        <w:r>
          <w:fldChar w:fldCharType="begin"/>
        </w:r>
        <w:r>
          <w:instrText xml:space="preserve"> PAGEREF _Toc7058 \h </w:instrText>
        </w:r>
        <w:r>
          <w:fldChar w:fldCharType="separate"/>
        </w:r>
        <w:r>
          <w:t>45</w:t>
        </w:r>
        <w:r>
          <w:fldChar w:fldCharType="end"/>
        </w:r>
      </w:hyperlink>
    </w:p>
    <w:p>
      <w:pPr>
        <w:pStyle w:val="TOC2"/>
        <w:tabs>
          <w:tab w:val="right" w:leader="dot" w:pos="8306"/>
        </w:tabs>
      </w:pPr>
      <w:hyperlink w:anchor="_Toc23175" w:history="1">
        <w:r>
          <w:rPr>
            <w:rFonts w:ascii="仿宋" w:eastAsia="仿宋" w:hAnsi="仿宋" w:cs="仿宋" w:hint="eastAsia"/>
            <w:lang w:eastAsia="zh-CN"/>
          </w:rPr>
          <w:t>(二)、工艺技术方案选用原则</w:t>
        </w:r>
        <w:r>
          <w:tab/>
        </w:r>
        <w:r>
          <w:fldChar w:fldCharType="begin"/>
        </w:r>
        <w:r>
          <w:instrText xml:space="preserve"> PAGEREF _Toc23175 \h </w:instrText>
        </w:r>
        <w:r>
          <w:fldChar w:fldCharType="separate"/>
        </w:r>
        <w:r>
          <w:t>47</w:t>
        </w:r>
        <w:r>
          <w:fldChar w:fldCharType="end"/>
        </w:r>
      </w:hyperlink>
    </w:p>
    <w:p>
      <w:pPr>
        <w:pStyle w:val="TOC2"/>
        <w:tabs>
          <w:tab w:val="right" w:leader="dot" w:pos="8306"/>
        </w:tabs>
      </w:pPr>
      <w:hyperlink w:anchor="_Toc20527" w:history="1">
        <w:r>
          <w:rPr>
            <w:rFonts w:ascii="仿宋" w:eastAsia="仿宋" w:hAnsi="仿宋" w:cs="仿宋" w:hint="eastAsia"/>
            <w:lang w:eastAsia="zh-CN"/>
          </w:rPr>
          <w:t>(三)、工艺技术方案要求</w:t>
        </w:r>
        <w:r>
          <w:tab/>
        </w:r>
        <w:r>
          <w:fldChar w:fldCharType="begin"/>
        </w:r>
        <w:r>
          <w:instrText xml:space="preserve"> PAGEREF _Toc20527 \h </w:instrText>
        </w:r>
        <w:r>
          <w:fldChar w:fldCharType="separate"/>
        </w:r>
        <w:r>
          <w:t>49</w:t>
        </w:r>
        <w:r>
          <w:fldChar w:fldCharType="end"/>
        </w:r>
      </w:hyperlink>
    </w:p>
    <w:p>
      <w:pPr>
        <w:pStyle w:val="TOC1"/>
        <w:tabs>
          <w:tab w:val="right" w:leader="dot" w:pos="8306"/>
        </w:tabs>
      </w:pPr>
      <w:hyperlink w:anchor="_Toc24591" w:history="1">
        <w:r>
          <w:rPr>
            <w:rFonts w:ascii="仿宋" w:eastAsia="仿宋" w:hAnsi="仿宋" w:cs="仿宋" w:hint="eastAsia"/>
            <w:lang w:eastAsia="zh-CN"/>
          </w:rPr>
          <w:t>十二、微粉碎、超微粉碎设备项目投资规划</w:t>
        </w:r>
        <w:r>
          <w:tab/>
        </w:r>
        <w:r>
          <w:fldChar w:fldCharType="begin"/>
        </w:r>
        <w:r>
          <w:instrText xml:space="preserve"> PAGEREF _Toc24591 \h </w:instrText>
        </w:r>
        <w:r>
          <w:fldChar w:fldCharType="separate"/>
        </w:r>
        <w:r>
          <w:t>52</w:t>
        </w:r>
        <w:r>
          <w:fldChar w:fldCharType="end"/>
        </w:r>
      </w:hyperlink>
    </w:p>
    <w:p>
      <w:pPr>
        <w:pStyle w:val="TOC2"/>
        <w:tabs>
          <w:tab w:val="right" w:leader="dot" w:pos="8306"/>
        </w:tabs>
      </w:pPr>
      <w:hyperlink w:anchor="_Toc1170" w:history="1">
        <w:r>
          <w:rPr>
            <w:rFonts w:ascii="仿宋" w:eastAsia="仿宋" w:hAnsi="仿宋" w:cs="仿宋" w:hint="eastAsia"/>
            <w:lang w:eastAsia="zh-CN"/>
          </w:rPr>
          <w:t>(一)、微粉碎、超微粉碎设备项目总投资估算</w:t>
        </w:r>
        <w:r>
          <w:tab/>
        </w:r>
        <w:r>
          <w:fldChar w:fldCharType="begin"/>
        </w:r>
        <w:r>
          <w:instrText xml:space="preserve"> PAGEREF _Toc1170 \h </w:instrText>
        </w:r>
        <w:r>
          <w:fldChar w:fldCharType="separate"/>
        </w:r>
        <w:r>
          <w:t>52</w:t>
        </w:r>
        <w:r>
          <w:fldChar w:fldCharType="end"/>
        </w:r>
      </w:hyperlink>
    </w:p>
    <w:p>
      <w:pPr>
        <w:pStyle w:val="TOC2"/>
        <w:tabs>
          <w:tab w:val="right" w:leader="dot" w:pos="8306"/>
        </w:tabs>
      </w:pPr>
      <w:hyperlink w:anchor="_Toc26259" w:history="1">
        <w:r>
          <w:rPr>
            <w:rFonts w:ascii="仿宋" w:eastAsia="仿宋" w:hAnsi="仿宋" w:cs="仿宋" w:hint="eastAsia"/>
            <w:lang w:eastAsia="zh-CN"/>
          </w:rPr>
          <w:t>(二)、资金筹措</w:t>
        </w:r>
        <w:r>
          <w:tab/>
        </w:r>
        <w:r>
          <w:fldChar w:fldCharType="begin"/>
        </w:r>
        <w:r>
          <w:instrText xml:space="preserve"> PAGEREF _Toc26259 \h </w:instrText>
        </w:r>
        <w:r>
          <w:fldChar w:fldCharType="separate"/>
        </w:r>
        <w:r>
          <w:t>53</w:t>
        </w:r>
        <w:r>
          <w:fldChar w:fldCharType="end"/>
        </w:r>
      </w:hyperlink>
    </w:p>
    <w:p>
      <w:pPr>
        <w:pStyle w:val="TOC1"/>
        <w:tabs>
          <w:tab w:val="right" w:leader="dot" w:pos="8306"/>
        </w:tabs>
      </w:pPr>
      <w:hyperlink w:anchor="_Toc11813" w:history="1">
        <w:r>
          <w:rPr>
            <w:rFonts w:ascii="仿宋" w:eastAsia="仿宋" w:hAnsi="仿宋" w:cs="仿宋" w:hint="eastAsia"/>
            <w:lang w:eastAsia="zh-CN"/>
          </w:rPr>
          <w:t>十三、质量管理体系</w:t>
        </w:r>
        <w:r>
          <w:tab/>
        </w:r>
        <w:r>
          <w:fldChar w:fldCharType="begin"/>
        </w:r>
        <w:r>
          <w:instrText xml:space="preserve"> PAGEREF _Toc11813 \h </w:instrText>
        </w:r>
        <w:r>
          <w:fldChar w:fldCharType="separate"/>
        </w:r>
        <w:r>
          <w:t>54</w:t>
        </w:r>
        <w:r>
          <w:fldChar w:fldCharType="end"/>
        </w:r>
      </w:hyperlink>
    </w:p>
    <w:p>
      <w:pPr>
        <w:pStyle w:val="TOC2"/>
        <w:tabs>
          <w:tab w:val="right" w:leader="dot" w:pos="8306"/>
        </w:tabs>
      </w:pPr>
      <w:hyperlink w:anchor="_Toc14883" w:history="1">
        <w:r>
          <w:rPr>
            <w:rFonts w:ascii="仿宋" w:eastAsia="仿宋" w:hAnsi="仿宋" w:cs="仿宋" w:hint="eastAsia"/>
            <w:lang w:eastAsia="zh-CN"/>
          </w:rPr>
          <w:t>(一)、质量目标与方针</w:t>
        </w:r>
        <w:r>
          <w:tab/>
        </w:r>
        <w:r>
          <w:fldChar w:fldCharType="begin"/>
        </w:r>
        <w:r>
          <w:instrText xml:space="preserve"> PAGEREF _Toc14883 \h </w:instrText>
        </w:r>
        <w:r>
          <w:fldChar w:fldCharType="separate"/>
        </w:r>
        <w:r>
          <w:t>54</w:t>
        </w:r>
        <w:r>
          <w:fldChar w:fldCharType="end"/>
        </w:r>
      </w:hyperlink>
    </w:p>
    <w:p>
      <w:pPr>
        <w:pStyle w:val="TOC2"/>
        <w:tabs>
          <w:tab w:val="right" w:leader="dot" w:pos="8306"/>
        </w:tabs>
      </w:pPr>
      <w:hyperlink w:anchor="_Toc11198" w:history="1">
        <w:r>
          <w:rPr>
            <w:rFonts w:ascii="仿宋" w:eastAsia="仿宋" w:hAnsi="仿宋" w:cs="仿宋" w:hint="eastAsia"/>
            <w:lang w:eastAsia="zh-CN"/>
          </w:rPr>
          <w:t>(二)、质量管理责任</w:t>
        </w:r>
        <w:r>
          <w:tab/>
        </w:r>
        <w:r>
          <w:fldChar w:fldCharType="begin"/>
        </w:r>
        <w:r>
          <w:instrText xml:space="preserve"> PAGEREF _Toc11198 \h </w:instrText>
        </w:r>
        <w:r>
          <w:fldChar w:fldCharType="separate"/>
        </w:r>
        <w:r>
          <w:t>55</w:t>
        </w:r>
        <w:r>
          <w:fldChar w:fldCharType="end"/>
        </w:r>
      </w:hyperlink>
    </w:p>
    <w:p>
      <w:pPr>
        <w:pStyle w:val="TOC2"/>
        <w:tabs>
          <w:tab w:val="right" w:leader="dot" w:pos="8306"/>
        </w:tabs>
      </w:pPr>
      <w:hyperlink w:anchor="_Toc7454" w:history="1">
        <w:r>
          <w:rPr>
            <w:rFonts w:ascii="仿宋" w:eastAsia="仿宋" w:hAnsi="仿宋" w:cs="仿宋" w:hint="eastAsia"/>
            <w:lang w:eastAsia="zh-CN"/>
          </w:rPr>
          <w:t>(三)、质量管理体系文件</w:t>
        </w:r>
        <w:r>
          <w:tab/>
        </w:r>
        <w:r>
          <w:fldChar w:fldCharType="begin"/>
        </w:r>
        <w:r>
          <w:instrText xml:space="preserve"> PAGEREF _Toc7454 \h </w:instrText>
        </w:r>
        <w:r>
          <w:fldChar w:fldCharType="separate"/>
        </w:r>
        <w:r>
          <w:t>56</w:t>
        </w:r>
        <w:r>
          <w:fldChar w:fldCharType="end"/>
        </w:r>
      </w:hyperlink>
    </w:p>
    <w:p>
      <w:pPr>
        <w:pStyle w:val="TOC2"/>
        <w:tabs>
          <w:tab w:val="right" w:leader="dot" w:pos="8306"/>
        </w:tabs>
      </w:pPr>
      <w:hyperlink w:anchor="_Toc8602" w:history="1">
        <w:r>
          <w:rPr>
            <w:rFonts w:ascii="仿宋" w:eastAsia="仿宋" w:hAnsi="仿宋" w:cs="仿宋" w:hint="eastAsia"/>
            <w:lang w:eastAsia="zh-CN"/>
          </w:rPr>
          <w:t>(四)、质量培训与教育</w:t>
        </w:r>
        <w:r>
          <w:tab/>
        </w:r>
        <w:r>
          <w:fldChar w:fldCharType="begin"/>
        </w:r>
        <w:r>
          <w:instrText xml:space="preserve"> PAGEREF _Toc8602 \h </w:instrText>
        </w:r>
        <w:r>
          <w:fldChar w:fldCharType="separate"/>
        </w:r>
        <w:r>
          <w:t>58</w:t>
        </w:r>
        <w:r>
          <w:fldChar w:fldCharType="end"/>
        </w:r>
      </w:hyperlink>
    </w:p>
    <w:p>
      <w:pPr>
        <w:pStyle w:val="TOC2"/>
        <w:tabs>
          <w:tab w:val="right" w:leader="dot" w:pos="8306"/>
        </w:tabs>
      </w:pPr>
      <w:hyperlink w:anchor="_Toc18624" w:history="1">
        <w:r>
          <w:rPr>
            <w:rFonts w:ascii="仿宋" w:eastAsia="仿宋" w:hAnsi="仿宋" w:cs="仿宋" w:hint="eastAsia"/>
            <w:lang w:eastAsia="zh-CN"/>
          </w:rPr>
          <w:t>(五)、质量审核与评价</w:t>
        </w:r>
        <w:r>
          <w:tab/>
        </w:r>
        <w:r>
          <w:fldChar w:fldCharType="begin"/>
        </w:r>
        <w:r>
          <w:instrText xml:space="preserve"> PAGEREF _Toc18624 \h </w:instrText>
        </w:r>
        <w:r>
          <w:fldChar w:fldCharType="separate"/>
        </w:r>
        <w:r>
          <w:t>60</w:t>
        </w:r>
        <w:r>
          <w:fldChar w:fldCharType="end"/>
        </w:r>
      </w:hyperlink>
    </w:p>
    <w:p>
      <w:pPr>
        <w:pStyle w:val="TOC2"/>
        <w:tabs>
          <w:tab w:val="right" w:leader="dot" w:pos="8306"/>
        </w:tabs>
      </w:pPr>
      <w:hyperlink w:anchor="_Toc14896" w:history="1">
        <w:r>
          <w:rPr>
            <w:rFonts w:ascii="仿宋" w:eastAsia="仿宋" w:hAnsi="仿宋" w:cs="仿宋" w:hint="eastAsia"/>
            <w:lang w:eastAsia="zh-CN"/>
          </w:rPr>
          <w:t>(六)、不符合与纠正措施</w:t>
        </w:r>
        <w:r>
          <w:tab/>
        </w:r>
        <w:r>
          <w:fldChar w:fldCharType="begin"/>
        </w:r>
        <w:r>
          <w:instrText xml:space="preserve"> PAGEREF _Toc14896 \h </w:instrText>
        </w:r>
        <w:r>
          <w:fldChar w:fldCharType="separate"/>
        </w:r>
        <w:r>
          <w:t>61</w:t>
        </w:r>
        <w:r>
          <w:fldChar w:fldCharType="end"/>
        </w:r>
      </w:hyperlink>
    </w:p>
    <w:p>
      <w:pPr>
        <w:pStyle w:val="TOC1"/>
        <w:tabs>
          <w:tab w:val="right" w:leader="dot" w:pos="8306"/>
        </w:tabs>
      </w:pPr>
      <w:hyperlink w:anchor="_Toc25381" w:history="1">
        <w:r>
          <w:rPr>
            <w:rFonts w:ascii="仿宋" w:eastAsia="仿宋" w:hAnsi="仿宋" w:cs="仿宋" w:hint="eastAsia"/>
            <w:lang w:eastAsia="zh-CN"/>
          </w:rPr>
          <w:t>十四、微粉碎、超微粉碎设备项目工程方案分析</w:t>
        </w:r>
        <w:r>
          <w:tab/>
        </w:r>
        <w:r>
          <w:fldChar w:fldCharType="begin"/>
        </w:r>
        <w:r>
          <w:instrText xml:space="preserve"> PAGEREF _Toc25381 \h </w:instrText>
        </w:r>
        <w:r>
          <w:fldChar w:fldCharType="separate"/>
        </w:r>
        <w:r>
          <w:t>62</w:t>
        </w:r>
        <w:r>
          <w:fldChar w:fldCharType="end"/>
        </w:r>
      </w:hyperlink>
    </w:p>
    <w:p>
      <w:pPr>
        <w:pStyle w:val="TOC2"/>
        <w:tabs>
          <w:tab w:val="right" w:leader="dot" w:pos="8306"/>
        </w:tabs>
      </w:pPr>
      <w:hyperlink w:anchor="_Toc6825" w:history="1">
        <w:r>
          <w:rPr>
            <w:rFonts w:ascii="仿宋" w:eastAsia="仿宋" w:hAnsi="仿宋" w:cs="仿宋" w:hint="eastAsia"/>
            <w:lang w:eastAsia="zh-CN"/>
          </w:rPr>
          <w:t>(一)、建筑工程设计原则</w:t>
        </w:r>
        <w:r>
          <w:tab/>
        </w:r>
        <w:r>
          <w:fldChar w:fldCharType="begin"/>
        </w:r>
        <w:r>
          <w:instrText xml:space="preserve"> PAGEREF _Toc6825 \h </w:instrText>
        </w:r>
        <w:r>
          <w:fldChar w:fldCharType="separate"/>
        </w:r>
        <w:r>
          <w:t>62</w:t>
        </w:r>
        <w:r>
          <w:fldChar w:fldCharType="end"/>
        </w:r>
      </w:hyperlink>
    </w:p>
    <w:p>
      <w:pPr>
        <w:pStyle w:val="TOC2"/>
        <w:tabs>
          <w:tab w:val="right" w:leader="dot" w:pos="8306"/>
        </w:tabs>
      </w:pPr>
      <w:hyperlink w:anchor="_Toc7784" w:history="1">
        <w:r>
          <w:rPr>
            <w:rFonts w:ascii="仿宋" w:eastAsia="仿宋" w:hAnsi="仿宋" w:cs="仿宋" w:hint="eastAsia"/>
            <w:lang w:eastAsia="zh-CN"/>
          </w:rPr>
          <w:t>(二)、土建工程建设指标</w:t>
        </w:r>
        <w:r>
          <w:tab/>
        </w:r>
        <w:r>
          <w:fldChar w:fldCharType="begin"/>
        </w:r>
        <w:r>
          <w:instrText xml:space="preserve"> PAGEREF _Toc7784 \h </w:instrText>
        </w:r>
        <w:r>
          <w:fldChar w:fldCharType="separate"/>
        </w:r>
        <w:r>
          <w:t>65</w:t>
        </w:r>
        <w:r>
          <w:fldChar w:fldCharType="end"/>
        </w:r>
      </w:hyperlink>
    </w:p>
    <w:p>
      <w:pPr>
        <w:pStyle w:val="TOC1"/>
        <w:tabs>
          <w:tab w:val="right" w:leader="dot" w:pos="8306"/>
        </w:tabs>
      </w:pPr>
      <w:hyperlink w:anchor="_Toc4088" w:history="1">
        <w:r>
          <w:rPr>
            <w:rFonts w:ascii="仿宋" w:eastAsia="仿宋" w:hAnsi="仿宋" w:cs="仿宋" w:hint="eastAsia"/>
            <w:lang w:eastAsia="zh-CN"/>
          </w:rPr>
          <w:t>十五、营销与推广策略</w:t>
        </w:r>
        <w:r>
          <w:tab/>
        </w:r>
        <w:r>
          <w:fldChar w:fldCharType="begin"/>
        </w:r>
        <w:r>
          <w:instrText xml:space="preserve"> PAGEREF _Toc4088 \h </w:instrText>
        </w:r>
        <w:r>
          <w:fldChar w:fldCharType="separate"/>
        </w:r>
        <w:r>
          <w:t>67</w:t>
        </w:r>
        <w:r>
          <w:fldChar w:fldCharType="end"/>
        </w:r>
      </w:hyperlink>
    </w:p>
    <w:p>
      <w:pPr>
        <w:pStyle w:val="TOC2"/>
        <w:tabs>
          <w:tab w:val="right" w:leader="dot" w:pos="8306"/>
        </w:tabs>
      </w:pPr>
      <w:hyperlink w:anchor="_Toc4557" w:history="1">
        <w:r>
          <w:rPr>
            <w:rFonts w:ascii="仿宋" w:eastAsia="仿宋" w:hAnsi="仿宋" w:cs="仿宋" w:hint="eastAsia"/>
            <w:lang w:eastAsia="zh-CN"/>
          </w:rPr>
          <w:t>(一)、产品/服务定位与特点</w:t>
        </w:r>
        <w:r>
          <w:tab/>
        </w:r>
        <w:r>
          <w:fldChar w:fldCharType="begin"/>
        </w:r>
        <w:r>
          <w:instrText xml:space="preserve"> PAGEREF _Toc4557 \h </w:instrText>
        </w:r>
        <w:r>
          <w:fldChar w:fldCharType="separate"/>
        </w:r>
        <w:r>
          <w:t>67</w:t>
        </w:r>
        <w:r>
          <w:fldChar w:fldCharType="end"/>
        </w:r>
      </w:hyperlink>
    </w:p>
    <w:p>
      <w:pPr>
        <w:pStyle w:val="TOC2"/>
        <w:tabs>
          <w:tab w:val="right" w:leader="dot" w:pos="8306"/>
        </w:tabs>
      </w:pPr>
      <w:hyperlink w:anchor="_Toc25073" w:history="1">
        <w:r>
          <w:rPr>
            <w:rFonts w:ascii="仿宋" w:eastAsia="仿宋" w:hAnsi="仿宋" w:cs="仿宋" w:hint="eastAsia"/>
            <w:lang w:eastAsia="zh-CN"/>
          </w:rPr>
          <w:t>(二)、市场定位与竞争分析</w:t>
        </w:r>
        <w:r>
          <w:tab/>
        </w:r>
        <w:r>
          <w:fldChar w:fldCharType="begin"/>
        </w:r>
        <w:r>
          <w:instrText xml:space="preserve"> PAGEREF _Toc25073 \h </w:instrText>
        </w:r>
        <w:r>
          <w:fldChar w:fldCharType="separate"/>
        </w:r>
        <w:r>
          <w:t>68</w:t>
        </w:r>
        <w:r>
          <w:fldChar w:fldCharType="end"/>
        </w:r>
      </w:hyperlink>
    </w:p>
    <w:p>
      <w:pPr>
        <w:pStyle w:val="TOC2"/>
        <w:tabs>
          <w:tab w:val="right" w:leader="dot" w:pos="8306"/>
        </w:tabs>
      </w:pPr>
      <w:hyperlink w:anchor="_Toc9487" w:history="1">
        <w:r>
          <w:rPr>
            <w:rFonts w:ascii="仿宋" w:eastAsia="仿宋" w:hAnsi="仿宋" w:cs="仿宋" w:hint="eastAsia"/>
            <w:lang w:eastAsia="zh-CN"/>
          </w:rPr>
          <w:t>(三)、营销渠道与策略</w:t>
        </w:r>
        <w:r>
          <w:tab/>
        </w:r>
        <w:r>
          <w:fldChar w:fldCharType="begin"/>
        </w:r>
        <w:r>
          <w:instrText xml:space="preserve"> PAGEREF _Toc9487 \h </w:instrText>
        </w:r>
        <w:r>
          <w:fldChar w:fldCharType="separate"/>
        </w:r>
        <w:r>
          <w:t>70</w:t>
        </w:r>
        <w:r>
          <w:fldChar w:fldCharType="end"/>
        </w:r>
      </w:hyperlink>
    </w:p>
    <w:p>
      <w:pPr>
        <w:pStyle w:val="TOC2"/>
        <w:tabs>
          <w:tab w:val="right" w:leader="dot" w:pos="8306"/>
        </w:tabs>
      </w:pPr>
      <w:hyperlink w:anchor="_Toc25545" w:history="1">
        <w:r>
          <w:rPr>
            <w:rFonts w:ascii="仿宋" w:eastAsia="仿宋" w:hAnsi="仿宋" w:cs="仿宋" w:hint="eastAsia"/>
            <w:lang w:eastAsia="zh-CN"/>
          </w:rPr>
          <w:t>(四)、推广与宣传活动</w:t>
        </w:r>
        <w:r>
          <w:tab/>
        </w:r>
        <w:r>
          <w:fldChar w:fldCharType="begin"/>
        </w:r>
        <w:r>
          <w:instrText xml:space="preserve"> PAGEREF _Toc25545 \h </w:instrText>
        </w:r>
        <w:r>
          <w:fldChar w:fldCharType="separate"/>
        </w:r>
        <w:r>
          <w:t>71</w:t>
        </w:r>
        <w:r>
          <w:fldChar w:fldCharType="end"/>
        </w:r>
      </w:hyperlink>
    </w:p>
    <w:p>
      <w:pPr>
        <w:pStyle w:val="TOC1"/>
        <w:tabs>
          <w:tab w:val="right" w:leader="dot" w:pos="8306"/>
        </w:tabs>
      </w:pPr>
      <w:hyperlink w:anchor="_Toc26442" w:history="1">
        <w:r>
          <w:rPr>
            <w:rFonts w:ascii="仿宋" w:eastAsia="仿宋" w:hAnsi="仿宋" w:cs="仿宋" w:hint="eastAsia"/>
            <w:lang w:eastAsia="zh-CN"/>
          </w:rPr>
          <w:t>十六、供应链管理</w:t>
        </w:r>
        <w:r>
          <w:tab/>
        </w:r>
        <w:r>
          <w:fldChar w:fldCharType="begin"/>
        </w:r>
        <w:r>
          <w:instrText xml:space="preserve"> PAGEREF _Toc26442 \h </w:instrText>
        </w:r>
        <w:r>
          <w:fldChar w:fldCharType="separate"/>
        </w:r>
        <w:r>
          <w:t>76</w:t>
        </w:r>
        <w:r>
          <w:fldChar w:fldCharType="end"/>
        </w:r>
      </w:hyperlink>
    </w:p>
    <w:p>
      <w:pPr>
        <w:pStyle w:val="TOC2"/>
        <w:tabs>
          <w:tab w:val="right" w:leader="dot" w:pos="8306"/>
        </w:tabs>
      </w:pPr>
      <w:hyperlink w:anchor="_Toc21992" w:history="1">
        <w:r>
          <w:rPr>
            <w:rFonts w:ascii="仿宋" w:eastAsia="仿宋" w:hAnsi="仿宋" w:cs="仿宋" w:hint="eastAsia"/>
            <w:lang w:eastAsia="zh-CN"/>
          </w:rPr>
          <w:t>(一)、供应链战略规划</w:t>
        </w:r>
        <w:r>
          <w:tab/>
        </w:r>
        <w:r>
          <w:fldChar w:fldCharType="begin"/>
        </w:r>
        <w:r>
          <w:instrText xml:space="preserve"> PAGEREF _Toc21992 \h </w:instrText>
        </w:r>
        <w:r>
          <w:fldChar w:fldCharType="separate"/>
        </w:r>
        <w:r>
          <w:t>76</w:t>
        </w:r>
        <w:r>
          <w:fldChar w:fldCharType="end"/>
        </w:r>
      </w:hyperlink>
    </w:p>
    <w:p>
      <w:pPr>
        <w:pStyle w:val="TOC2"/>
        <w:tabs>
          <w:tab w:val="right" w:leader="dot" w:pos="8306"/>
        </w:tabs>
      </w:pPr>
      <w:hyperlink w:anchor="_Toc13855" w:history="1">
        <w:r>
          <w:rPr>
            <w:rFonts w:ascii="仿宋" w:eastAsia="仿宋" w:hAnsi="仿宋" w:cs="仿宋" w:hint="eastAsia"/>
            <w:lang w:eastAsia="zh-CN"/>
          </w:rPr>
          <w:t>(二)、供应商选择与合作</w:t>
        </w:r>
        <w:r>
          <w:tab/>
        </w:r>
        <w:r>
          <w:fldChar w:fldCharType="begin"/>
        </w:r>
        <w:r>
          <w:instrText xml:space="preserve"> PAGEREF _Toc13855 \h </w:instrText>
        </w:r>
        <w:r>
          <w:fldChar w:fldCharType="separate"/>
        </w:r>
        <w:r>
          <w:t>78</w:t>
        </w:r>
        <w:r>
          <w:fldChar w:fldCharType="end"/>
        </w:r>
      </w:hyperlink>
    </w:p>
    <w:p>
      <w:pPr>
        <w:pStyle w:val="TOC2"/>
        <w:tabs>
          <w:tab w:val="right" w:leader="dot" w:pos="8306"/>
        </w:tabs>
      </w:pPr>
      <w:hyperlink w:anchor="_Toc2803" w:history="1">
        <w:r>
          <w:rPr>
            <w:rFonts w:ascii="仿宋" w:eastAsia="仿宋" w:hAnsi="仿宋" w:cs="仿宋" w:hint="eastAsia"/>
            <w:lang w:eastAsia="zh-CN"/>
          </w:rPr>
          <w:t>(三)、物流与库存管理</w:t>
        </w:r>
        <w:r>
          <w:tab/>
        </w:r>
        <w:r>
          <w:fldChar w:fldCharType="begin"/>
        </w:r>
        <w:r>
          <w:instrText xml:space="preserve"> PAGEREF _Toc2803 \h </w:instrText>
        </w:r>
        <w:r>
          <w:fldChar w:fldCharType="separate"/>
        </w:r>
        <w:r>
          <w:t>79</w:t>
        </w:r>
        <w:r>
          <w:fldChar w:fldCharType="end"/>
        </w:r>
      </w:hyperlink>
    </w:p>
    <w:p>
      <w:pPr>
        <w:pStyle w:val="TOC1"/>
        <w:tabs>
          <w:tab w:val="right" w:leader="dot" w:pos="8306"/>
        </w:tabs>
      </w:pPr>
      <w:hyperlink w:anchor="_Toc32511" w:history="1">
        <w:r>
          <w:rPr>
            <w:rFonts w:ascii="仿宋" w:eastAsia="仿宋" w:hAnsi="仿宋" w:cs="仿宋" w:hint="eastAsia"/>
            <w:lang w:eastAsia="zh-CN"/>
          </w:rPr>
          <w:t>十七、微粉碎、超微粉碎设备项目治理与监督</w:t>
        </w:r>
        <w:r>
          <w:tab/>
        </w:r>
        <w:r>
          <w:fldChar w:fldCharType="begin"/>
        </w:r>
        <w:r>
          <w:instrText xml:space="preserve"> PAGEREF _Toc32511 \h </w:instrText>
        </w:r>
        <w:r>
          <w:fldChar w:fldCharType="separate"/>
        </w:r>
        <w:r>
          <w:t>80</w:t>
        </w:r>
        <w:r>
          <w:fldChar w:fldCharType="end"/>
        </w:r>
      </w:hyperlink>
    </w:p>
    <w:p>
      <w:pPr>
        <w:pStyle w:val="TOC2"/>
        <w:tabs>
          <w:tab w:val="right" w:leader="dot" w:pos="8306"/>
        </w:tabs>
      </w:pPr>
      <w:hyperlink w:anchor="_Toc4723" w:history="1">
        <w:r>
          <w:rPr>
            <w:rFonts w:ascii="仿宋" w:eastAsia="仿宋" w:hAnsi="仿宋" w:cs="仿宋" w:hint="eastAsia"/>
            <w:lang w:eastAsia="zh-CN"/>
          </w:rPr>
          <w:t>(一)、微粉碎、超微粉碎设备项目治理结构</w:t>
        </w:r>
        <w:r>
          <w:tab/>
        </w:r>
        <w:r>
          <w:fldChar w:fldCharType="begin"/>
        </w:r>
        <w:r>
          <w:instrText xml:space="preserve"> PAGEREF _Toc4723 \h </w:instrText>
        </w:r>
        <w:r>
          <w:fldChar w:fldCharType="separate"/>
        </w:r>
        <w:r>
          <w:t>80</w:t>
        </w:r>
        <w:r>
          <w:fldChar w:fldCharType="end"/>
        </w:r>
      </w:hyperlink>
    </w:p>
    <w:p>
      <w:pPr>
        <w:pStyle w:val="TOC2"/>
        <w:tabs>
          <w:tab w:val="right" w:leader="dot" w:pos="8306"/>
        </w:tabs>
      </w:pPr>
      <w:hyperlink w:anchor="_Toc29631" w:history="1">
        <w:r>
          <w:rPr>
            <w:rFonts w:ascii="仿宋" w:eastAsia="仿宋" w:hAnsi="仿宋" w:cs="仿宋" w:hint="eastAsia"/>
            <w:lang w:eastAsia="zh-CN"/>
          </w:rPr>
          <w:t>(二)、监督与审计</w:t>
        </w:r>
        <w:r>
          <w:tab/>
        </w:r>
        <w:r>
          <w:fldChar w:fldCharType="begin"/>
        </w:r>
        <w:r>
          <w:instrText xml:space="preserve"> PAGEREF _Toc29631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882"/>
      <w:r>
        <w:rPr>
          <w:rFonts w:ascii="仿宋" w:eastAsia="仿宋" w:hAnsi="仿宋" w:cs="仿宋" w:hint="eastAsia"/>
          <w:sz w:val="28"/>
          <w:lang w:eastAsia="zh-CN"/>
        </w:rPr>
        <w:t>一、微粉碎、超微粉碎设备项目文档管理</w:t>
      </w:r>
      <w:bookmarkEnd w:id="2"/>
    </w:p>
    <w:p>
      <w:pPr>
        <w:pStyle w:val="Heading2"/>
        <w:rPr>
          <w:rFonts w:ascii="仿宋" w:eastAsia="仿宋" w:hAnsi="仿宋" w:cs="仿宋" w:hint="eastAsia"/>
          <w:lang w:eastAsia="zh-CN"/>
        </w:rPr>
      </w:pPr>
      <w:bookmarkStart w:id="3" w:name="_Toc2186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微粉碎、超微粉碎设备项目高度重视文档的质量和准确性，以支持微粉碎、超微粉碎设备项目的各项活动和决策。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文档的编制始于微粉碎、超微粉碎设备项目计划的初期，我们制定了详细的文档编制计划，明确了每个文档的内容、格式和编写责任人。在微粉碎、超微粉碎设备项目启动阶段，我们首先编制了微粉碎、超微粉碎设备项目章程，明确定义了微粉碎、超微粉碎设备项目的目标、范围、风险等关键要素。随后，微粉碎、超微粉碎设备项目团队根据计划陆续编制了需求文档、设计文档、测试文档等各类文档，确保微粉碎、超微粉碎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微粉碎、超微粉碎设备项目管理中的重要环节，旨在确保微粉碎、超微粉碎设备项目文档符合质量标准和微粉碎、超微粉碎设备项目需求。在微粉碎、超微粉碎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微粉碎、超微粉碎设备项目相关利益方和专业领域的专家对文档进行独立审查。这有助于获取更全面、客观的反馈，确保微粉碎、超微粉碎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在文档编制与审查方面建立了严格的管理机制，通过规范的流程和多维度的审查，确保微粉碎、超微粉碎设备项目文档的质量、准确性和可靠性，为微粉碎、超微粉碎设备项目的顺利推进提供了有力支持。</w:t>
      </w:r>
    </w:p>
    <w:p>
      <w:pPr>
        <w:pStyle w:val="Heading2"/>
        <w:ind w:firstLine="560" w:firstLineChars="200"/>
        <w:rPr>
          <w:rFonts w:ascii="仿宋" w:eastAsia="仿宋" w:hAnsi="仿宋" w:cs="仿宋" w:hint="eastAsia"/>
          <w:sz w:val="28"/>
          <w:lang w:eastAsia="zh-CN"/>
        </w:rPr>
      </w:pPr>
      <w:bookmarkStart w:id="4" w:name="_Toc275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在微粉碎、超微粉碎设备项目中，我们致力于优化文档发布与分发过程，以确保信息的高效传递和团队间协作的顺畅进行。以下是我们采取的关键优化策略：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我们通过多渠道发布文档，包括电子邮件、微粉碎、超微粉碎设备项目管理平台、内部网站等，以满足不同团队成员的偏好和需求。多渠道发布确保了信息的全面覆盖。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我们采用了精细的权限控制，确保只有授权人员可以访问敏感信息。这种安全措施保护了微粉碎、超微粉碎设备项目文档的机密性，防止了未经授权的信息泄露。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96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微粉碎、超微粉碎设备项目生命周期中一个至关重要的环节，直接关系到微粉碎、超微粉碎设备项目信息的长期保存和历史记录的完整性。在微粉碎、超微粉碎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5651"/>
      <w:r>
        <w:rPr>
          <w:rFonts w:ascii="仿宋" w:eastAsia="仿宋" w:hAnsi="仿宋" w:cs="仿宋" w:hint="eastAsia"/>
          <w:sz w:val="28"/>
          <w:lang w:eastAsia="zh-CN"/>
        </w:rPr>
        <w:t>二、微粉碎、超微粉碎设备项目危机管理</w:t>
      </w:r>
      <w:bookmarkEnd w:id="6"/>
    </w:p>
    <w:p>
      <w:pPr>
        <w:pStyle w:val="Heading2"/>
        <w:rPr>
          <w:rFonts w:ascii="仿宋" w:eastAsia="仿宋" w:hAnsi="仿宋" w:cs="仿宋" w:hint="eastAsia"/>
          <w:lang w:eastAsia="zh-CN"/>
        </w:rPr>
      </w:pPr>
      <w:bookmarkStart w:id="7" w:name="_Toc20681"/>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微粉碎、超微粉碎设备项目危机管理中，危机预警与识别是确保微粉碎、超微粉碎设备项目稳健运行的核心步骤。通过建立全面的监测机制，微粉碎、超微粉碎设备项目团队旨在及时发现和理解潜在的风险和危机因素，以便采取及时的预防和应对措施，确保微粉碎、超微粉碎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微粉碎、超微粉碎设备项目团队全面分析了整个微粉碎、超微粉碎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微粉碎、超微粉碎设备项目团队着重于明确定义微粉碎、超微粉碎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微粉碎、超微粉碎设备项目进展的持续监控，团队能够及时发现潜在问题并作出迅速反应。微粉碎、超微粉碎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微粉碎、超微粉碎设备项目得以更有序、可控地推进。</w:t>
      </w:r>
    </w:p>
    <w:p>
      <w:pPr>
        <w:pStyle w:val="Heading2"/>
        <w:ind w:firstLine="560" w:firstLineChars="200"/>
        <w:rPr>
          <w:rFonts w:ascii="仿宋" w:eastAsia="仿宋" w:hAnsi="仿宋" w:cs="仿宋" w:hint="eastAsia"/>
          <w:sz w:val="28"/>
          <w:lang w:eastAsia="zh-CN"/>
        </w:rPr>
      </w:pPr>
      <w:bookmarkStart w:id="8" w:name="_Toc410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在危机发生时，微粉碎、超微粉碎设备项目团队立即行动，成立了应急小组。该小组的任务是迅速制定并实施紧急应对措施，以最小化潜在损失。以下是采取的主要措施：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暂停微粉碎、超微粉碎设备项目进度：为遏制危机蔓延，微粉碎、超微粉碎设备项目暂时停止进行，以便全面评估当前状况。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资源重新分配：重新评估微粉碎、超微粉碎设备项目资源的分配，确保最大限度地减小损失。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实时沟通：与关键利益相关者建立实时沟通机制，向他们传递微粉碎、超微粉碎设备项目危机的实际状况，保障微粉碎、超微粉碎设备项目核心利益。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在紧急应对的同时，微粉碎、超微粉碎设备项目团队强调了团队协作和有效沟通的重要性。以下是团队协作的关键举措：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信息共享机制：建立了信息共享平台，确保团队成员能够及时获取微粉碎、超微粉碎设备项目危机的实时信息。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领导者沟通：微粉碎、超微粉碎设备项目领导者通过定期会议和即时沟通工具，指导团队应对危机，保持团队稳定运行。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随着危机得到初步控制，微粉碎、超微粉碎设备项目团队转向制定恢复计划，以确保微粉碎、超微粉碎设备项目能够从中迅速恢复。主要恢复计划包括：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修复受损的进度计划：重新评估微粉碎、超微粉碎设备项目进度，制定修复计划，确保微粉碎、超微粉碎设备项目尽快回归正常进程。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重新调整资源分配：优化资源分配，确保微粉碎、超微粉碎设备项目在有限资源下高效运转。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风险管理机制加强：对微粉碎、超微粉碎设备项目风险进行全面评估，制定更强化的风险管理策略，以预防未来可能的危机。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774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8314"/>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微粉碎、超微粉碎设备项目的主要产品是XXXX，预计年产值为XXX万元。这一产品在市场中占据着重要的地位，其广泛的应用范围使得该微粉碎、超微粉碎设备项目的市场前景非常广阔。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微粉碎、超微粉碎设备项目的xxx产品作为重要的原材料之一，将在多个领域发挥关键作用。其在建筑、交通、能源等方面的广泛应用将为整个产业链提供强大的支持，形成产业协同效应。微粉碎、超微粉碎设备项目的年产值XXX万XXX万XXX万万元不仅反映了其在市场上的巨大潜力，更预示着它对国民经济的积极贡献。这种关联度高、涉及面广的产业关系，使得该微粉碎、超微粉碎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843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总征地面积为XXXX平方米，相当于约XX.XX亩，其中净用地面积为XXXX平方米，红线范围内相当于约XX.XX亩。这一用地规模充分考虑了微粉碎、超微粉碎设备项目的建设需求，保障了微粉碎、超微粉碎设备项目在合适的空间内得以充分发展。微粉碎、超微粉碎设备项目规划的总建筑面积为XXXX平方米，其中主体工程建设占XXXX平方米，计容建筑面积达XXXX平方米。预计建筑工程的投资将达到XXXX万元，为微粉碎、超微粉碎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计划购置的设备共计XXXX台（套），设备购置费用为XXXX万元。这一设备购置计划充分考虑到微粉碎、超微粉碎设备项目的生产需求和技术要求，确保了微粉碎、超微粉碎设备项目在生产运营中具备先进的技术装备和高效的生产能力。设备的合理配置将为微粉碎、超微粉碎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计划总投资为XXXX万元，预计年实现营业收入为XXXX万元。这一产能规模的设定旨在确保微粉碎、超微粉碎设备项目能够在投资与回报之间取得平衡，实现长期可持续的发展。微粉碎、超微粉碎设备项目的总投资充分考虑到各个方面的需求，包括用地建设、设备购置等多个环节，以确保微粉碎、超微粉碎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8225"/>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7731"/>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微粉碎、超微粉碎设备项目的技术管理特点体现在其创新导向。通过引入最先进的技术趋势和解决方案，微粉碎、超微粉碎设备项目致力于提升科技含量、提高质量和效率水平。这意味着我们将采用最新的工具和方法，确保微粉碎、超微粉碎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粉碎、超微粉碎设备项目技术管理的显著特征。通过整合不同领域的技术资源，我们实现了跨学科的协同工作。这有助于优化技术架构，提高整体效能。此外，整合性策略还促进了不同技术团队之间的紧密沟通和高效合作，确保微粉碎、超微粉碎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微粉碎、超微粉碎设备项目所采用的技术。通过不断优化技术方案，微粉碎、超微粉碎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微粉碎、超微粉碎设备项目团队将在微粉碎、超微粉碎设备项目初期识别可能的技术风险，并采取相应的预防和应对措施。通过建立健全的风险评估机制，微粉碎、超微粉碎设备项目能够在实施过程中及时发现并解决潜在的技术问题，保障微粉碎、超微粉碎设备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微粉碎、超微粉碎设备项目中，技术将成为微粉碎、超微粉碎设备项目成功的有力支持。这一深度剖析揭示了技术管理在微粉碎、超微粉碎设备项目实施中的关键作用，为微粉碎、超微粉碎设备项目的技术基础奠定了坚实的基础。</w:t>
      </w:r>
    </w:p>
    <w:p>
      <w:pPr>
        <w:pStyle w:val="Heading2"/>
        <w:ind w:firstLine="560" w:firstLineChars="200"/>
        <w:rPr>
          <w:rFonts w:ascii="仿宋" w:eastAsia="仿宋" w:hAnsi="仿宋" w:cs="仿宋" w:hint="eastAsia"/>
          <w:sz w:val="28"/>
          <w:lang w:eastAsia="zh-CN"/>
        </w:rPr>
      </w:pPr>
      <w:bookmarkStart w:id="14" w:name="_Toc30978"/>
      <w:r>
        <w:rPr>
          <w:rFonts w:ascii="仿宋" w:eastAsia="仿宋" w:hAnsi="仿宋" w:cs="仿宋" w:hint="eastAsia"/>
          <w:sz w:val="28"/>
          <w:lang w:eastAsia="zh-CN"/>
        </w:rPr>
        <w:t>(二)、微粉碎、超微粉碎设备项目工艺技术设计方案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微粉碎、超微粉碎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微粉碎、超微粉碎设备项目将严格按照相关行业规范要求进行组织。通过有效控制产品质量，微粉碎、超微粉碎设备项目将致力于为顾客提供优质的微粉碎、超微粉碎设备项目产品和良好的服务。这体现了微粉碎、超微粉碎设备项目对于生产活动合规性和质量标准的高度重视，为微粉碎、超微粉碎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微粉碎、超微粉碎设备项目注重生态效益和清洁生产原则。微粉碎、超微粉碎设备项目建设将紧密结合地方特色经济发展，与社会经济发展规划和区域环境保护规划方案相协调一致。通过与当地区域自然生态系统的结合，微粉碎、超微粉碎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微粉碎、超微粉碎设备项目产品具有多样化的客户需求和个性化的特点。因此，微粉碎、超微粉碎设备项目产品规格品种多样，且单批生产数量较小。为满足这一特点，微粉碎、超微粉碎设备项目承办单位将建设先进的柔性制造生产线。通过广泛应用柔性制造技术，微粉碎、超微粉碎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微粉碎、超微粉碎设备项目采用的技术具有较高的技术含量和自动化水平，处于国内先进水平。这一技术选用不仅体现了对生产效率、质量和环境友好性的高标准要求，同时为微粉碎、超微粉碎设备项目的可持续发展奠定了坚实的基础。</w:t>
      </w:r>
    </w:p>
    <w:p>
      <w:pPr>
        <w:pStyle w:val="Heading2"/>
        <w:ind w:firstLine="560" w:firstLineChars="200"/>
        <w:rPr>
          <w:rFonts w:ascii="仿宋" w:eastAsia="仿宋" w:hAnsi="仿宋" w:cs="仿宋" w:hint="eastAsia"/>
          <w:sz w:val="28"/>
          <w:lang w:eastAsia="zh-CN"/>
        </w:rPr>
      </w:pPr>
      <w:bookmarkStart w:id="15" w:name="_Toc2110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为确保微粉碎、超微粉碎设备项目的高效生产和技术实施，我们制定了一套精心设计的设备选型方案，以满足微粉碎、超微粉碎设备项目生产、质量和环保的要求。该方案的主要特点如下：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微粉碎、超微粉碎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粉碎、超微粉碎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502"/>
      <w:r>
        <w:rPr>
          <w:rFonts w:ascii="仿宋" w:eastAsia="仿宋" w:hAnsi="仿宋" w:cs="仿宋" w:hint="eastAsia"/>
          <w:sz w:val="28"/>
          <w:lang w:eastAsia="zh-CN"/>
        </w:rPr>
        <w:t>五、微粉碎、超微粉碎设备项目概论</w:t>
      </w:r>
      <w:bookmarkEnd w:id="16"/>
    </w:p>
    <w:p>
      <w:pPr>
        <w:pStyle w:val="Heading2"/>
        <w:rPr>
          <w:rFonts w:ascii="仿宋" w:eastAsia="仿宋" w:hAnsi="仿宋" w:cs="仿宋" w:hint="eastAsia"/>
          <w:lang w:eastAsia="zh-CN"/>
        </w:rPr>
      </w:pPr>
      <w:bookmarkStart w:id="17" w:name="_Toc13757"/>
      <w:r>
        <w:rPr>
          <w:rFonts w:ascii="仿宋" w:eastAsia="仿宋" w:hAnsi="仿宋" w:cs="仿宋" w:hint="eastAsia"/>
          <w:lang w:eastAsia="zh-CN"/>
        </w:rPr>
        <w:t>(一)、微粉碎、超微粉碎设备项目概况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的起源追溯至对市场的深入洞察。市场的不断演变与变革为微粉碎、超微粉碎设备项目提供了难得的机遇。当前市场存在的需求缺口和变革的大环境共同构成了微粉碎、超微粉碎设备项目的背景。这个微粉碎、超微粉碎设备项目旨在充分利用市场机遇，填补行业中尚未满足的需求，为客户提供全新的解决方案。市场的变革和需求的增长使得这个微粉碎、超微粉碎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微粉碎、超微粉碎设备项目名称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正式命名为微粉碎、超微粉碎设备。这个名称不仅仅是一个标识，更代表了微粉碎、超微粉碎设备项目的核心理念和愿景。它蕴含着微粉碎、超微粉碎设备项目所要解决问题的关键字，具有强烈的表达和辨识度，为微粉碎、超微粉碎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微粉碎、超微粉碎设备项目目标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的核心目标是提供一种全新、高效的解决方案，满足客户日益增长的需求。微粉碎、超微粉碎设备项目追求的不仅仅是满足市场需求，更是在市场中获得卓越的竞争优势。通过不断提升产品或服务的质量和创新水平，微粉碎、超微粉碎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微粉碎、超微粉碎设备项目范围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粉碎、超微粉碎设备项目全面涵盖了产品研发、制造、市场推广和售后服务，确保从产品设计到最终用户体验的全方位关注。这一全面的微粉碎、超微粉碎设备项目范围是为了确保微粉碎、超微粉碎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微粉碎、超微粉碎设备项目时间表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https://d.book118.com/977066100133006053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微粉碎、超微粉碎设备项目计划设计方案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200EA"/>
    <w:rsid w:val="397200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70661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2024-03-03T05:45:00Z</dcterms:created>
  <dcterms:modified xsi:type="dcterms:W3CDTF">2024-03-03T05:45:38Z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FEC9B30423C34246A385FFCC43276E3A_11</vt:lpwstr>
  </property>
  <property fmtid="{D5CDD505-2E9C-101B-9397-08002B2CF9AE}" pid="3" name="KSOProductBuildVer">
    <vt:lpwstr>2052-12.1.0.16388</vt:lpwstr>
  </property>
</Properties>
</file>