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50AB12C0" w14:textId="77777777">
          <w:pPr>
            <w:pStyle w:val="NoSpacing"/>
          </w:pPr>
        </w:p>
        <w:p w:rsidR="00C018A2" w14:paraId="4DFB3594" w14:textId="77777777">
          <w:pPr>
            <w:pStyle w:val="NoSpacing"/>
          </w:pPr>
        </w:p>
        <w:p w:rsidR="00C018A2" w14:paraId="394342D6" w14:textId="77777777">
          <w:pPr>
            <w:pStyle w:val="NoSpacing"/>
          </w:pPr>
        </w:p>
        <w:p w:rsidR="00C018A2" w14:paraId="6467DDF0" w14:textId="77777777">
          <w:pPr>
            <w:pStyle w:val="NoSpacing"/>
          </w:pPr>
        </w:p>
        <w:p w:rsidR="00C018A2" w14:paraId="7FBA23FD" w14:textId="77777777">
          <w:pPr>
            <w:pStyle w:val="NoSpacing"/>
          </w:pPr>
        </w:p>
        <w:p w:rsidR="00C018A2" w14:paraId="23039F04" w14:textId="77777777">
          <w:pPr>
            <w:pStyle w:val="NoSpacing"/>
          </w:pPr>
        </w:p>
        <w:p w:rsidR="00C018A2" w14:paraId="5CF82AE7" w14:textId="77777777">
          <w:pPr>
            <w:pStyle w:val="NoSpacing"/>
          </w:pPr>
        </w:p>
        <w:p w:rsidR="00C018A2" w14:paraId="3792C094" w14:textId="77777777">
          <w:pPr>
            <w:pStyle w:val="NoSpacing"/>
          </w:pPr>
        </w:p>
        <w:p w:rsidR="00C018A2" w14:paraId="13F2AD62" w14:textId="77777777">
          <w:pPr>
            <w:pStyle w:val="NoSpacing"/>
          </w:pPr>
        </w:p>
        <w:p w:rsidR="00C018A2" w14:paraId="5FF2443E" w14:textId="77777777">
          <w:pPr>
            <w:pStyle w:val="NoSpacing"/>
          </w:pPr>
        </w:p>
        <w:p w:rsidR="00C018A2" w14:paraId="6C30EED7" w14:textId="77777777">
          <w:pPr>
            <w:pStyle w:val="NoSpacing"/>
          </w:pPr>
        </w:p>
        <w:p w:rsidR="00C018A2" w14:paraId="2C4792A9" w14:textId="77777777">
          <w:pPr>
            <w:pStyle w:val="NoSpacing"/>
          </w:pPr>
        </w:p>
        <w:p w:rsidR="00C018A2" w14:paraId="50D22E3E"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71655C7F" w14:textId="77777777">
                            <w:pPr>
                              <w:pStyle w:val="NoSpacing"/>
                              <w:jc w:val="right"/>
                              <w:rPr>
                                <w:color w:val="FFFFFF" w:themeColor="background1"/>
                                <w:sz w:val="28"/>
                                <w:szCs w:val="28"/>
                              </w:rPr>
                            </w:pPr>
                            <w:sdt>
                              <w:sdtPr>
                                <w:rPr>
                                  <w:color w:val="FFFFFF" w:themeColor="background1"/>
                                  <w:sz w:val="32"/>
                                  <w:szCs w:val="32"/>
                                </w:rPr>
                                <w:alias w:val="日期"/>
                                <w:id w:val="749828186"/>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2A44D9FD"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不粘厨具</w:t>
          </w:r>
          <w:r w:rsidRPr="007A4CF7">
            <w:rPr>
              <w:rFonts w:ascii="仿宋" w:eastAsia="仿宋" w:hAnsi="仿宋" w:hint="eastAsia"/>
              <w:b/>
              <w:bCs/>
              <w:sz w:val="52"/>
              <w:szCs w:val="52"/>
            </w:rPr>
            <w:t>项目</w:t>
          </w:r>
        </w:p>
        <w:p w:rsidR="00C018A2" w:rsidP="007A4CF7" w14:paraId="2E6B941B"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225C5F1F">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37CA26CD" w14:textId="225C5F1F">
                          <w:pPr>
                            <w:pStyle w:val="NoSpacing"/>
                            <w:rPr>
                              <w:color w:val="4472C4" w:themeColor="accent1"/>
                              <w:sz w:val="36"/>
                              <w:szCs w:val="36"/>
                            </w:rPr>
                          </w:pPr>
                          <w:sdt>
                            <w:sdtPr>
                              <w:rPr>
                                <w:color w:val="4472C4" w:themeColor="accent1"/>
                                <w:sz w:val="36"/>
                                <w:szCs w:val="36"/>
                              </w:rPr>
                              <w:alias w:val="作者"/>
                              <w:id w:val="991878188"/>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613F4C27" w14:textId="77777777">
                          <w:pPr>
                            <w:pStyle w:val="NoSpacing"/>
                            <w:rPr>
                              <w:color w:val="595959" w:themeColor="text1" w:themeTint="A6"/>
                              <w:sz w:val="24"/>
                              <w:szCs w:val="24"/>
                            </w:rPr>
                          </w:pPr>
                          <w:sdt>
                            <w:sdtPr>
                              <w:rPr>
                                <w:caps/>
                                <w:color w:val="595959" w:themeColor="text1" w:themeTint="A6"/>
                                <w:sz w:val="24"/>
                                <w:szCs w:val="24"/>
                              </w:rPr>
                              <w:alias w:val="公司"/>
                              <w:id w:val="826981139"/>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701D9770"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3A479667"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6761CADA"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2DAFFA71"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不粘厨具项目商业计划书摘要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53279472"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3076B9A0"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不粘厨具产品或服务描述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55BBEB4B"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253E709E"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不粘厨具目标市场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773251A"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不粘厨具市场竞争分析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7635021"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不粘厨具行业趋势与机遇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4805DB3A"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23B826B9"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6AB25B33"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不粘厨具产品定价策略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5761A51E"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不粘厨具产品销售渠道与拓展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580857D3"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531E1105"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437FBEB7"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16C43A6A"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0101B660"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39BE2764"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4EF9E8BE"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646295EA"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351E2A7E"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193787057"/>
        <w:docPartObj>
          <w:docPartGallery w:val="Table of Contents"/>
          <w:docPartUnique/>
        </w:docPartObj>
      </w:sdtPr>
      <w:sdtEndPr>
        <w:rPr>
          <w:b/>
          <w:bCs/>
        </w:rPr>
      </w:sdtEndPr>
      <w:sdtContent>
        <w:p w:rsidR="007A4CF7" w:rsidRPr="007A4CF7" w:rsidP="007A4CF7" w14:paraId="6151009C"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7B913C88"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0DCC21C6"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B385FDA"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CC20D80"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6B8CE980"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17E6B309"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086F2A87"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2BBF30BF"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60BDCF99"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6CD213F8"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525506CE"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22F2F477"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5D9934B9"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59887F96"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64938A49"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0B2D08D6" w14:textId="77777777">
          <w:pPr>
            <w:spacing w:line="500" w:lineRule="exact"/>
          </w:pPr>
          <w:r w:rsidRPr="007A4CF7">
            <w:rPr>
              <w:b/>
              <w:bCs/>
              <w:sz w:val="28"/>
              <w:szCs w:val="28"/>
              <w:lang w:val="zh-CN"/>
            </w:rPr>
            <w:fldChar w:fldCharType="end"/>
          </w:r>
        </w:p>
      </w:sdtContent>
    </w:sdt>
    <w:p w:rsidR="007A4CF7" w:rsidP="00DA4121" w14:paraId="59B8A5F3"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1BC33B90" w14:textId="77777777">
      <w:pPr>
        <w:pStyle w:val="Heading2"/>
      </w:pPr>
      <w:r w:rsidRPr="009C12B5">
        <w:t>一、概述</w:t>
      </w:r>
      <w:bookmarkEnd w:id="0"/>
    </w:p>
    <w:p w:rsidR="009C12B5" w:rsidRPr="00DA4121" w:rsidP="00DA4121" w14:paraId="2BD0C673" w14:textId="77777777">
      <w:pPr>
        <w:pStyle w:val="Heading3"/>
      </w:pPr>
      <w:bookmarkStart w:id="1" w:name="_Toc157814104"/>
      <w:r w:rsidRPr="00DA4121">
        <w:t xml:space="preserve">1.1 </w:t>
      </w:r>
      <w:r w:rsidR="007A4CF7">
        <w:t>不粘厨具</w:t>
      </w:r>
      <w:r w:rsidR="007A4CF7">
        <w:rPr>
          <w:rFonts w:hint="eastAsia"/>
        </w:rPr>
        <w:t>项目</w:t>
      </w:r>
      <w:r w:rsidRPr="00DA4121">
        <w:t>商业计划书摘要</w:t>
      </w:r>
      <w:bookmarkEnd w:id="1"/>
    </w:p>
    <w:p w:rsidR="009C12B5" w:rsidRPr="009C12B5" w:rsidP="009C12B5" w14:paraId="0359FA0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不粘厨具产品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不粘厨具产品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不粘厨具产品</w:t>
      </w:r>
      <w:r w:rsidRPr="009C12B5">
        <w:rPr>
          <w:rFonts w:ascii="仿宋" w:eastAsia="仿宋" w:hAnsi="仿宋"/>
          <w:sz w:val="28"/>
          <w:szCs w:val="28"/>
        </w:rPr>
        <w:t>有望成为市场上的畅销产品，并为公司带来可观的收益和市场份额。</w:t>
      </w:r>
    </w:p>
    <w:p w:rsidR="009C12B5" w:rsidRPr="009C12B5" w:rsidP="009C12B5" w14:paraId="2DD9A6A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不粘厨具产品</w:t>
      </w:r>
      <w:r w:rsidRPr="009C12B5">
        <w:rPr>
          <w:rFonts w:ascii="仿宋" w:eastAsia="仿宋" w:hAnsi="仿宋"/>
          <w:sz w:val="28"/>
          <w:szCs w:val="28"/>
        </w:rPr>
        <w:t>商业计划书中，我们将详细阐述</w:t>
      </w:r>
      <w:r w:rsidR="00E75C7F">
        <w:rPr>
          <w:rFonts w:ascii="仿宋" w:eastAsia="仿宋" w:hAnsi="仿宋"/>
          <w:sz w:val="28"/>
          <w:szCs w:val="28"/>
        </w:rPr>
        <w:t>不粘厨具产品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不粘厨具产品</w:t>
      </w:r>
      <w:r w:rsidRPr="009C12B5">
        <w:rPr>
          <w:rFonts w:ascii="仿宋" w:eastAsia="仿宋" w:hAnsi="仿宋"/>
          <w:sz w:val="28"/>
          <w:szCs w:val="28"/>
        </w:rPr>
        <w:t>有一个全面而深入的了解，并认识到其巨大的商业价值和投资潜力。</w:t>
      </w:r>
    </w:p>
    <w:p w:rsidR="009C12B5" w:rsidRPr="009C12B5" w:rsidP="009C12B5" w14:paraId="11DA17E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投资亮点方面，我们将重点强调</w:t>
      </w:r>
      <w:r w:rsidR="00E75C7F">
        <w:rPr>
          <w:rFonts w:ascii="仿宋" w:eastAsia="仿宋" w:hAnsi="仿宋"/>
          <w:sz w:val="28"/>
          <w:szCs w:val="28"/>
        </w:rPr>
        <w:t>不粘厨具产品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76D4A3BB"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总之，本商业计划书旨在全面展示</w:t>
      </w:r>
      <w:r w:rsidR="00E75C7F">
        <w:rPr>
          <w:rFonts w:ascii="仿宋" w:eastAsia="仿宋" w:hAnsi="仿宋"/>
          <w:sz w:val="28"/>
          <w:szCs w:val="28"/>
        </w:rPr>
        <w:t>不粘厨具产品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不粘厨具产品</w:t>
      </w:r>
      <w:r w:rsidRPr="009C12B5">
        <w:rPr>
          <w:rFonts w:ascii="仿宋" w:eastAsia="仿宋" w:hAnsi="仿宋"/>
          <w:sz w:val="28"/>
          <w:szCs w:val="28"/>
        </w:rPr>
        <w:t>的美好未来。</w:t>
      </w:r>
    </w:p>
    <w:p w:rsidR="009C12B5" w:rsidRPr="009C12B5" w:rsidP="007A4CF7" w14:paraId="569A2575" w14:textId="77777777">
      <w:pPr>
        <w:pStyle w:val="Heading3"/>
      </w:pPr>
      <w:bookmarkStart w:id="2" w:name="_Toc157814105"/>
      <w:r w:rsidRPr="009C12B5">
        <w:t xml:space="preserve">1.2 </w:t>
      </w:r>
      <w:r w:rsidRPr="009C12B5">
        <w:t>公司简介</w:t>
      </w:r>
      <w:bookmarkEnd w:id="2"/>
    </w:p>
    <w:p w:rsidR="009C12B5" w:rsidRPr="009C12B5" w:rsidP="009C12B5" w14:paraId="729BE25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61468EC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6AE02F3F"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3581849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44C95746" w14:textId="77777777">
      <w:pPr>
        <w:pStyle w:val="Heading3"/>
      </w:pPr>
      <w:bookmarkStart w:id="3" w:name="_Toc157814106"/>
      <w:r w:rsidRPr="007A4CF7">
        <w:t xml:space="preserve">1.3 </w:t>
      </w:r>
      <w:r w:rsidR="007A4CF7">
        <w:t>不粘厨具</w:t>
      </w:r>
      <w:r w:rsidRPr="007A4CF7">
        <w:t>产品或服务描述</w:t>
      </w:r>
      <w:bookmarkEnd w:id="3"/>
    </w:p>
    <w:p w:rsidR="000E6A67" w14:paraId="7B25E2E8" w14:textId="77777777">
      <w:pPr>
        <w:ind w:firstLine="560"/>
      </w:pPr>
      <w:r>
        <w:rPr>
          <w:rFonts w:ascii="仿宋" w:eastAsia="仿宋" w:hAnsi="仿宋"/>
          <w:sz w:val="28"/>
        </w:rPr>
        <w:t>不粘厨具产品以其独特的表面涂层技术，提供了卓越的防粘性能，使食物易于释放，减少油脂和食物残渣的粘附，从而实现轻松烹饪和清洁。这些产品通常采用高品质的材料制成，如铝或不锈钢，并结合先进的涂层工艺，如特氟龙或陶瓷涂层，以确保食品安全和耐用性。不粘厨具产品广泛应用于家庭厨房和专业餐饮领域，为用户带来健康、高效、便捷的烹饪体验。</w:t>
      </w:r>
    </w:p>
    <w:p w:rsidR="009C12B5" w:rsidRPr="009C12B5" w:rsidP="009C12B5" w14:paraId="777ECD3F"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不粘厨具产品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不粘厨具产品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不粘厨具产品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不粘厨具产品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5694EA8A" w14:textId="77777777">
      <w:pPr>
        <w:pStyle w:val="NormalWeb"/>
        <w:spacing w:before="0" w:beforeAutospacing="0" w:after="156" w:afterLines="50" w:afterAutospacing="0"/>
        <w:rPr>
          <w:rFonts w:ascii="仿宋" w:eastAsia="仿宋" w:hAnsi="仿宋"/>
          <w:sz w:val="28"/>
          <w:szCs w:val="28"/>
        </w:rPr>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sidRPr="009C12B5">
        <w:rPr>
          <w:rFonts w:ascii="仿宋" w:eastAsia="仿宋" w:hAnsi="仿宋"/>
          <w:sz w:val="28"/>
          <w:szCs w:val="28"/>
        </w:rPr>
        <w:t>　　为了实现这些功能和卖点，</w:t>
      </w:r>
      <w:r w:rsidR="00E75C7F">
        <w:rPr>
          <w:rFonts w:ascii="仿宋" w:eastAsia="仿宋" w:hAnsi="仿宋"/>
          <w:sz w:val="28"/>
          <w:szCs w:val="28"/>
        </w:rPr>
        <w:t>不粘厨具产品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29F68554" w14:textId="77777777">
      <w:pPr>
        <w:pStyle w:val="Heading2"/>
      </w:pPr>
      <w:bookmarkStart w:id="4" w:name="_Toc157814107"/>
      <w:r w:rsidRPr="009C12B5">
        <w:t>二、市场分析</w:t>
      </w:r>
      <w:bookmarkEnd w:id="4"/>
    </w:p>
    <w:p w:rsidR="009C12B5" w:rsidP="007A4CF7" w14:paraId="7165AF25" w14:textId="77777777">
      <w:pPr>
        <w:pStyle w:val="Heading3"/>
      </w:pPr>
      <w:bookmarkStart w:id="5" w:name="_Toc157814108"/>
      <w:r w:rsidRPr="009C12B5">
        <w:t xml:space="preserve">2.1 </w:t>
      </w:r>
      <w:r w:rsidR="007A4CF7">
        <w:t>不粘厨具</w:t>
      </w:r>
      <w:r w:rsidRPr="009C12B5">
        <w:t>目标市场</w:t>
      </w:r>
      <w:bookmarkEnd w:id="5"/>
    </w:p>
    <w:p w:rsidR="000E6A67" w14:paraId="64FD1128" w14:textId="77777777">
      <w:pPr>
        <w:ind w:firstLine="560"/>
      </w:pPr>
      <w:r>
        <w:rPr>
          <w:rFonts w:ascii="仿宋" w:eastAsia="仿宋" w:hAnsi="仿宋"/>
          <w:sz w:val="28"/>
        </w:rPr>
        <w:t>不粘厨具产品项目商业发展计划书中的目标市场分析应重点评估潜在客户的需求、偏好和购买行为，以及市场上的竞争状况。通过市场调研和分析，应确定目标客户群的特征，如年龄、性别、收入水平、生活方式等，以制定精准的市场营销策略。此外，还应分析市场上的现有产品和竞争对手的优势与劣势，以确定本项目产品的独特卖点和市场定位。通过上述分析，可以确定目标市场的规模和增长潜力，从而为商业计划的制定提供重要依据。</w:t>
      </w:r>
    </w:p>
    <w:p w:rsidR="009C12B5" w:rsidRPr="009C12B5" w:rsidP="009C12B5" w14:paraId="5B8808F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0CCCD8FB"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为了更好地满足目标市场的需求，我们将对</w:t>
      </w:r>
      <w:r w:rsidR="00E75C7F">
        <w:rPr>
          <w:rFonts w:ascii="仿宋" w:eastAsia="仿宋" w:hAnsi="仿宋"/>
          <w:sz w:val="28"/>
          <w:szCs w:val="28"/>
        </w:rPr>
        <w:t>不粘厨具产品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不粘厨具产品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不粘厨具产品</w:t>
      </w:r>
      <w:r w:rsidRPr="009C12B5">
        <w:rPr>
          <w:rFonts w:ascii="仿宋" w:eastAsia="仿宋" w:hAnsi="仿宋"/>
          <w:sz w:val="28"/>
          <w:szCs w:val="28"/>
        </w:rPr>
        <w:t>始终与市场需求保持同步。</w:t>
      </w:r>
    </w:p>
    <w:p w:rsidR="009C12B5" w:rsidP="007A4CF7" w14:paraId="29ACC238" w14:textId="77777777">
      <w:pPr>
        <w:pStyle w:val="Heading3"/>
      </w:pPr>
      <w:bookmarkStart w:id="6" w:name="_Toc157814109"/>
      <w:r w:rsidRPr="009C12B5">
        <w:t xml:space="preserve">2.2 </w:t>
      </w:r>
      <w:r w:rsidR="007A4CF7">
        <w:t>不粘厨具</w:t>
      </w:r>
      <w:r w:rsidR="007A4CF7">
        <w:rPr>
          <w:rFonts w:hint="eastAsia"/>
        </w:rPr>
        <w:t>市场</w:t>
      </w:r>
      <w:r w:rsidRPr="009C12B5">
        <w:t>竞争分析</w:t>
      </w:r>
      <w:bookmarkEnd w:id="6"/>
    </w:p>
    <w:p w:rsidR="000E6A67" w14:paraId="63A39830" w14:textId="15110B14">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在制定不粘厨具产品项目商业发展计划时，市场竞争分析是至关重要的一环。以下是对该部分内容的精炼专业阐述：</w:t>
      </w:r>
      <w:r>
        <w:rPr>
          <w:rFonts w:ascii="仿宋" w:eastAsia="仿宋" w:hAnsi="仿宋"/>
          <w:sz w:val="28"/>
        </w:rPr>
        <w:br/>
        <w:t xml:space="preserve">    1.</w:t>
      </w:r>
      <w:r>
        <w:rPr>
          <w:rFonts w:ascii="仿宋" w:eastAsia="仿宋" w:hAnsi="仿宋"/>
          <w:sz w:val="28"/>
        </w:rPr>
        <w:t>市场概述</w:t>
      </w:r>
      <w:r>
        <w:rPr>
          <w:rFonts w:ascii="仿宋" w:eastAsia="仿宋" w:hAnsi="仿宋"/>
          <w:sz w:val="28"/>
        </w:rPr>
        <w:t>：首先，需要对不粘厨具市场的整体规模、增长趋势、目标客户群体进行概述，明确市场潜力和机遇。</w:t>
      </w:r>
      <w:r>
        <w:rPr>
          <w:rFonts w:ascii="仿宋" w:eastAsia="仿宋" w:hAnsi="仿宋"/>
          <w:sz w:val="28"/>
        </w:rPr>
        <w:br/>
        <w:t xml:space="preserve">    2.</w:t>
      </w:r>
      <w:r>
        <w:rPr>
          <w:rFonts w:ascii="仿宋" w:eastAsia="仿宋" w:hAnsi="仿宋"/>
          <w:sz w:val="28"/>
        </w:rPr>
        <w:t>竞争格局</w:t>
      </w:r>
      <w:r>
        <w:rPr>
          <w:rFonts w:ascii="仿宋" w:eastAsia="仿宋" w:hAnsi="仿宋"/>
          <w:sz w:val="28"/>
        </w:rPr>
        <w:t>：分析现有竞争者，包括国内外品牌的市场占有率、产品定位、价格策略、渠道布局等，了解竞争者的优势和不足。</w:t>
      </w:r>
      <w:r>
        <w:rPr>
          <w:rFonts w:ascii="仿宋" w:eastAsia="仿宋" w:hAnsi="仿宋"/>
          <w:sz w:val="28"/>
        </w:rPr>
        <w:br/>
        <w:t xml:space="preserve">    3.</w:t>
      </w:r>
      <w:r>
        <w:rPr>
          <w:rFonts w:ascii="仿宋" w:eastAsia="仿宋" w:hAnsi="仿宋"/>
          <w:sz w:val="28"/>
        </w:rPr>
        <w:t>产品差异化</w:t>
      </w:r>
      <w:r>
        <w:rPr>
          <w:rFonts w:ascii="仿宋" w:eastAsia="仿宋" w:hAnsi="仿宋"/>
          <w:sz w:val="28"/>
        </w:rPr>
        <w:t>：评估本项目不粘厨具产品在性能、设计、材料、价格等方面的独特卖点和竞争优势，如何通过创新满足市场需求。</w:t>
      </w:r>
      <w:r>
        <w:rPr>
          <w:rFonts w:ascii="仿宋" w:eastAsia="仿宋" w:hAnsi="仿宋"/>
          <w:sz w:val="28"/>
        </w:rPr>
        <w:br/>
        <w:t xml:space="preserve">    4.</w:t>
      </w:r>
      <w:r>
        <w:rPr>
          <w:rFonts w:ascii="仿宋" w:eastAsia="仿宋" w:hAnsi="仿宋"/>
          <w:sz w:val="28"/>
        </w:rPr>
        <w:t>消费者需求</w:t>
      </w:r>
      <w:r>
        <w:rPr>
          <w:rFonts w:ascii="仿宋" w:eastAsia="仿宋" w:hAnsi="仿宋"/>
          <w:sz w:val="28"/>
        </w:rPr>
        <w:t>：研究目标消费者对不粘厨具的偏好、购买行为、影响因素等，确保产品能够精准对接市场需求。</w:t>
      </w:r>
      <w:r>
        <w:rPr>
          <w:rFonts w:ascii="仿宋" w:eastAsia="仿宋" w:hAnsi="仿宋"/>
          <w:sz w:val="28"/>
        </w:rPr>
        <w:br/>
        <w:t xml:space="preserve">    5.</w:t>
      </w:r>
      <w:r>
        <w:rPr>
          <w:rFonts w:ascii="仿宋" w:eastAsia="仿宋" w:hAnsi="仿宋"/>
          <w:sz w:val="28"/>
        </w:rPr>
        <w:t>市场进入策略</w:t>
      </w:r>
      <w:r>
        <w:rPr>
          <w:rFonts w:ascii="仿宋" w:eastAsia="仿宋" w:hAnsi="仿宋"/>
          <w:sz w:val="28"/>
        </w:rPr>
        <w:t>：根据市场竞争情况，制定合适的市场进入策略，包括产品定位、定价、渠道选择、营销推广等，确保产品能够快速占领市场。</w:t>
      </w:r>
      <w:r>
        <w:rPr>
          <w:rFonts w:ascii="仿宋" w:eastAsia="仿宋" w:hAnsi="仿宋"/>
          <w:sz w:val="28"/>
        </w:rPr>
        <w:br/>
        <w:t xml:space="preserve">    6.</w:t>
      </w:r>
      <w:r>
        <w:rPr>
          <w:rFonts w:ascii="仿宋" w:eastAsia="仿宋" w:hAnsi="仿宋"/>
          <w:sz w:val="28"/>
        </w:rPr>
        <w:t>风险评估</w:t>
      </w:r>
      <w:r>
        <w:rPr>
          <w:rFonts w:ascii="仿宋" w:eastAsia="仿宋" w:hAnsi="仿宋"/>
          <w:sz w:val="28"/>
        </w:rPr>
        <w:t>：分析市场可能存在的风险，如技术进步、替代产品出现、消费者偏好变化等，并提出应对策略。</w:t>
      </w:r>
      <w:r>
        <w:rPr>
          <w:rFonts w:ascii="仿宋" w:eastAsia="仿宋" w:hAnsi="仿宋"/>
          <w:sz w:val="28"/>
        </w:rPr>
        <w:br/>
        <w:t xml:space="preserve">    7.</w:t>
      </w:r>
      <w:r>
        <w:rPr>
          <w:rFonts w:ascii="仿宋" w:eastAsia="仿宋" w:hAnsi="仿宋"/>
          <w:sz w:val="28"/>
        </w:rPr>
        <w:t>战略合作</w:t>
      </w:r>
      <w:r>
        <w:rPr>
          <w:rFonts w:ascii="仿宋" w:eastAsia="仿宋" w:hAnsi="仿宋"/>
          <w:sz w:val="28"/>
        </w:rPr>
        <w:t>：探讨可能的战略合作机会，如与供应商、分销商、零售商建立长期合作关系，共同开发市场。</w:t>
      </w:r>
    </w:p>
    <w:p w:rsidR="000E6A67" w14:textId="15110B14">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8.</w:t>
      </w:r>
      <w:r>
        <w:rPr>
          <w:rFonts w:ascii="仿宋" w:eastAsia="仿宋" w:hAnsi="仿宋"/>
          <w:sz w:val="28"/>
        </w:rPr>
        <w:t>市场监测与调整</w:t>
      </w:r>
      <w:r>
        <w:rPr>
          <w:rFonts w:ascii="仿宋" w:eastAsia="仿宋" w:hAnsi="仿宋"/>
          <w:sz w:val="28"/>
        </w:rPr>
        <w:t>：建立市场监测机制，及时获取市场反馈，根据市场变化调整产品和营销策略，保持竞争优势。</w:t>
      </w:r>
      <w:r>
        <w:rPr>
          <w:rFonts w:ascii="仿宋" w:eastAsia="仿宋" w:hAnsi="仿宋"/>
          <w:sz w:val="28"/>
        </w:rPr>
        <w:br/>
      </w:r>
      <w:r>
        <w:rPr>
          <w:rFonts w:ascii="仿宋" w:eastAsia="仿宋" w:hAnsi="仿宋"/>
          <w:sz w:val="28"/>
        </w:rPr>
        <w:t>通过上述分析，不粘厨具产品项目能够更好地把握市场动态，制定有效的商业策略，实现产品在市场中的成功推广和销售。</w:t>
      </w:r>
    </w:p>
    <w:p w:rsidR="009C12B5" w:rsidRPr="009C12B5" w:rsidP="009C12B5" w14:paraId="16124BF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不粘厨具产品</w:t>
      </w:r>
      <w:r w:rsidRPr="009C12B5">
        <w:rPr>
          <w:rFonts w:ascii="仿宋" w:eastAsia="仿宋" w:hAnsi="仿宋"/>
          <w:sz w:val="28"/>
          <w:szCs w:val="28"/>
        </w:rPr>
        <w:t>的竞争优势和差异化策略。我们认为，</w:t>
      </w:r>
      <w:r w:rsidR="00E75C7F">
        <w:rPr>
          <w:rFonts w:ascii="仿宋" w:eastAsia="仿宋" w:hAnsi="仿宋"/>
          <w:sz w:val="28"/>
          <w:szCs w:val="28"/>
        </w:rPr>
        <w:t>不粘厨具产品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56F93D7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不粘厨具产品</w:t>
      </w:r>
      <w:r w:rsidRPr="009C12B5">
        <w:rPr>
          <w:rFonts w:ascii="仿宋" w:eastAsia="仿宋" w:hAnsi="仿宋"/>
          <w:sz w:val="28"/>
          <w:szCs w:val="28"/>
        </w:rPr>
        <w:t>将在竞争激烈的市场中脱颖而出。</w:t>
      </w:r>
    </w:p>
    <w:p w:rsidR="009C12B5" w:rsidP="007A4CF7" w14:paraId="32B7C5F0" w14:textId="77777777">
      <w:pPr>
        <w:pStyle w:val="Heading3"/>
      </w:pPr>
      <w:bookmarkStart w:id="7" w:name="_Toc157814110"/>
      <w:r w:rsidRPr="009C12B5">
        <w:t xml:space="preserve">2.3 </w:t>
      </w:r>
      <w:r w:rsidR="007A4CF7">
        <w:t>不粘厨具</w:t>
      </w:r>
      <w:r w:rsidRPr="009C12B5">
        <w:t>行业趋势与机遇</w:t>
      </w:r>
      <w:bookmarkEnd w:id="7"/>
    </w:p>
    <w:p w:rsidR="000E6A67" w14:paraId="4F315B82" w14:textId="74EB26CD">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p>
    <w:p w:rsidR="000E6A67" w14:textId="74EB26CD">
      <w:pPr>
        <w:ind w:firstLine="560"/>
      </w:pPr>
      <w:r>
        <w:rPr>
          <w:rFonts w:ascii="仿宋" w:eastAsia="仿宋" w:hAnsi="仿宋"/>
          <w:sz w:val="28"/>
        </w:rPr>
        <w:t>不粘厨具产品行业正经历着一系列积极的趋势和机遇，这些因素为企业和投资者提供了广阔的发展前景。首先，健康意识的提升促使消费者更加注重食品安全和易清洁的厨具，不粘厨具因其不粘特性而受到青睐。其次，快节奏的生活和小型家庭结构的变化增加了对易于使用和清洁的厨具的需求，不粘厨具因其易于清洁和维护的特点而满足了这一需求。此外，环保意识的增强推动了不粘厨具行业向更加可持续的方向发展，如使用环保材料和可回收成分。</w:t>
      </w:r>
      <w:r>
        <w:rPr>
          <w:rFonts w:ascii="仿宋" w:eastAsia="仿宋" w:hAnsi="仿宋"/>
          <w:sz w:val="28"/>
        </w:rPr>
        <w:br/>
      </w:r>
      <w:r>
        <w:rPr>
          <w:rFonts w:ascii="仿宋" w:eastAsia="仿宋" w:hAnsi="仿宋"/>
          <w:sz w:val="28"/>
        </w:rPr>
        <w:t>随着消费者对高品质生活需求的增加，不粘厨具市场也在不断升级，高端产品和定制化服务越来越受到欢迎。同时，技术的进步使得不粘厨具的性能不断提升，如更耐用的涂层和更好的热分布性能，这些都为消费者提供了更好的烹饪体验。</w:t>
      </w:r>
      <w:r>
        <w:rPr>
          <w:rFonts w:ascii="仿宋" w:eastAsia="仿宋" w:hAnsi="仿宋"/>
          <w:sz w:val="28"/>
        </w:rPr>
        <w:br/>
      </w:r>
      <w:r>
        <w:rPr>
          <w:rFonts w:ascii="仿宋" w:eastAsia="仿宋" w:hAnsi="仿宋"/>
          <w:sz w:val="28"/>
        </w:rPr>
        <w:t>另外，新兴市场的崛起也为不粘厨具行业带来了巨大的增长潜力。随着全球经济的不断发展，新兴市场国家的中产阶级人口不断扩大，他们对生活质量的要求提高，对不粘厨具的需求也随之增加。</w:t>
      </w:r>
      <w:r>
        <w:rPr>
          <w:rFonts w:ascii="仿宋" w:eastAsia="仿宋" w:hAnsi="仿宋"/>
          <w:sz w:val="28"/>
        </w:rPr>
        <w:br/>
      </w:r>
      <w:r>
        <w:rPr>
          <w:rFonts w:ascii="仿宋" w:eastAsia="仿宋" w:hAnsi="仿宋"/>
          <w:sz w:val="28"/>
        </w:rPr>
        <w:t>总体而言，不粘厨具产品行业正处于一个充满机遇和挑战的环境中。通过不断创新产品、提升质量、满足消费者需求，企业可以在这一市场中获得长期的成功和发展。</w:t>
      </w:r>
    </w:p>
    <w:p w:rsidR="009C12B5" w:rsidRPr="009C12B5" w:rsidP="009C12B5" w14:paraId="3390637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不粘厨具产品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不粘厨具产品</w:t>
      </w:r>
      <w:r w:rsidRPr="009C12B5">
        <w:rPr>
          <w:rFonts w:ascii="仿宋" w:eastAsia="仿宋" w:hAnsi="仿宋"/>
          <w:sz w:val="28"/>
          <w:szCs w:val="28"/>
        </w:rPr>
        <w:t>始终走在行业的前沿并抓住每一个市场机遇。</w:t>
      </w:r>
    </w:p>
    <w:p w:rsidR="009C12B5" w:rsidRPr="009C12B5" w:rsidP="007A4CF7" w14:paraId="4544B2E2" w14:textId="77777777">
      <w:pPr>
        <w:pStyle w:val="Heading2"/>
      </w:pPr>
      <w:bookmarkStart w:id="8" w:name="_Toc157814111"/>
      <w:r w:rsidRPr="009C12B5">
        <w:t>三、营销策略</w:t>
      </w:r>
      <w:bookmarkEnd w:id="8"/>
    </w:p>
    <w:p w:rsidR="009C12B5" w:rsidRPr="009C12B5" w:rsidP="007A4CF7" w14:paraId="778F5C18" w14:textId="77777777">
      <w:pPr>
        <w:pStyle w:val="Heading3"/>
      </w:pPr>
      <w:bookmarkStart w:id="9" w:name="_Toc157814112"/>
      <w:r w:rsidRPr="009C12B5">
        <w:t xml:space="preserve">3.1 </w:t>
      </w:r>
      <w:r w:rsidRPr="009C12B5">
        <w:t>品牌定位与传播</w:t>
      </w:r>
      <w:bookmarkEnd w:id="9"/>
    </w:p>
    <w:p w:rsidR="009C12B5" w:rsidRPr="009C12B5" w:rsidP="007A4CF7" w14:paraId="51CCF64F" w14:textId="77777777">
      <w:pPr>
        <w:pStyle w:val="NormalWeb"/>
        <w:spacing w:before="0" w:beforeAutospacing="0" w:after="156" w:afterLines="50" w:afterAutospacing="0"/>
        <w:ind w:firstLine="560" w:firstLineChars="20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不粘厨具产品</w:t>
      </w:r>
    </w:p>
    <w:p w:rsidR="009C12B5" w:rsidRPr="009C12B5" w:rsidP="007A4CF7"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3F121CA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不粘厨具产品</w:t>
      </w:r>
      <w:r w:rsidRPr="009C12B5">
        <w:rPr>
          <w:rFonts w:ascii="仿宋" w:eastAsia="仿宋" w:hAnsi="仿宋"/>
          <w:sz w:val="28"/>
          <w:szCs w:val="28"/>
        </w:rPr>
        <w:t>的专业评测和推荐文章，以扩大品牌影响力。</w:t>
      </w:r>
    </w:p>
    <w:p w:rsidR="009C12B5" w:rsidRPr="009C12B5" w:rsidP="009C12B5" w14:paraId="34E0FD7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不粘厨具产品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36699CAC" w14:textId="77777777">
      <w:pPr>
        <w:pStyle w:val="Heading3"/>
      </w:pPr>
      <w:bookmarkStart w:id="10" w:name="_Toc157814113"/>
      <w:r w:rsidRPr="009C12B5">
        <w:t xml:space="preserve">3.2 </w:t>
      </w:r>
      <w:r w:rsidR="007A4CF7">
        <w:t>不粘厨具</w:t>
      </w:r>
      <w:r w:rsidRPr="009C12B5">
        <w:t>产品定价策略</w:t>
      </w:r>
      <w:bookmarkEnd w:id="10"/>
    </w:p>
    <w:p w:rsidR="009C12B5" w:rsidRPr="009C12B5" w:rsidP="00CA39FB" w14:paraId="0CAC3A6B" w14:textId="77777777">
      <w:pPr>
        <w:pStyle w:val="NormalWeb"/>
        <w:spacing w:before="0" w:beforeAutospacing="0" w:after="156" w:afterLines="50" w:afterAutospacing="0"/>
        <w:rPr>
          <w:rFonts w:ascii="仿宋" w:eastAsia="仿宋" w:hAnsi="仿宋"/>
          <w:sz w:val="28"/>
          <w:szCs w:val="28"/>
        </w:rPr>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不粘厨具产品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4649DCB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1AA5E52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不粘厨具产品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6955B0C2" w14:textId="77777777">
      <w:pPr>
        <w:pStyle w:val="Heading3"/>
      </w:pPr>
      <w:bookmarkStart w:id="11" w:name="_Toc157814114"/>
      <w:r w:rsidRPr="009C12B5">
        <w:t xml:space="preserve">3.3 </w:t>
      </w:r>
      <w:r w:rsidR="007A4CF7">
        <w:t>不粘厨具</w:t>
      </w:r>
      <w:r w:rsidR="007A4CF7">
        <w:rPr>
          <w:rFonts w:hint="eastAsia"/>
        </w:rPr>
        <w:t>产品</w:t>
      </w:r>
      <w:r w:rsidRPr="009C12B5">
        <w:t>销售渠道与拓展</w:t>
      </w:r>
      <w:bookmarkEnd w:id="11"/>
    </w:p>
    <w:p w:rsidR="009C12B5" w:rsidRPr="009C12B5" w:rsidP="009C12B5" w14:paraId="176AF24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不粘厨具产品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7CDD1B34"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不粘厨具产品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4969877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不粘厨具产品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707D9CB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1DF302B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0EBACF84" w14:textId="77777777">
      <w:pPr>
        <w:pStyle w:val="Heading2"/>
      </w:pPr>
      <w:bookmarkStart w:id="12" w:name="_Toc157814115"/>
      <w:r w:rsidRPr="009C12B5">
        <w:t>四、运营计划</w:t>
      </w:r>
      <w:bookmarkEnd w:id="12"/>
    </w:p>
    <w:p w:rsidR="009C12B5" w:rsidRPr="009C12B5" w:rsidP="007A4CF7" w14:paraId="2FB7A98F" w14:textId="77777777">
      <w:pPr>
        <w:pStyle w:val="Heading3"/>
      </w:pPr>
      <w:bookmarkStart w:id="13" w:name="_Toc157814116"/>
      <w:r w:rsidRPr="009C12B5">
        <w:t xml:space="preserve">4.1 </w:t>
      </w:r>
      <w:r w:rsidRPr="009C12B5">
        <w:t>运营目标与策略</w:t>
      </w:r>
      <w:bookmarkEnd w:id="13"/>
    </w:p>
    <w:p w:rsidR="009C12B5" w:rsidRPr="009C12B5" w:rsidP="009C12B5" w14:paraId="33F0AC0A"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首先，我们明确了</w:t>
      </w:r>
      <w:r w:rsidR="00E75C7F">
        <w:rPr>
          <w:rFonts w:ascii="仿宋" w:eastAsia="仿宋" w:hAnsi="仿宋"/>
          <w:sz w:val="28"/>
          <w:szCs w:val="28"/>
        </w:rPr>
        <w:t>不粘厨具产品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的运营目标：在短期内实现产品的市场导入和品牌知名度提升;在中期内实现市场份额的稳步增长和用户忠诚度的提高;在长期内实现品牌领导地位的巩固和持续盈利能力的提升。</w:t>
      </w:r>
    </w:p>
    <w:p w:rsidR="009C12B5" w:rsidRPr="009C12B5" w:rsidP="009C12B5" w14:paraId="3304D45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为了实现这些目标，我们制定了以下运营策略：</w:t>
      </w:r>
    </w:p>
    <w:p w:rsidR="009C12B5" w:rsidRPr="009C12B5" w:rsidP="009C12B5" w14:paraId="5B533691" w14:textId="6802115D">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AE1E06">
        <w:rPr>
          <w:rFonts w:ascii="仿宋" w:eastAsia="仿宋" w:hAnsi="仿宋"/>
          <w:sz w:val="28"/>
          <w:szCs w:val="28"/>
        </w:rPr>
        <w:t xml:space="preserve">    1.</w:t>
      </w:r>
      <w:r w:rsidRPr="009C12B5">
        <w:rPr>
          <w:rFonts w:ascii="仿宋" w:eastAsia="仿宋" w:hAnsi="仿宋"/>
          <w:sz w:val="28"/>
          <w:szCs w:val="28"/>
        </w:rPr>
        <w:t>市场导入策略：通过精准的市场定位和差异化的产品策略，迅速切入目标市场。在产品设计和功能上突出创新性和实用性，满足消费者的核心需求。同时，加大市场推广力度，提升品牌知名度和曝光率。</w:t>
      </w:r>
    </w:p>
    <w:p w:rsidR="009C12B5" w:rsidRPr="009C12B5" w:rsidP="009C12B5" w14:paraId="22614985" w14:textId="3303C64B">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AE1E06">
        <w:rPr>
          <w:rFonts w:ascii="仿宋" w:eastAsia="仿宋" w:hAnsi="仿宋"/>
          <w:sz w:val="28"/>
          <w:szCs w:val="28"/>
        </w:rPr>
        <w:t xml:space="preserve">    2.</w:t>
      </w:r>
      <w:r w:rsidRPr="009C12B5">
        <w:rPr>
          <w:rFonts w:ascii="仿宋" w:eastAsia="仿宋" w:hAnsi="仿宋"/>
          <w:sz w:val="28"/>
          <w:szCs w:val="28"/>
        </w:rPr>
        <w:t>用户增长策略：通过多元化的营销手段和渠道拓展，吸引潜在用户并促进用户增长。例如，利用社交媒体、内容营销、线下活动等方式与用户进行互动和沟通，提升用户参与度和粘性。同时，优化用户体验和服务流程，提高用户满意度和忠诚度。</w:t>
      </w:r>
    </w:p>
    <w:p w:rsidR="009C12B5" w:rsidRPr="009C12B5" w:rsidP="009C12B5" w14:paraId="094E3BED" w14:textId="7F4F5824">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AE1E06">
        <w:rPr>
          <w:rFonts w:ascii="仿宋" w:eastAsia="仿宋" w:hAnsi="仿宋"/>
          <w:sz w:val="28"/>
          <w:szCs w:val="28"/>
        </w:rPr>
        <w:t xml:space="preserve">    3.</w:t>
      </w:r>
      <w:r w:rsidRPr="009C12B5">
        <w:rPr>
          <w:rFonts w:ascii="仿宋" w:eastAsia="仿宋" w:hAnsi="仿宋"/>
          <w:sz w:val="28"/>
          <w:szCs w:val="28"/>
        </w:rPr>
        <w:t>竞争应对策略：密切关注市场动态和竞争对手的动向，及时调整和优化运营策略。通过加强产品研发和创新、提升服务质量和效率、拓展销售渠道和合作伙伴等方式增强自身竞争力。同时，保持与竞争对手的差异化优势，避免直接的价格竞争。</w:t>
      </w:r>
    </w:p>
    <w:p w:rsidR="009C12B5" w:rsidRPr="009C12B5" w:rsidP="009C12B5" w14:paraId="195DA6F3" w14:textId="68A0CE6A">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AE1E06">
        <w:rPr>
          <w:rFonts w:ascii="仿宋" w:eastAsia="仿宋" w:hAnsi="仿宋"/>
          <w:sz w:val="28"/>
          <w:szCs w:val="28"/>
        </w:rPr>
        <w:t xml:space="preserve">    4.</w:t>
      </w:r>
      <w:r w:rsidRPr="009C12B5">
        <w:rPr>
          <w:rFonts w:ascii="仿宋" w:eastAsia="仿宋" w:hAnsi="仿宋"/>
          <w:sz w:val="28"/>
          <w:szCs w:val="28"/>
        </w:rPr>
        <w:t>风险管理策略：建立健全的风险管理机制和应急预案，防范和应对各种潜在风险。例如，制定完善的市场调研和分析制度，及时掌握市场动态和消费者需求变化;加强产品质量和安全管理，确保产品的稳定性和可靠性;建立灵活的供应链和物流体系，应对市场波动和突发事件等。</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5" w:history="1">
        <w:r>
          <w:rPr>
            <w:rFonts w:ascii="SimSun" w:eastAsia="SimSun" w:hAnsi="SimSun" w:cs="SimSun"/>
            <w:b/>
            <w:bCs/>
            <w:color w:val="0000EE"/>
            <w:kern w:val="0"/>
            <w:sz w:val="30"/>
            <w:szCs w:val="30"/>
            <w:u w:val="single" w:color="0000EE"/>
            <w14:ligatures w14:val="none"/>
          </w:rPr>
          <w:t>https://d.book118.com/977140133131006040</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6"/>
      <w:footerReference w:type="default" r:id="rId47"/>
      <w:footerReference w:type="first" r:id="rId48"/>
      <w:type w:val="nextPage"/>
      <w:pgSz w:w="11906" w:h="16838"/>
      <w:pgMar w:top="1440" w:right="1800" w:bottom="1440" w:left="1800" w:header="851" w:footer="992" w:gutter="0"/>
      <w:pgNumType w:start="1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0E2781B6" w14:textId="77777777">
    <w:pPr>
      <w:pStyle w:val="Footer"/>
      <w:jc w:val="center"/>
    </w:pPr>
  </w:p>
  <w:p w:rsidR="00FE7E16" w14:paraId="1CA7E62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6BA84B79" w14:textId="77777777">
    <w:pPr>
      <w:pStyle w:val="Footer"/>
      <w:jc w:val="center"/>
    </w:pPr>
  </w:p>
  <w:p w:rsidR="007A4CF7" w14:paraId="326456D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29975774"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paraId="2E02CA3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2049558A"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3863440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98922443"/>
      <w:docPartObj>
        <w:docPartGallery w:val="Page Numbers (Bottom of Page)"/>
        <w:docPartUnique/>
      </w:docPartObj>
    </w:sdtPr>
    <w:sdtContent>
      <w:sdt>
        <w:sdtPr>
          <w:id w:val="119139143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46263478"/>
      <w:docPartObj>
        <w:docPartGallery w:val="Page Numbers (Bottom of Page)"/>
        <w:docPartUnique/>
      </w:docPartObj>
    </w:sdtPr>
    <w:sdtContent>
      <w:sdt>
        <w:sdtPr>
          <w:id w:val="140465183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85048626"/>
      <w:docPartObj>
        <w:docPartGallery w:val="Page Numbers (Bottom of Page)"/>
        <w:docPartUnique/>
      </w:docPartObj>
    </w:sdtPr>
    <w:sdtContent>
      <w:sdt>
        <w:sdtPr>
          <w:id w:val="2000052027"/>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08536613"/>
      <w:docPartObj>
        <w:docPartGallery w:val="Page Numbers (Bottom of Page)"/>
        <w:docPartUnique/>
      </w:docPartObj>
    </w:sdtPr>
    <w:sdtContent>
      <w:sdt>
        <w:sdtPr>
          <w:id w:val="6583823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07630447"/>
      <w:docPartObj>
        <w:docPartGallery w:val="Page Numbers (Bottom of Page)"/>
        <w:docPartUnique/>
      </w:docPartObj>
    </w:sdtPr>
    <w:sdtContent>
      <w:sdt>
        <w:sdtPr>
          <w:id w:val="167837282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21567962"/>
      <w:docPartObj>
        <w:docPartGallery w:val="Page Numbers (Bottom of Page)"/>
        <w:docPartUnique/>
      </w:docPartObj>
    </w:sdtPr>
    <w:sdtContent>
      <w:sdt>
        <w:sdtPr>
          <w:id w:val="139886916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83497324"/>
      <w:docPartObj>
        <w:docPartGallery w:val="Page Numbers (Bottom of Page)"/>
        <w:docPartUnique/>
      </w:docPartObj>
    </w:sdtPr>
    <w:sdtContent>
      <w:sdt>
        <w:sdtPr>
          <w:id w:val="173875666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52027342"/>
      <w:docPartObj>
        <w:docPartGallery w:val="Page Numbers (Bottom of Page)"/>
        <w:docPartUnique/>
      </w:docPartObj>
    </w:sdtPr>
    <w:sdtContent>
      <w:sdt>
        <w:sdtPr>
          <w:id w:val="111688600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06151535"/>
      <w:docPartObj>
        <w:docPartGallery w:val="Page Numbers (Bottom of Page)"/>
        <w:docPartUnique/>
      </w:docPartObj>
    </w:sdtPr>
    <w:sdtContent>
      <w:sdt>
        <w:sdtPr>
          <w:id w:val="63032502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38450687"/>
      <w:docPartObj>
        <w:docPartGallery w:val="Page Numbers (Bottom of Page)"/>
        <w:docPartUnique/>
      </w:docPartObj>
    </w:sdtPr>
    <w:sdtContent>
      <w:sdt>
        <w:sdtPr>
          <w:id w:val="32939774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24368003"/>
      <w:docPartObj>
        <w:docPartGallery w:val="Page Numbers (Bottom of Page)"/>
        <w:docPartUnique/>
      </w:docPartObj>
    </w:sdtPr>
    <w:sdtContent>
      <w:sdt>
        <w:sdtPr>
          <w:id w:val="210190537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85460153"/>
      <w:docPartObj>
        <w:docPartGallery w:val="Page Numbers (Bottom of Page)"/>
        <w:docPartUnique/>
      </w:docPartObj>
    </w:sdtPr>
    <w:sdtContent>
      <w:sdt>
        <w:sdtPr>
          <w:id w:val="1982195767"/>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39884668"/>
      <w:docPartObj>
        <w:docPartGallery w:val="Page Numbers (Bottom of Page)"/>
        <w:docPartUnique/>
      </w:docPartObj>
    </w:sdtPr>
    <w:sdtContent>
      <w:sdt>
        <w:sdtPr>
          <w:id w:val="124554375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5630978"/>
      <w:docPartObj>
        <w:docPartGallery w:val="Page Numbers (Bottom of Page)"/>
        <w:docPartUnique/>
      </w:docPartObj>
    </w:sdtPr>
    <w:sdtContent>
      <w:sdt>
        <w:sdtPr>
          <w:id w:val="175062346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34615380"/>
      <w:docPartObj>
        <w:docPartGallery w:val="Page Numbers (Bottom of Page)"/>
        <w:docPartUnique/>
      </w:docPartObj>
    </w:sdtPr>
    <w:sdtContent>
      <w:sdt>
        <w:sdtPr>
          <w:id w:val="69088541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48172633"/>
      <w:docPartObj>
        <w:docPartGallery w:val="Page Numbers (Bottom of Page)"/>
        <w:docPartUnique/>
      </w:docPartObj>
    </w:sdtPr>
    <w:sdtContent>
      <w:sdt>
        <w:sdtPr>
          <w:id w:val="106054243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34603287"/>
      <w:docPartObj>
        <w:docPartGallery w:val="Page Numbers (Bottom of Page)"/>
        <w:docPartUnique/>
      </w:docPartObj>
    </w:sdtPr>
    <w:sdtContent>
      <w:sdt>
        <w:sdtPr>
          <w:id w:val="127902396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21893166"/>
      <w:docPartObj>
        <w:docPartGallery w:val="Page Numbers (Bottom of Page)"/>
        <w:docPartUnique/>
      </w:docPartObj>
    </w:sdtPr>
    <w:sdtContent>
      <w:sdt>
        <w:sdtPr>
          <w:id w:val="184400578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93065000"/>
      <w:docPartObj>
        <w:docPartGallery w:val="Page Numbers (Bottom of Page)"/>
        <w:docPartUnique/>
      </w:docPartObj>
    </w:sdtPr>
    <w:sdtContent>
      <w:sdt>
        <w:sdtPr>
          <w:id w:val="33942910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15</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64879313"/>
      <w:docPartObj>
        <w:docPartGallery w:val="Page Numbers (Bottom of Page)"/>
        <w:docPartUnique/>
      </w:docPartObj>
    </w:sdtPr>
    <w:sdtContent>
      <w:sdt>
        <w:sdtPr>
          <w:id w:val="9277643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1EB5AB55"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5B04E60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D6616"/>
    <w:rsid w:val="000E6A67"/>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AE1E06"/>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FCFD1C0"/>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yperlink" Target="https://d.book118.com/977140133131006040" TargetMode="External" /><Relationship Id="rId46" Type="http://schemas.openxmlformats.org/officeDocument/2006/relationships/header" Target="header14.xml" /><Relationship Id="rId47" Type="http://schemas.openxmlformats.org/officeDocument/2006/relationships/footer" Target="footer27.xml" /><Relationship Id="rId48" Type="http://schemas.openxmlformats.org/officeDocument/2006/relationships/footer" Target="footer28.xml" /><Relationship Id="rId49" Type="http://schemas.openxmlformats.org/officeDocument/2006/relationships/theme" Target="theme/theme1.xml" /><Relationship Id="rId5" Type="http://schemas.openxmlformats.org/officeDocument/2006/relationships/customXml" Target="../customXml/item2.xml" /><Relationship Id="rId50" Type="http://schemas.openxmlformats.org/officeDocument/2006/relationships/numbering" Target="numbering.xml" /><Relationship Id="rId51"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16</Pages>
  <Words>2586</Words>
  <Characters>14745</Characters>
  <Application>Microsoft Office Word</Application>
  <DocSecurity>0</DocSecurity>
  <Lines>122</Lines>
  <Paragraphs>34</Paragraphs>
  <ScaleCrop>false</ScaleCrop>
  <Company/>
  <LinksUpToDate>false</LinksUpToDate>
  <CharactersWithSpaces>17297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2024-02-05T04:41:00Z</dcterms:modified>
</cp:coreProperties>
</file>