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铑膦络合催化剂BC-2-007项目计划设计方案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18" w:history="1">
        <w:r>
          <w:rPr>
            <w:rFonts w:ascii="仿宋" w:eastAsia="仿宋" w:hAnsi="仿宋" w:cs="仿宋" w:hint="eastAsia"/>
            <w:lang w:eastAsia="zh-CN"/>
          </w:rPr>
          <w:t>前言</w:t>
        </w:r>
        <w:r>
          <w:tab/>
        </w:r>
        <w:r>
          <w:fldChar w:fldCharType="begin"/>
        </w:r>
        <w:r>
          <w:instrText xml:space="preserve"> PAGEREF _Toc27618 \h </w:instrText>
        </w:r>
        <w:r>
          <w:fldChar w:fldCharType="separate"/>
        </w:r>
        <w:r>
          <w:t>3</w:t>
        </w:r>
        <w:r>
          <w:fldChar w:fldCharType="end"/>
        </w:r>
      </w:hyperlink>
    </w:p>
    <w:p>
      <w:pPr>
        <w:pStyle w:val="TOC1"/>
        <w:tabs>
          <w:tab w:val="right" w:leader="dot" w:pos="8306"/>
        </w:tabs>
      </w:pPr>
      <w:hyperlink w:anchor="_Toc12906" w:history="1">
        <w:r>
          <w:rPr>
            <w:rFonts w:ascii="仿宋" w:eastAsia="仿宋" w:hAnsi="仿宋" w:cs="仿宋" w:hint="eastAsia"/>
            <w:lang w:eastAsia="zh-CN"/>
          </w:rPr>
          <w:t>一、铑膦络合催化剂BC-2-007项目绩效评估</w:t>
        </w:r>
        <w:r>
          <w:tab/>
        </w:r>
        <w:r>
          <w:fldChar w:fldCharType="begin"/>
        </w:r>
        <w:r>
          <w:instrText xml:space="preserve"> PAGEREF _Toc12906 \h </w:instrText>
        </w:r>
        <w:r>
          <w:fldChar w:fldCharType="separate"/>
        </w:r>
        <w:r>
          <w:t>3</w:t>
        </w:r>
        <w:r>
          <w:fldChar w:fldCharType="end"/>
        </w:r>
      </w:hyperlink>
    </w:p>
    <w:p>
      <w:pPr>
        <w:pStyle w:val="TOC2"/>
        <w:tabs>
          <w:tab w:val="right" w:leader="dot" w:pos="8306"/>
        </w:tabs>
      </w:pPr>
      <w:hyperlink w:anchor="_Toc16566" w:history="1">
        <w:r>
          <w:rPr>
            <w:rFonts w:ascii="仿宋" w:eastAsia="仿宋" w:hAnsi="仿宋" w:cs="仿宋" w:hint="eastAsia"/>
            <w:lang w:eastAsia="zh-CN"/>
          </w:rPr>
          <w:t>(一)、绩效评估指标</w:t>
        </w:r>
        <w:r>
          <w:tab/>
        </w:r>
        <w:r>
          <w:fldChar w:fldCharType="begin"/>
        </w:r>
        <w:r>
          <w:instrText xml:space="preserve"> PAGEREF _Toc16566 \h </w:instrText>
        </w:r>
        <w:r>
          <w:fldChar w:fldCharType="separate"/>
        </w:r>
        <w:r>
          <w:t>3</w:t>
        </w:r>
        <w:r>
          <w:fldChar w:fldCharType="end"/>
        </w:r>
      </w:hyperlink>
    </w:p>
    <w:p>
      <w:pPr>
        <w:pStyle w:val="TOC2"/>
        <w:tabs>
          <w:tab w:val="right" w:leader="dot" w:pos="8306"/>
        </w:tabs>
      </w:pPr>
      <w:hyperlink w:anchor="_Toc28119" w:history="1">
        <w:r>
          <w:rPr>
            <w:rFonts w:ascii="仿宋" w:eastAsia="仿宋" w:hAnsi="仿宋" w:cs="仿宋" w:hint="eastAsia"/>
            <w:lang w:eastAsia="zh-CN"/>
          </w:rPr>
          <w:t>(二)、绩效评估方法</w:t>
        </w:r>
        <w:r>
          <w:tab/>
        </w:r>
        <w:r>
          <w:fldChar w:fldCharType="begin"/>
        </w:r>
        <w:r>
          <w:instrText xml:space="preserve"> PAGEREF _Toc28119 \h </w:instrText>
        </w:r>
        <w:r>
          <w:fldChar w:fldCharType="separate"/>
        </w:r>
        <w:r>
          <w:t>4</w:t>
        </w:r>
        <w:r>
          <w:fldChar w:fldCharType="end"/>
        </w:r>
      </w:hyperlink>
    </w:p>
    <w:p>
      <w:pPr>
        <w:pStyle w:val="TOC2"/>
        <w:tabs>
          <w:tab w:val="right" w:leader="dot" w:pos="8306"/>
        </w:tabs>
      </w:pPr>
      <w:hyperlink w:anchor="_Toc9557" w:history="1">
        <w:r>
          <w:rPr>
            <w:rFonts w:ascii="仿宋" w:eastAsia="仿宋" w:hAnsi="仿宋" w:cs="仿宋" w:hint="eastAsia"/>
            <w:lang w:eastAsia="zh-CN"/>
          </w:rPr>
          <w:t>(三)、绩效评估周期</w:t>
        </w:r>
        <w:r>
          <w:tab/>
        </w:r>
        <w:r>
          <w:fldChar w:fldCharType="begin"/>
        </w:r>
        <w:r>
          <w:instrText xml:space="preserve"> PAGEREF _Toc9557 \h </w:instrText>
        </w:r>
        <w:r>
          <w:fldChar w:fldCharType="separate"/>
        </w:r>
        <w:r>
          <w:t>5</w:t>
        </w:r>
        <w:r>
          <w:fldChar w:fldCharType="end"/>
        </w:r>
      </w:hyperlink>
    </w:p>
    <w:p>
      <w:pPr>
        <w:pStyle w:val="TOC1"/>
        <w:tabs>
          <w:tab w:val="right" w:leader="dot" w:pos="8306"/>
        </w:tabs>
      </w:pPr>
      <w:hyperlink w:anchor="_Toc11626" w:history="1">
        <w:r>
          <w:rPr>
            <w:rFonts w:ascii="仿宋" w:eastAsia="仿宋" w:hAnsi="仿宋" w:cs="仿宋" w:hint="eastAsia"/>
            <w:lang w:eastAsia="zh-CN"/>
          </w:rPr>
          <w:t>二、铑膦络合催化剂BC-2-007项目选址可行性分析</w:t>
        </w:r>
        <w:r>
          <w:tab/>
        </w:r>
        <w:r>
          <w:fldChar w:fldCharType="begin"/>
        </w:r>
        <w:r>
          <w:instrText xml:space="preserve"> PAGEREF _Toc11626 \h </w:instrText>
        </w:r>
        <w:r>
          <w:fldChar w:fldCharType="separate"/>
        </w:r>
        <w:r>
          <w:t>7</w:t>
        </w:r>
        <w:r>
          <w:fldChar w:fldCharType="end"/>
        </w:r>
      </w:hyperlink>
    </w:p>
    <w:p>
      <w:pPr>
        <w:pStyle w:val="TOC2"/>
        <w:tabs>
          <w:tab w:val="right" w:leader="dot" w:pos="8306"/>
        </w:tabs>
      </w:pPr>
      <w:hyperlink w:anchor="_Toc2035" w:history="1">
        <w:r>
          <w:rPr>
            <w:rFonts w:ascii="仿宋" w:eastAsia="仿宋" w:hAnsi="仿宋" w:cs="仿宋" w:hint="eastAsia"/>
            <w:lang w:eastAsia="zh-CN"/>
          </w:rPr>
          <w:t>(一)、铑膦络合催化剂BC-2-007项目选址</w:t>
        </w:r>
        <w:r>
          <w:tab/>
        </w:r>
        <w:r>
          <w:fldChar w:fldCharType="begin"/>
        </w:r>
        <w:r>
          <w:instrText xml:space="preserve"> PAGEREF _Toc2035 \h </w:instrText>
        </w:r>
        <w:r>
          <w:fldChar w:fldCharType="separate"/>
        </w:r>
        <w:r>
          <w:t>7</w:t>
        </w:r>
        <w:r>
          <w:fldChar w:fldCharType="end"/>
        </w:r>
      </w:hyperlink>
    </w:p>
    <w:p>
      <w:pPr>
        <w:pStyle w:val="TOC2"/>
        <w:tabs>
          <w:tab w:val="right" w:leader="dot" w:pos="8306"/>
        </w:tabs>
      </w:pPr>
      <w:hyperlink w:anchor="_Toc25771" w:history="1">
        <w:r>
          <w:rPr>
            <w:rFonts w:ascii="仿宋" w:eastAsia="仿宋" w:hAnsi="仿宋" w:cs="仿宋" w:hint="eastAsia"/>
            <w:lang w:eastAsia="zh-CN"/>
          </w:rPr>
          <w:t>(二)、用地控制指标</w:t>
        </w:r>
        <w:r>
          <w:tab/>
        </w:r>
        <w:r>
          <w:fldChar w:fldCharType="begin"/>
        </w:r>
        <w:r>
          <w:instrText xml:space="preserve"> PAGEREF _Toc25771 \h </w:instrText>
        </w:r>
        <w:r>
          <w:fldChar w:fldCharType="separate"/>
        </w:r>
        <w:r>
          <w:t>7</w:t>
        </w:r>
        <w:r>
          <w:fldChar w:fldCharType="end"/>
        </w:r>
      </w:hyperlink>
    </w:p>
    <w:p>
      <w:pPr>
        <w:pStyle w:val="TOC2"/>
        <w:tabs>
          <w:tab w:val="right" w:leader="dot" w:pos="8306"/>
        </w:tabs>
      </w:pPr>
      <w:hyperlink w:anchor="_Toc31607" w:history="1">
        <w:r>
          <w:rPr>
            <w:rFonts w:ascii="仿宋" w:eastAsia="仿宋" w:hAnsi="仿宋" w:cs="仿宋" w:hint="eastAsia"/>
            <w:lang w:eastAsia="zh-CN"/>
          </w:rPr>
          <w:t>(三)、节约用地措施</w:t>
        </w:r>
        <w:r>
          <w:tab/>
        </w:r>
        <w:r>
          <w:fldChar w:fldCharType="begin"/>
        </w:r>
        <w:r>
          <w:instrText xml:space="preserve"> PAGEREF _Toc31607 \h </w:instrText>
        </w:r>
        <w:r>
          <w:fldChar w:fldCharType="separate"/>
        </w:r>
        <w:r>
          <w:t>9</w:t>
        </w:r>
        <w:r>
          <w:fldChar w:fldCharType="end"/>
        </w:r>
      </w:hyperlink>
    </w:p>
    <w:p>
      <w:pPr>
        <w:pStyle w:val="TOC2"/>
        <w:tabs>
          <w:tab w:val="right" w:leader="dot" w:pos="8306"/>
        </w:tabs>
      </w:pPr>
      <w:hyperlink w:anchor="_Toc6757" w:history="1">
        <w:r>
          <w:rPr>
            <w:rFonts w:ascii="仿宋" w:eastAsia="仿宋" w:hAnsi="仿宋" w:cs="仿宋" w:hint="eastAsia"/>
            <w:lang w:eastAsia="zh-CN"/>
          </w:rPr>
          <w:t>(四)、总图布置方案</w:t>
        </w:r>
        <w:r>
          <w:tab/>
        </w:r>
        <w:r>
          <w:fldChar w:fldCharType="begin"/>
        </w:r>
        <w:r>
          <w:instrText xml:space="preserve"> PAGEREF _Toc6757 \h </w:instrText>
        </w:r>
        <w:r>
          <w:fldChar w:fldCharType="separate"/>
        </w:r>
        <w:r>
          <w:t>10</w:t>
        </w:r>
        <w:r>
          <w:fldChar w:fldCharType="end"/>
        </w:r>
      </w:hyperlink>
    </w:p>
    <w:p>
      <w:pPr>
        <w:pStyle w:val="TOC2"/>
        <w:tabs>
          <w:tab w:val="right" w:leader="dot" w:pos="8306"/>
        </w:tabs>
      </w:pPr>
      <w:hyperlink w:anchor="_Toc5400" w:history="1">
        <w:r>
          <w:rPr>
            <w:rFonts w:ascii="仿宋" w:eastAsia="仿宋" w:hAnsi="仿宋" w:cs="仿宋" w:hint="eastAsia"/>
            <w:lang w:eastAsia="zh-CN"/>
          </w:rPr>
          <w:t>(五)、选址综合评价</w:t>
        </w:r>
        <w:r>
          <w:tab/>
        </w:r>
        <w:r>
          <w:fldChar w:fldCharType="begin"/>
        </w:r>
        <w:r>
          <w:instrText xml:space="preserve"> PAGEREF _Toc5400 \h </w:instrText>
        </w:r>
        <w:r>
          <w:fldChar w:fldCharType="separate"/>
        </w:r>
        <w:r>
          <w:t>11</w:t>
        </w:r>
        <w:r>
          <w:fldChar w:fldCharType="end"/>
        </w:r>
      </w:hyperlink>
    </w:p>
    <w:p>
      <w:pPr>
        <w:pStyle w:val="TOC1"/>
        <w:tabs>
          <w:tab w:val="right" w:leader="dot" w:pos="8306"/>
        </w:tabs>
      </w:pPr>
      <w:hyperlink w:anchor="_Toc23102" w:history="1">
        <w:r>
          <w:rPr>
            <w:rFonts w:ascii="仿宋" w:eastAsia="仿宋" w:hAnsi="仿宋" w:cs="仿宋" w:hint="eastAsia"/>
            <w:lang w:eastAsia="zh-CN"/>
          </w:rPr>
          <w:t>三、铑膦络合催化剂BC-2-007项目建设单位说明</w:t>
        </w:r>
        <w:r>
          <w:tab/>
        </w:r>
        <w:r>
          <w:fldChar w:fldCharType="begin"/>
        </w:r>
        <w:r>
          <w:instrText xml:space="preserve"> PAGEREF _Toc23102 \h </w:instrText>
        </w:r>
        <w:r>
          <w:fldChar w:fldCharType="separate"/>
        </w:r>
        <w:r>
          <w:t>12</w:t>
        </w:r>
        <w:r>
          <w:fldChar w:fldCharType="end"/>
        </w:r>
      </w:hyperlink>
    </w:p>
    <w:p>
      <w:pPr>
        <w:pStyle w:val="TOC2"/>
        <w:tabs>
          <w:tab w:val="right" w:leader="dot" w:pos="8306"/>
        </w:tabs>
      </w:pPr>
      <w:hyperlink w:anchor="_Toc30721" w:history="1">
        <w:r>
          <w:rPr>
            <w:rFonts w:ascii="仿宋" w:eastAsia="仿宋" w:hAnsi="仿宋" w:cs="仿宋" w:hint="eastAsia"/>
            <w:lang w:eastAsia="zh-CN"/>
          </w:rPr>
          <w:t>(一)、铑膦络合催化剂BC-2-007项目承办单位基本情况</w:t>
        </w:r>
        <w:r>
          <w:tab/>
        </w:r>
        <w:r>
          <w:fldChar w:fldCharType="begin"/>
        </w:r>
        <w:r>
          <w:instrText xml:space="preserve"> PAGEREF _Toc30721 \h </w:instrText>
        </w:r>
        <w:r>
          <w:fldChar w:fldCharType="separate"/>
        </w:r>
        <w:r>
          <w:t>12</w:t>
        </w:r>
        <w:r>
          <w:fldChar w:fldCharType="end"/>
        </w:r>
      </w:hyperlink>
    </w:p>
    <w:p>
      <w:pPr>
        <w:pStyle w:val="TOC2"/>
        <w:tabs>
          <w:tab w:val="right" w:leader="dot" w:pos="8306"/>
        </w:tabs>
      </w:pPr>
      <w:hyperlink w:anchor="_Toc28746" w:history="1">
        <w:r>
          <w:rPr>
            <w:rFonts w:ascii="仿宋" w:eastAsia="仿宋" w:hAnsi="仿宋" w:cs="仿宋" w:hint="eastAsia"/>
            <w:lang w:eastAsia="zh-CN"/>
          </w:rPr>
          <w:t>(二)、公司经济效益分析</w:t>
        </w:r>
        <w:r>
          <w:tab/>
        </w:r>
        <w:r>
          <w:fldChar w:fldCharType="begin"/>
        </w:r>
        <w:r>
          <w:instrText xml:space="preserve"> PAGEREF _Toc28746 \h </w:instrText>
        </w:r>
        <w:r>
          <w:fldChar w:fldCharType="separate"/>
        </w:r>
        <w:r>
          <w:t>13</w:t>
        </w:r>
        <w:r>
          <w:fldChar w:fldCharType="end"/>
        </w:r>
      </w:hyperlink>
    </w:p>
    <w:p>
      <w:pPr>
        <w:pStyle w:val="TOC1"/>
        <w:tabs>
          <w:tab w:val="right" w:leader="dot" w:pos="8306"/>
        </w:tabs>
      </w:pPr>
      <w:hyperlink w:anchor="_Toc1832" w:history="1">
        <w:r>
          <w:rPr>
            <w:rFonts w:ascii="仿宋" w:eastAsia="仿宋" w:hAnsi="仿宋" w:cs="仿宋" w:hint="eastAsia"/>
            <w:lang w:eastAsia="zh-CN"/>
          </w:rPr>
          <w:t>四、铑膦络合催化剂BC-2-007项目可持续发展</w:t>
        </w:r>
        <w:r>
          <w:tab/>
        </w:r>
        <w:r>
          <w:fldChar w:fldCharType="begin"/>
        </w:r>
        <w:r>
          <w:instrText xml:space="preserve"> PAGEREF _Toc1832 \h </w:instrText>
        </w:r>
        <w:r>
          <w:fldChar w:fldCharType="separate"/>
        </w:r>
        <w:r>
          <w:t>14</w:t>
        </w:r>
        <w:r>
          <w:fldChar w:fldCharType="end"/>
        </w:r>
      </w:hyperlink>
    </w:p>
    <w:p>
      <w:pPr>
        <w:pStyle w:val="TOC2"/>
        <w:tabs>
          <w:tab w:val="right" w:leader="dot" w:pos="8306"/>
        </w:tabs>
      </w:pPr>
      <w:hyperlink w:anchor="_Toc9746" w:history="1">
        <w:r>
          <w:rPr>
            <w:rFonts w:ascii="仿宋" w:eastAsia="仿宋" w:hAnsi="仿宋" w:cs="仿宋" w:hint="eastAsia"/>
            <w:lang w:eastAsia="zh-CN"/>
          </w:rPr>
          <w:t>(一)、可持续战略与实践</w:t>
        </w:r>
        <w:r>
          <w:tab/>
        </w:r>
        <w:r>
          <w:fldChar w:fldCharType="begin"/>
        </w:r>
        <w:r>
          <w:instrText xml:space="preserve"> PAGEREF _Toc9746 \h </w:instrText>
        </w:r>
        <w:r>
          <w:fldChar w:fldCharType="separate"/>
        </w:r>
        <w:r>
          <w:t>14</w:t>
        </w:r>
        <w:r>
          <w:fldChar w:fldCharType="end"/>
        </w:r>
      </w:hyperlink>
    </w:p>
    <w:p>
      <w:pPr>
        <w:pStyle w:val="TOC2"/>
        <w:tabs>
          <w:tab w:val="right" w:leader="dot" w:pos="8306"/>
        </w:tabs>
      </w:pPr>
      <w:hyperlink w:anchor="_Toc14003" w:history="1">
        <w:r>
          <w:rPr>
            <w:rFonts w:ascii="仿宋" w:eastAsia="仿宋" w:hAnsi="仿宋" w:cs="仿宋" w:hint="eastAsia"/>
            <w:lang w:eastAsia="zh-CN"/>
          </w:rPr>
          <w:t>(二)、环保与社会责任</w:t>
        </w:r>
        <w:r>
          <w:tab/>
        </w:r>
        <w:r>
          <w:fldChar w:fldCharType="begin"/>
        </w:r>
        <w:r>
          <w:instrText xml:space="preserve"> PAGEREF _Toc14003 \h </w:instrText>
        </w:r>
        <w:r>
          <w:fldChar w:fldCharType="separate"/>
        </w:r>
        <w:r>
          <w:t>15</w:t>
        </w:r>
        <w:r>
          <w:fldChar w:fldCharType="end"/>
        </w:r>
      </w:hyperlink>
    </w:p>
    <w:p>
      <w:pPr>
        <w:pStyle w:val="TOC1"/>
        <w:tabs>
          <w:tab w:val="right" w:leader="dot" w:pos="8306"/>
        </w:tabs>
      </w:pPr>
      <w:hyperlink w:anchor="_Toc13535" w:history="1">
        <w:r>
          <w:rPr>
            <w:rFonts w:ascii="仿宋" w:eastAsia="仿宋" w:hAnsi="仿宋" w:cs="仿宋" w:hint="eastAsia"/>
            <w:lang w:eastAsia="zh-CN"/>
          </w:rPr>
          <w:t>五、铑膦络合催化剂BC-2-007项目文档管理</w:t>
        </w:r>
        <w:r>
          <w:tab/>
        </w:r>
        <w:r>
          <w:fldChar w:fldCharType="begin"/>
        </w:r>
        <w:r>
          <w:instrText xml:space="preserve"> PAGEREF _Toc13535 \h </w:instrText>
        </w:r>
        <w:r>
          <w:fldChar w:fldCharType="separate"/>
        </w:r>
        <w:r>
          <w:t>16</w:t>
        </w:r>
        <w:r>
          <w:fldChar w:fldCharType="end"/>
        </w:r>
      </w:hyperlink>
    </w:p>
    <w:p>
      <w:pPr>
        <w:pStyle w:val="TOC2"/>
        <w:tabs>
          <w:tab w:val="right" w:leader="dot" w:pos="8306"/>
        </w:tabs>
      </w:pPr>
      <w:hyperlink w:anchor="_Toc415" w:history="1">
        <w:r>
          <w:rPr>
            <w:rFonts w:ascii="仿宋" w:eastAsia="仿宋" w:hAnsi="仿宋" w:cs="仿宋" w:hint="eastAsia"/>
            <w:lang w:eastAsia="zh-CN"/>
          </w:rPr>
          <w:t>(一)、文档编制与审查</w:t>
        </w:r>
        <w:r>
          <w:tab/>
        </w:r>
        <w:r>
          <w:fldChar w:fldCharType="begin"/>
        </w:r>
        <w:r>
          <w:instrText xml:space="preserve"> PAGEREF _Toc415 \h </w:instrText>
        </w:r>
        <w:r>
          <w:fldChar w:fldCharType="separate"/>
        </w:r>
        <w:r>
          <w:t>16</w:t>
        </w:r>
        <w:r>
          <w:fldChar w:fldCharType="end"/>
        </w:r>
      </w:hyperlink>
    </w:p>
    <w:p>
      <w:pPr>
        <w:pStyle w:val="TOC2"/>
        <w:tabs>
          <w:tab w:val="right" w:leader="dot" w:pos="8306"/>
        </w:tabs>
      </w:pPr>
      <w:hyperlink w:anchor="_Toc32584" w:history="1">
        <w:r>
          <w:rPr>
            <w:rFonts w:ascii="仿宋" w:eastAsia="仿宋" w:hAnsi="仿宋" w:cs="仿宋" w:hint="eastAsia"/>
            <w:lang w:eastAsia="zh-CN"/>
          </w:rPr>
          <w:t>(二)、文档发布与分发</w:t>
        </w:r>
        <w:r>
          <w:tab/>
        </w:r>
        <w:r>
          <w:fldChar w:fldCharType="begin"/>
        </w:r>
        <w:r>
          <w:instrText xml:space="preserve"> PAGEREF _Toc32584 \h </w:instrText>
        </w:r>
        <w:r>
          <w:fldChar w:fldCharType="separate"/>
        </w:r>
        <w:r>
          <w:t>17</w:t>
        </w:r>
        <w:r>
          <w:fldChar w:fldCharType="end"/>
        </w:r>
      </w:hyperlink>
    </w:p>
    <w:p>
      <w:pPr>
        <w:pStyle w:val="TOC2"/>
        <w:tabs>
          <w:tab w:val="right" w:leader="dot" w:pos="8306"/>
        </w:tabs>
      </w:pPr>
      <w:hyperlink w:anchor="_Toc28036" w:history="1">
        <w:r>
          <w:rPr>
            <w:rFonts w:ascii="仿宋" w:eastAsia="仿宋" w:hAnsi="仿宋" w:cs="仿宋" w:hint="eastAsia"/>
            <w:lang w:eastAsia="zh-CN"/>
          </w:rPr>
          <w:t>(三)、文档存档与归档</w:t>
        </w:r>
        <w:r>
          <w:tab/>
        </w:r>
        <w:r>
          <w:fldChar w:fldCharType="begin"/>
        </w:r>
        <w:r>
          <w:instrText xml:space="preserve"> PAGEREF _Toc28036 \h </w:instrText>
        </w:r>
        <w:r>
          <w:fldChar w:fldCharType="separate"/>
        </w:r>
        <w:r>
          <w:t>18</w:t>
        </w:r>
        <w:r>
          <w:fldChar w:fldCharType="end"/>
        </w:r>
      </w:hyperlink>
    </w:p>
    <w:p>
      <w:pPr>
        <w:pStyle w:val="TOC1"/>
        <w:tabs>
          <w:tab w:val="right" w:leader="dot" w:pos="8306"/>
        </w:tabs>
      </w:pPr>
      <w:hyperlink w:anchor="_Toc29785" w:history="1">
        <w:r>
          <w:rPr>
            <w:rFonts w:ascii="仿宋" w:eastAsia="仿宋" w:hAnsi="仿宋" w:cs="仿宋" w:hint="eastAsia"/>
            <w:lang w:eastAsia="zh-CN"/>
          </w:rPr>
          <w:t>六、铑膦络合催化剂BC-2-007项目概论</w:t>
        </w:r>
        <w:r>
          <w:tab/>
        </w:r>
        <w:r>
          <w:fldChar w:fldCharType="begin"/>
        </w:r>
        <w:r>
          <w:instrText xml:space="preserve"> PAGEREF _Toc29785 \h </w:instrText>
        </w:r>
        <w:r>
          <w:fldChar w:fldCharType="separate"/>
        </w:r>
        <w:r>
          <w:t>20</w:t>
        </w:r>
        <w:r>
          <w:fldChar w:fldCharType="end"/>
        </w:r>
      </w:hyperlink>
    </w:p>
    <w:p>
      <w:pPr>
        <w:pStyle w:val="TOC2"/>
        <w:tabs>
          <w:tab w:val="right" w:leader="dot" w:pos="8306"/>
        </w:tabs>
      </w:pPr>
      <w:hyperlink w:anchor="_Toc5554" w:history="1">
        <w:r>
          <w:rPr>
            <w:rFonts w:ascii="仿宋" w:eastAsia="仿宋" w:hAnsi="仿宋" w:cs="仿宋" w:hint="eastAsia"/>
            <w:lang w:eastAsia="zh-CN"/>
          </w:rPr>
          <w:t>(一)、铑膦络合催化剂BC-2-007项目概况</w:t>
        </w:r>
        <w:r>
          <w:tab/>
        </w:r>
        <w:r>
          <w:fldChar w:fldCharType="begin"/>
        </w:r>
        <w:r>
          <w:instrText xml:space="preserve"> PAGEREF _Toc5554 \h </w:instrText>
        </w:r>
        <w:r>
          <w:fldChar w:fldCharType="separate"/>
        </w:r>
        <w:r>
          <w:t>20</w:t>
        </w:r>
        <w:r>
          <w:fldChar w:fldCharType="end"/>
        </w:r>
      </w:hyperlink>
    </w:p>
    <w:p>
      <w:pPr>
        <w:pStyle w:val="TOC2"/>
        <w:tabs>
          <w:tab w:val="right" w:leader="dot" w:pos="8306"/>
        </w:tabs>
      </w:pPr>
      <w:hyperlink w:anchor="_Toc20684" w:history="1">
        <w:r>
          <w:rPr>
            <w:rFonts w:ascii="仿宋" w:eastAsia="仿宋" w:hAnsi="仿宋" w:cs="仿宋" w:hint="eastAsia"/>
            <w:lang w:eastAsia="zh-CN"/>
          </w:rPr>
          <w:t>(二)、铑膦络合催化剂BC-2-007项目目标</w:t>
        </w:r>
        <w:r>
          <w:tab/>
        </w:r>
        <w:r>
          <w:fldChar w:fldCharType="begin"/>
        </w:r>
        <w:r>
          <w:instrText xml:space="preserve"> PAGEREF _Toc20684 \h </w:instrText>
        </w:r>
        <w:r>
          <w:fldChar w:fldCharType="separate"/>
        </w:r>
        <w:r>
          <w:t>22</w:t>
        </w:r>
        <w:r>
          <w:fldChar w:fldCharType="end"/>
        </w:r>
      </w:hyperlink>
    </w:p>
    <w:p>
      <w:pPr>
        <w:pStyle w:val="TOC2"/>
        <w:tabs>
          <w:tab w:val="right" w:leader="dot" w:pos="8306"/>
        </w:tabs>
      </w:pPr>
      <w:hyperlink w:anchor="_Toc16379" w:history="1">
        <w:r>
          <w:rPr>
            <w:rFonts w:ascii="仿宋" w:eastAsia="仿宋" w:hAnsi="仿宋" w:cs="仿宋" w:hint="eastAsia"/>
            <w:lang w:eastAsia="zh-CN"/>
          </w:rPr>
          <w:t>(三)、铑膦络合催化剂BC-2-007项目提出的理由</w:t>
        </w:r>
        <w:r>
          <w:tab/>
        </w:r>
        <w:r>
          <w:fldChar w:fldCharType="begin"/>
        </w:r>
        <w:r>
          <w:instrText xml:space="preserve"> PAGEREF _Toc16379 \h </w:instrText>
        </w:r>
        <w:r>
          <w:fldChar w:fldCharType="separate"/>
        </w:r>
        <w:r>
          <w:t>23</w:t>
        </w:r>
        <w:r>
          <w:fldChar w:fldCharType="end"/>
        </w:r>
      </w:hyperlink>
    </w:p>
    <w:p>
      <w:pPr>
        <w:pStyle w:val="TOC2"/>
        <w:tabs>
          <w:tab w:val="right" w:leader="dot" w:pos="8306"/>
        </w:tabs>
      </w:pPr>
      <w:hyperlink w:anchor="_Toc22314" w:history="1">
        <w:r>
          <w:rPr>
            <w:rFonts w:ascii="仿宋" w:eastAsia="仿宋" w:hAnsi="仿宋" w:cs="仿宋" w:hint="eastAsia"/>
            <w:lang w:eastAsia="zh-CN"/>
          </w:rPr>
          <w:t>(四)、铑膦络合催化剂BC-2-007项目意义</w:t>
        </w:r>
        <w:r>
          <w:tab/>
        </w:r>
        <w:r>
          <w:fldChar w:fldCharType="begin"/>
        </w:r>
        <w:r>
          <w:instrText xml:space="preserve"> PAGEREF _Toc22314 \h </w:instrText>
        </w:r>
        <w:r>
          <w:fldChar w:fldCharType="separate"/>
        </w:r>
        <w:r>
          <w:t>25</w:t>
        </w:r>
        <w:r>
          <w:fldChar w:fldCharType="end"/>
        </w:r>
      </w:hyperlink>
    </w:p>
    <w:p>
      <w:pPr>
        <w:pStyle w:val="TOC2"/>
        <w:tabs>
          <w:tab w:val="right" w:leader="dot" w:pos="8306"/>
        </w:tabs>
      </w:pPr>
      <w:hyperlink w:anchor="_Toc20697" w:history="1">
        <w:r>
          <w:rPr>
            <w:rFonts w:ascii="仿宋" w:eastAsia="仿宋" w:hAnsi="仿宋" w:cs="仿宋" w:hint="eastAsia"/>
            <w:lang w:eastAsia="zh-CN"/>
          </w:rPr>
          <w:t>(五)、铑膦络合催化剂BC-2-007项目背景</w:t>
        </w:r>
        <w:r>
          <w:tab/>
        </w:r>
        <w:r>
          <w:fldChar w:fldCharType="begin"/>
        </w:r>
        <w:r>
          <w:instrText xml:space="preserve"> PAGEREF _Toc20697 \h </w:instrText>
        </w:r>
        <w:r>
          <w:fldChar w:fldCharType="separate"/>
        </w:r>
        <w:r>
          <w:t>26</w:t>
        </w:r>
        <w:r>
          <w:fldChar w:fldCharType="end"/>
        </w:r>
      </w:hyperlink>
    </w:p>
    <w:p>
      <w:pPr>
        <w:pStyle w:val="TOC1"/>
        <w:tabs>
          <w:tab w:val="right" w:leader="dot" w:pos="8306"/>
        </w:tabs>
      </w:pPr>
      <w:hyperlink w:anchor="_Toc7629" w:history="1">
        <w:r>
          <w:rPr>
            <w:rFonts w:ascii="仿宋" w:eastAsia="仿宋" w:hAnsi="仿宋" w:cs="仿宋" w:hint="eastAsia"/>
            <w:lang w:eastAsia="zh-CN"/>
          </w:rPr>
          <w:t>七、铑膦络合催化剂BC-2-007项目风险管理</w:t>
        </w:r>
        <w:r>
          <w:tab/>
        </w:r>
        <w:r>
          <w:fldChar w:fldCharType="begin"/>
        </w:r>
        <w:r>
          <w:instrText xml:space="preserve"> PAGEREF _Toc7629 \h </w:instrText>
        </w:r>
        <w:r>
          <w:fldChar w:fldCharType="separate"/>
        </w:r>
        <w:r>
          <w:t>27</w:t>
        </w:r>
        <w:r>
          <w:fldChar w:fldCharType="end"/>
        </w:r>
      </w:hyperlink>
    </w:p>
    <w:p>
      <w:pPr>
        <w:pStyle w:val="TOC2"/>
        <w:tabs>
          <w:tab w:val="right" w:leader="dot" w:pos="8306"/>
        </w:tabs>
      </w:pPr>
      <w:hyperlink w:anchor="_Toc25053" w:history="1">
        <w:r>
          <w:rPr>
            <w:rFonts w:ascii="仿宋" w:eastAsia="仿宋" w:hAnsi="仿宋" w:cs="仿宋" w:hint="eastAsia"/>
            <w:lang w:eastAsia="zh-CN"/>
          </w:rPr>
          <w:t>(一)、风险识别与评估</w:t>
        </w:r>
        <w:r>
          <w:tab/>
        </w:r>
        <w:r>
          <w:fldChar w:fldCharType="begin"/>
        </w:r>
        <w:r>
          <w:instrText xml:space="preserve"> PAGEREF _Toc25053 \h </w:instrText>
        </w:r>
        <w:r>
          <w:fldChar w:fldCharType="separate"/>
        </w:r>
        <w:r>
          <w:t>27</w:t>
        </w:r>
        <w:r>
          <w:fldChar w:fldCharType="end"/>
        </w:r>
      </w:hyperlink>
    </w:p>
    <w:p>
      <w:pPr>
        <w:pStyle w:val="TOC2"/>
        <w:tabs>
          <w:tab w:val="right" w:leader="dot" w:pos="8306"/>
        </w:tabs>
      </w:pPr>
      <w:hyperlink w:anchor="_Toc18970" w:history="1">
        <w:r>
          <w:rPr>
            <w:rFonts w:ascii="仿宋" w:eastAsia="仿宋" w:hAnsi="仿宋" w:cs="仿宋" w:hint="eastAsia"/>
            <w:lang w:eastAsia="zh-CN"/>
          </w:rPr>
          <w:t>(二)、风险应对策略</w:t>
        </w:r>
        <w:r>
          <w:tab/>
        </w:r>
        <w:r>
          <w:fldChar w:fldCharType="begin"/>
        </w:r>
        <w:r>
          <w:instrText xml:space="preserve"> PAGEREF _Toc18970 \h </w:instrText>
        </w:r>
        <w:r>
          <w:fldChar w:fldCharType="separate"/>
        </w:r>
        <w:r>
          <w:t>28</w:t>
        </w:r>
        <w:r>
          <w:fldChar w:fldCharType="end"/>
        </w:r>
      </w:hyperlink>
    </w:p>
    <w:p>
      <w:pPr>
        <w:pStyle w:val="TOC2"/>
        <w:tabs>
          <w:tab w:val="right" w:leader="dot" w:pos="8306"/>
        </w:tabs>
      </w:pPr>
      <w:hyperlink w:anchor="_Toc5259" w:history="1">
        <w:r>
          <w:rPr>
            <w:rFonts w:ascii="仿宋" w:eastAsia="仿宋" w:hAnsi="仿宋" w:cs="仿宋" w:hint="eastAsia"/>
            <w:lang w:eastAsia="zh-CN"/>
          </w:rPr>
          <w:t>(三)、风险监控与控制</w:t>
        </w:r>
        <w:r>
          <w:tab/>
        </w:r>
        <w:r>
          <w:fldChar w:fldCharType="begin"/>
        </w:r>
        <w:r>
          <w:instrText xml:space="preserve"> PAGEREF _Toc5259 \h </w:instrText>
        </w:r>
        <w:r>
          <w:fldChar w:fldCharType="separate"/>
        </w:r>
        <w:r>
          <w:t>30</w:t>
        </w:r>
        <w:r>
          <w:fldChar w:fldCharType="end"/>
        </w:r>
      </w:hyperlink>
    </w:p>
    <w:p>
      <w:pPr>
        <w:pStyle w:val="TOC1"/>
        <w:tabs>
          <w:tab w:val="right" w:leader="dot" w:pos="8306"/>
        </w:tabs>
      </w:pPr>
      <w:hyperlink w:anchor="_Toc2672" w:history="1">
        <w:r>
          <w:rPr>
            <w:rFonts w:ascii="仿宋" w:eastAsia="仿宋" w:hAnsi="仿宋" w:cs="仿宋" w:hint="eastAsia"/>
            <w:lang w:eastAsia="zh-CN"/>
          </w:rPr>
          <w:t>八、铑膦络合催化剂BC-2-007项目创新与研发</w:t>
        </w:r>
        <w:r>
          <w:tab/>
        </w:r>
        <w:r>
          <w:fldChar w:fldCharType="begin"/>
        </w:r>
        <w:r>
          <w:instrText xml:space="preserve"> PAGEREF _Toc2672 \h </w:instrText>
        </w:r>
        <w:r>
          <w:fldChar w:fldCharType="separate"/>
        </w:r>
        <w:r>
          <w:t>31</w:t>
        </w:r>
        <w:r>
          <w:fldChar w:fldCharType="end"/>
        </w:r>
      </w:hyperlink>
    </w:p>
    <w:p>
      <w:pPr>
        <w:pStyle w:val="TOC2"/>
        <w:tabs>
          <w:tab w:val="right" w:leader="dot" w:pos="8306"/>
        </w:tabs>
      </w:pPr>
      <w:hyperlink w:anchor="_Toc19720" w:history="1">
        <w:r>
          <w:rPr>
            <w:rFonts w:ascii="仿宋" w:eastAsia="仿宋" w:hAnsi="仿宋" w:cs="仿宋" w:hint="eastAsia"/>
            <w:lang w:eastAsia="zh-CN"/>
          </w:rPr>
          <w:t>(一)、创新策略与方向</w:t>
        </w:r>
        <w:r>
          <w:tab/>
        </w:r>
        <w:r>
          <w:fldChar w:fldCharType="begin"/>
        </w:r>
        <w:r>
          <w:instrText xml:space="preserve"> PAGEREF _Toc19720 \h </w:instrText>
        </w:r>
        <w:r>
          <w:fldChar w:fldCharType="separate"/>
        </w:r>
        <w:r>
          <w:t>31</w:t>
        </w:r>
        <w:r>
          <w:fldChar w:fldCharType="end"/>
        </w:r>
      </w:hyperlink>
    </w:p>
    <w:p>
      <w:pPr>
        <w:pStyle w:val="TOC2"/>
        <w:tabs>
          <w:tab w:val="right" w:leader="dot" w:pos="8306"/>
        </w:tabs>
      </w:pPr>
      <w:hyperlink w:anchor="_Toc27801" w:history="1">
        <w:r>
          <w:rPr>
            <w:rFonts w:ascii="仿宋" w:eastAsia="仿宋" w:hAnsi="仿宋" w:cs="仿宋" w:hint="eastAsia"/>
            <w:lang w:eastAsia="zh-CN"/>
          </w:rPr>
          <w:t>(二)、研发规划与投入</w:t>
        </w:r>
        <w:r>
          <w:tab/>
        </w:r>
        <w:r>
          <w:fldChar w:fldCharType="begin"/>
        </w:r>
        <w:r>
          <w:instrText xml:space="preserve"> PAGEREF _Toc27801 \h </w:instrText>
        </w:r>
        <w:r>
          <w:fldChar w:fldCharType="separate"/>
        </w:r>
        <w:r>
          <w:t>33</w:t>
        </w:r>
        <w:r>
          <w:fldChar w:fldCharType="end"/>
        </w:r>
      </w:hyperlink>
    </w:p>
    <w:p>
      <w:pPr>
        <w:pStyle w:val="TOC1"/>
        <w:tabs>
          <w:tab w:val="right" w:leader="dot" w:pos="8306"/>
        </w:tabs>
      </w:pPr>
      <w:hyperlink w:anchor="_Toc6984" w:history="1">
        <w:r>
          <w:rPr>
            <w:rFonts w:ascii="仿宋" w:eastAsia="仿宋" w:hAnsi="仿宋" w:cs="仿宋" w:hint="eastAsia"/>
            <w:lang w:eastAsia="zh-CN"/>
          </w:rPr>
          <w:t>九、铑膦络合催化剂BC-2-007项目人力资源管理</w:t>
        </w:r>
        <w:r>
          <w:tab/>
        </w:r>
        <w:r>
          <w:fldChar w:fldCharType="begin"/>
        </w:r>
        <w:r>
          <w:instrText xml:space="preserve"> PAGEREF _Toc6984 \h </w:instrText>
        </w:r>
        <w:r>
          <w:fldChar w:fldCharType="separate"/>
        </w:r>
        <w:r>
          <w:t>34</w:t>
        </w:r>
        <w:r>
          <w:fldChar w:fldCharType="end"/>
        </w:r>
      </w:hyperlink>
    </w:p>
    <w:p>
      <w:pPr>
        <w:pStyle w:val="TOC2"/>
        <w:tabs>
          <w:tab w:val="right" w:leader="dot" w:pos="8306"/>
        </w:tabs>
      </w:pPr>
      <w:hyperlink w:anchor="_Toc23749" w:history="1">
        <w:r>
          <w:rPr>
            <w:rFonts w:ascii="仿宋" w:eastAsia="仿宋" w:hAnsi="仿宋" w:cs="仿宋" w:hint="eastAsia"/>
            <w:lang w:eastAsia="zh-CN"/>
          </w:rPr>
          <w:t>(一)、建立健全的预算管理制度</w:t>
        </w:r>
        <w:r>
          <w:tab/>
        </w:r>
        <w:r>
          <w:fldChar w:fldCharType="begin"/>
        </w:r>
        <w:r>
          <w:instrText xml:space="preserve"> PAGEREF _Toc23749 \h </w:instrText>
        </w:r>
        <w:r>
          <w:fldChar w:fldCharType="separate"/>
        </w:r>
        <w:r>
          <w:t>34</w:t>
        </w:r>
        <w:r>
          <w:fldChar w:fldCharType="end"/>
        </w:r>
      </w:hyperlink>
    </w:p>
    <w:p>
      <w:pPr>
        <w:pStyle w:val="TOC2"/>
        <w:tabs>
          <w:tab w:val="right" w:leader="dot" w:pos="8306"/>
        </w:tabs>
      </w:pPr>
      <w:hyperlink w:anchor="_Toc3743" w:history="1">
        <w:r>
          <w:rPr>
            <w:rFonts w:ascii="仿宋" w:eastAsia="仿宋" w:hAnsi="仿宋" w:cs="仿宋" w:hint="eastAsia"/>
            <w:lang w:eastAsia="zh-CN"/>
          </w:rPr>
          <w:t>(二)、加强资金流动监控</w:t>
        </w:r>
        <w:r>
          <w:tab/>
        </w:r>
        <w:r>
          <w:fldChar w:fldCharType="begin"/>
        </w:r>
        <w:r>
          <w:instrText xml:space="preserve"> PAGEREF _Toc3743 \h </w:instrText>
        </w:r>
        <w:r>
          <w:fldChar w:fldCharType="separate"/>
        </w:r>
        <w:r>
          <w:t>36</w:t>
        </w:r>
        <w:r>
          <w:fldChar w:fldCharType="end"/>
        </w:r>
      </w:hyperlink>
    </w:p>
    <w:p>
      <w:pPr>
        <w:pStyle w:val="TOC2"/>
        <w:tabs>
          <w:tab w:val="right" w:leader="dot" w:pos="8306"/>
        </w:tabs>
      </w:pPr>
      <w:hyperlink w:anchor="_Toc14675" w:history="1">
        <w:r>
          <w:rPr>
            <w:rFonts w:ascii="仿宋" w:eastAsia="仿宋" w:hAnsi="仿宋" w:cs="仿宋" w:hint="eastAsia"/>
            <w:lang w:eastAsia="zh-CN"/>
          </w:rPr>
          <w:t>(三)、制定完善的风险控制机制</w:t>
        </w:r>
        <w:r>
          <w:tab/>
        </w:r>
        <w:r>
          <w:fldChar w:fldCharType="begin"/>
        </w:r>
        <w:r>
          <w:instrText xml:space="preserve"> PAGEREF _Toc14675 \h </w:instrText>
        </w:r>
        <w:r>
          <w:fldChar w:fldCharType="separate"/>
        </w:r>
        <w:r>
          <w:t>38</w:t>
        </w:r>
        <w:r>
          <w:fldChar w:fldCharType="end"/>
        </w:r>
      </w:hyperlink>
    </w:p>
    <w:p>
      <w:pPr>
        <w:pStyle w:val="TOC2"/>
        <w:tabs>
          <w:tab w:val="right" w:leader="dot" w:pos="8306"/>
        </w:tabs>
      </w:pPr>
      <w:hyperlink w:anchor="_Toc20189" w:history="1">
        <w:r>
          <w:rPr>
            <w:rFonts w:ascii="仿宋" w:eastAsia="仿宋" w:hAnsi="仿宋" w:cs="仿宋" w:hint="eastAsia"/>
            <w:lang w:eastAsia="zh-CN"/>
          </w:rPr>
          <w:t>(四)、优化成本管理</w:t>
        </w:r>
        <w:r>
          <w:tab/>
        </w:r>
        <w:r>
          <w:fldChar w:fldCharType="begin"/>
        </w:r>
        <w:r>
          <w:instrText xml:space="preserve"> PAGEREF _Toc20189 \h </w:instrText>
        </w:r>
        <w:r>
          <w:fldChar w:fldCharType="separate"/>
        </w:r>
        <w:r>
          <w:t>39</w:t>
        </w:r>
        <w:r>
          <w:fldChar w:fldCharType="end"/>
        </w:r>
      </w:hyperlink>
    </w:p>
    <w:p>
      <w:pPr>
        <w:pStyle w:val="TOC1"/>
        <w:tabs>
          <w:tab w:val="right" w:leader="dot" w:pos="8306"/>
        </w:tabs>
      </w:pPr>
      <w:hyperlink w:anchor="_Toc2554" w:history="1">
        <w:r>
          <w:rPr>
            <w:rFonts w:ascii="仿宋" w:eastAsia="仿宋" w:hAnsi="仿宋" w:cs="仿宋" w:hint="eastAsia"/>
            <w:lang w:eastAsia="zh-CN"/>
          </w:rPr>
          <w:t>十、铑膦络合催化剂BC-2-007项目经营效益</w:t>
        </w:r>
        <w:r>
          <w:tab/>
        </w:r>
        <w:r>
          <w:fldChar w:fldCharType="begin"/>
        </w:r>
        <w:r>
          <w:instrText xml:space="preserve"> PAGEREF _Toc2554 \h </w:instrText>
        </w:r>
        <w:r>
          <w:fldChar w:fldCharType="separate"/>
        </w:r>
        <w:r>
          <w:t>41</w:t>
        </w:r>
        <w:r>
          <w:fldChar w:fldCharType="end"/>
        </w:r>
      </w:hyperlink>
    </w:p>
    <w:p>
      <w:pPr>
        <w:pStyle w:val="TOC2"/>
        <w:tabs>
          <w:tab w:val="right" w:leader="dot" w:pos="8306"/>
        </w:tabs>
      </w:pPr>
      <w:hyperlink w:anchor="_Toc28519" w:history="1">
        <w:r>
          <w:rPr>
            <w:rFonts w:ascii="仿宋" w:eastAsia="仿宋" w:hAnsi="仿宋" w:cs="仿宋" w:hint="eastAsia"/>
            <w:lang w:eastAsia="zh-CN"/>
          </w:rPr>
          <w:t>(一)、经济评价财务测算</w:t>
        </w:r>
        <w:r>
          <w:tab/>
        </w:r>
        <w:r>
          <w:fldChar w:fldCharType="begin"/>
        </w:r>
        <w:r>
          <w:instrText xml:space="preserve"> PAGEREF _Toc28519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30" w:history="1">
        <w:r>
          <w:rPr>
            <w:rFonts w:ascii="仿宋" w:eastAsia="仿宋" w:hAnsi="仿宋" w:cs="仿宋" w:hint="eastAsia"/>
            <w:lang w:eastAsia="zh-CN"/>
          </w:rPr>
          <w:t>(二)、铑膦络合催化剂BC-2-007项目盈利能力分析</w:t>
        </w:r>
        <w:r>
          <w:tab/>
        </w:r>
        <w:r>
          <w:fldChar w:fldCharType="begin"/>
        </w:r>
        <w:r>
          <w:instrText xml:space="preserve"> PAGEREF _Toc7430 \h </w:instrText>
        </w:r>
        <w:r>
          <w:fldChar w:fldCharType="separate"/>
        </w:r>
        <w:r>
          <w:t>42</w:t>
        </w:r>
        <w:r>
          <w:fldChar w:fldCharType="end"/>
        </w:r>
      </w:hyperlink>
    </w:p>
    <w:p>
      <w:pPr>
        <w:pStyle w:val="TOC1"/>
        <w:tabs>
          <w:tab w:val="right" w:leader="dot" w:pos="8306"/>
        </w:tabs>
      </w:pPr>
      <w:hyperlink w:anchor="_Toc21476" w:history="1">
        <w:r>
          <w:rPr>
            <w:rFonts w:ascii="仿宋" w:eastAsia="仿宋" w:hAnsi="仿宋" w:cs="仿宋" w:hint="eastAsia"/>
            <w:lang w:eastAsia="zh-CN"/>
          </w:rPr>
          <w:t>十一、铑膦络合催化剂BC-2-007项目社会影响</w:t>
        </w:r>
        <w:r>
          <w:tab/>
        </w:r>
        <w:r>
          <w:fldChar w:fldCharType="begin"/>
        </w:r>
        <w:r>
          <w:instrText xml:space="preserve"> PAGEREF _Toc21476 \h </w:instrText>
        </w:r>
        <w:r>
          <w:fldChar w:fldCharType="separate"/>
        </w:r>
        <w:r>
          <w:t>43</w:t>
        </w:r>
        <w:r>
          <w:fldChar w:fldCharType="end"/>
        </w:r>
      </w:hyperlink>
    </w:p>
    <w:p>
      <w:pPr>
        <w:pStyle w:val="TOC2"/>
        <w:tabs>
          <w:tab w:val="right" w:leader="dot" w:pos="8306"/>
        </w:tabs>
      </w:pPr>
      <w:hyperlink w:anchor="_Toc9166" w:history="1">
        <w:r>
          <w:rPr>
            <w:rFonts w:ascii="仿宋" w:eastAsia="仿宋" w:hAnsi="仿宋" w:cs="仿宋" w:hint="eastAsia"/>
            <w:lang w:eastAsia="zh-CN"/>
          </w:rPr>
          <w:t>(一)、社会责任与义务</w:t>
        </w:r>
        <w:r>
          <w:tab/>
        </w:r>
        <w:r>
          <w:fldChar w:fldCharType="begin"/>
        </w:r>
        <w:r>
          <w:instrText xml:space="preserve"> PAGEREF _Toc9166 \h </w:instrText>
        </w:r>
        <w:r>
          <w:fldChar w:fldCharType="separate"/>
        </w:r>
        <w:r>
          <w:t>43</w:t>
        </w:r>
        <w:r>
          <w:fldChar w:fldCharType="end"/>
        </w:r>
      </w:hyperlink>
    </w:p>
    <w:p>
      <w:pPr>
        <w:pStyle w:val="TOC2"/>
        <w:tabs>
          <w:tab w:val="right" w:leader="dot" w:pos="8306"/>
        </w:tabs>
      </w:pPr>
      <w:hyperlink w:anchor="_Toc31601" w:history="1">
        <w:r>
          <w:rPr>
            <w:rFonts w:ascii="仿宋" w:eastAsia="仿宋" w:hAnsi="仿宋" w:cs="仿宋" w:hint="eastAsia"/>
            <w:lang w:eastAsia="zh-CN"/>
          </w:rPr>
          <w:t>(二)、社会参与与沟通</w:t>
        </w:r>
        <w:r>
          <w:tab/>
        </w:r>
        <w:r>
          <w:fldChar w:fldCharType="begin"/>
        </w:r>
        <w:r>
          <w:instrText xml:space="preserve"> PAGEREF _Toc31601 \h </w:instrText>
        </w:r>
        <w:r>
          <w:fldChar w:fldCharType="separate"/>
        </w:r>
        <w:r>
          <w:t>44</w:t>
        </w:r>
        <w:r>
          <w:fldChar w:fldCharType="end"/>
        </w:r>
      </w:hyperlink>
    </w:p>
    <w:p>
      <w:pPr>
        <w:pStyle w:val="TOC1"/>
        <w:tabs>
          <w:tab w:val="right" w:leader="dot" w:pos="8306"/>
        </w:tabs>
      </w:pPr>
      <w:hyperlink w:anchor="_Toc28560" w:history="1">
        <w:r>
          <w:rPr>
            <w:rFonts w:ascii="仿宋" w:eastAsia="仿宋" w:hAnsi="仿宋" w:cs="仿宋" w:hint="eastAsia"/>
            <w:lang w:eastAsia="zh-CN"/>
          </w:rPr>
          <w:t>十二、铑膦络合催化剂BC-2-007项目人力资源培养与发展</w:t>
        </w:r>
        <w:r>
          <w:tab/>
        </w:r>
        <w:r>
          <w:fldChar w:fldCharType="begin"/>
        </w:r>
        <w:r>
          <w:instrText xml:space="preserve"> PAGEREF _Toc28560 \h </w:instrText>
        </w:r>
        <w:r>
          <w:fldChar w:fldCharType="separate"/>
        </w:r>
        <w:r>
          <w:t>45</w:t>
        </w:r>
        <w:r>
          <w:fldChar w:fldCharType="end"/>
        </w:r>
      </w:hyperlink>
    </w:p>
    <w:p>
      <w:pPr>
        <w:pStyle w:val="TOC2"/>
        <w:tabs>
          <w:tab w:val="right" w:leader="dot" w:pos="8306"/>
        </w:tabs>
      </w:pPr>
      <w:hyperlink w:anchor="_Toc28298" w:history="1">
        <w:r>
          <w:rPr>
            <w:rFonts w:ascii="仿宋" w:eastAsia="仿宋" w:hAnsi="仿宋" w:cs="仿宋" w:hint="eastAsia"/>
            <w:lang w:eastAsia="zh-CN"/>
          </w:rPr>
          <w:t>(一)、人才需求与规划</w:t>
        </w:r>
        <w:r>
          <w:tab/>
        </w:r>
        <w:r>
          <w:fldChar w:fldCharType="begin"/>
        </w:r>
        <w:r>
          <w:instrText xml:space="preserve"> PAGEREF _Toc28298 \h </w:instrText>
        </w:r>
        <w:r>
          <w:fldChar w:fldCharType="separate"/>
        </w:r>
        <w:r>
          <w:t>45</w:t>
        </w:r>
        <w:r>
          <w:fldChar w:fldCharType="end"/>
        </w:r>
      </w:hyperlink>
    </w:p>
    <w:p>
      <w:pPr>
        <w:pStyle w:val="TOC2"/>
        <w:tabs>
          <w:tab w:val="right" w:leader="dot" w:pos="8306"/>
        </w:tabs>
      </w:pPr>
      <w:hyperlink w:anchor="_Toc14921" w:history="1">
        <w:r>
          <w:rPr>
            <w:rFonts w:ascii="仿宋" w:eastAsia="仿宋" w:hAnsi="仿宋" w:cs="仿宋" w:hint="eastAsia"/>
            <w:lang w:eastAsia="zh-CN"/>
          </w:rPr>
          <w:t>(二)、培训与发展计划</w:t>
        </w:r>
        <w:r>
          <w:tab/>
        </w:r>
        <w:r>
          <w:fldChar w:fldCharType="begin"/>
        </w:r>
        <w:r>
          <w:instrText xml:space="preserve"> PAGEREF _Toc14921 \h </w:instrText>
        </w:r>
        <w:r>
          <w:fldChar w:fldCharType="separate"/>
        </w:r>
        <w:r>
          <w:t>45</w:t>
        </w:r>
        <w:r>
          <w:fldChar w:fldCharType="end"/>
        </w:r>
      </w:hyperlink>
    </w:p>
    <w:p>
      <w:pPr>
        <w:pStyle w:val="TOC1"/>
        <w:tabs>
          <w:tab w:val="right" w:leader="dot" w:pos="8306"/>
        </w:tabs>
      </w:pPr>
      <w:hyperlink w:anchor="_Toc11514" w:history="1">
        <w:r>
          <w:rPr>
            <w:rFonts w:ascii="仿宋" w:eastAsia="仿宋" w:hAnsi="仿宋" w:cs="仿宋" w:hint="eastAsia"/>
            <w:lang w:eastAsia="zh-CN"/>
          </w:rPr>
          <w:t>十三、铑膦络合催化剂BC-2-007项目变更管理</w:t>
        </w:r>
        <w:r>
          <w:tab/>
        </w:r>
        <w:r>
          <w:fldChar w:fldCharType="begin"/>
        </w:r>
        <w:r>
          <w:instrText xml:space="preserve"> PAGEREF _Toc11514 \h </w:instrText>
        </w:r>
        <w:r>
          <w:fldChar w:fldCharType="separate"/>
        </w:r>
        <w:r>
          <w:t>46</w:t>
        </w:r>
        <w:r>
          <w:fldChar w:fldCharType="end"/>
        </w:r>
      </w:hyperlink>
    </w:p>
    <w:p>
      <w:pPr>
        <w:pStyle w:val="TOC2"/>
        <w:tabs>
          <w:tab w:val="right" w:leader="dot" w:pos="8306"/>
        </w:tabs>
      </w:pPr>
      <w:hyperlink w:anchor="_Toc845" w:history="1">
        <w:r>
          <w:rPr>
            <w:rFonts w:ascii="仿宋" w:eastAsia="仿宋" w:hAnsi="仿宋" w:cs="仿宋" w:hint="eastAsia"/>
            <w:lang w:eastAsia="zh-CN"/>
          </w:rPr>
          <w:t>(一)、变更申请与评估</w:t>
        </w:r>
        <w:r>
          <w:tab/>
        </w:r>
        <w:r>
          <w:fldChar w:fldCharType="begin"/>
        </w:r>
        <w:r>
          <w:instrText xml:space="preserve"> PAGEREF _Toc845 \h </w:instrText>
        </w:r>
        <w:r>
          <w:fldChar w:fldCharType="separate"/>
        </w:r>
        <w:r>
          <w:t>46</w:t>
        </w:r>
        <w:r>
          <w:fldChar w:fldCharType="end"/>
        </w:r>
      </w:hyperlink>
    </w:p>
    <w:p>
      <w:pPr>
        <w:pStyle w:val="TOC2"/>
        <w:tabs>
          <w:tab w:val="right" w:leader="dot" w:pos="8306"/>
        </w:tabs>
      </w:pPr>
      <w:hyperlink w:anchor="_Toc9365" w:history="1">
        <w:r>
          <w:rPr>
            <w:rFonts w:ascii="仿宋" w:eastAsia="仿宋" w:hAnsi="仿宋" w:cs="仿宋" w:hint="eastAsia"/>
            <w:lang w:eastAsia="zh-CN"/>
          </w:rPr>
          <w:t>(二)、变更实施与控制</w:t>
        </w:r>
        <w:r>
          <w:tab/>
        </w:r>
        <w:r>
          <w:fldChar w:fldCharType="begin"/>
        </w:r>
        <w:r>
          <w:instrText xml:space="preserve"> PAGEREF _Toc9365 \h </w:instrText>
        </w:r>
        <w:r>
          <w:fldChar w:fldCharType="separate"/>
        </w:r>
        <w:r>
          <w:t>46</w:t>
        </w:r>
        <w:r>
          <w:fldChar w:fldCharType="end"/>
        </w:r>
      </w:hyperlink>
    </w:p>
    <w:p>
      <w:pPr>
        <w:pStyle w:val="TOC1"/>
        <w:tabs>
          <w:tab w:val="right" w:leader="dot" w:pos="8306"/>
        </w:tabs>
      </w:pPr>
      <w:hyperlink w:anchor="_Toc1450" w:history="1">
        <w:r>
          <w:rPr>
            <w:rFonts w:ascii="仿宋" w:eastAsia="仿宋" w:hAnsi="仿宋" w:cs="仿宋" w:hint="eastAsia"/>
            <w:lang w:eastAsia="zh-CN"/>
          </w:rPr>
          <w:t>十四、供应链管理</w:t>
        </w:r>
        <w:r>
          <w:tab/>
        </w:r>
        <w:r>
          <w:fldChar w:fldCharType="begin"/>
        </w:r>
        <w:r>
          <w:instrText xml:space="preserve"> PAGEREF _Toc1450 \h </w:instrText>
        </w:r>
        <w:r>
          <w:fldChar w:fldCharType="separate"/>
        </w:r>
        <w:r>
          <w:t>47</w:t>
        </w:r>
        <w:r>
          <w:fldChar w:fldCharType="end"/>
        </w:r>
      </w:hyperlink>
    </w:p>
    <w:p>
      <w:pPr>
        <w:pStyle w:val="TOC2"/>
        <w:tabs>
          <w:tab w:val="right" w:leader="dot" w:pos="8306"/>
        </w:tabs>
      </w:pPr>
      <w:hyperlink w:anchor="_Toc16015" w:history="1">
        <w:r>
          <w:rPr>
            <w:rFonts w:ascii="仿宋" w:eastAsia="仿宋" w:hAnsi="仿宋" w:cs="仿宋" w:hint="eastAsia"/>
            <w:lang w:eastAsia="zh-CN"/>
          </w:rPr>
          <w:t>(一)、供应链战略规划</w:t>
        </w:r>
        <w:r>
          <w:tab/>
        </w:r>
        <w:r>
          <w:fldChar w:fldCharType="begin"/>
        </w:r>
        <w:r>
          <w:instrText xml:space="preserve"> PAGEREF _Toc16015 \h </w:instrText>
        </w:r>
        <w:r>
          <w:fldChar w:fldCharType="separate"/>
        </w:r>
        <w:r>
          <w:t>47</w:t>
        </w:r>
        <w:r>
          <w:fldChar w:fldCharType="end"/>
        </w:r>
      </w:hyperlink>
    </w:p>
    <w:p>
      <w:pPr>
        <w:pStyle w:val="TOC2"/>
        <w:tabs>
          <w:tab w:val="right" w:leader="dot" w:pos="8306"/>
        </w:tabs>
      </w:pPr>
      <w:hyperlink w:anchor="_Toc16031" w:history="1">
        <w:r>
          <w:rPr>
            <w:rFonts w:ascii="仿宋" w:eastAsia="仿宋" w:hAnsi="仿宋" w:cs="仿宋" w:hint="eastAsia"/>
            <w:lang w:eastAsia="zh-CN"/>
          </w:rPr>
          <w:t>(二)、供应商选择与合作</w:t>
        </w:r>
        <w:r>
          <w:tab/>
        </w:r>
        <w:r>
          <w:fldChar w:fldCharType="begin"/>
        </w:r>
        <w:r>
          <w:instrText xml:space="preserve"> PAGEREF _Toc16031 \h </w:instrText>
        </w:r>
        <w:r>
          <w:fldChar w:fldCharType="separate"/>
        </w:r>
        <w:r>
          <w:t>49</w:t>
        </w:r>
        <w:r>
          <w:fldChar w:fldCharType="end"/>
        </w:r>
      </w:hyperlink>
    </w:p>
    <w:p>
      <w:pPr>
        <w:pStyle w:val="TOC2"/>
        <w:tabs>
          <w:tab w:val="right" w:leader="dot" w:pos="8306"/>
        </w:tabs>
      </w:pPr>
      <w:hyperlink w:anchor="_Toc16549" w:history="1">
        <w:r>
          <w:rPr>
            <w:rFonts w:ascii="仿宋" w:eastAsia="仿宋" w:hAnsi="仿宋" w:cs="仿宋" w:hint="eastAsia"/>
            <w:lang w:eastAsia="zh-CN"/>
          </w:rPr>
          <w:t>(三)、物流与库存管理</w:t>
        </w:r>
        <w:r>
          <w:tab/>
        </w:r>
        <w:r>
          <w:fldChar w:fldCharType="begin"/>
        </w:r>
        <w:r>
          <w:instrText xml:space="preserve"> PAGEREF _Toc16549 \h </w:instrText>
        </w:r>
        <w:r>
          <w:fldChar w:fldCharType="separate"/>
        </w:r>
        <w:r>
          <w:t>50</w:t>
        </w:r>
        <w:r>
          <w:fldChar w:fldCharType="end"/>
        </w:r>
      </w:hyperlink>
    </w:p>
    <w:p>
      <w:pPr>
        <w:pStyle w:val="TOC1"/>
        <w:tabs>
          <w:tab w:val="right" w:leader="dot" w:pos="8306"/>
        </w:tabs>
      </w:pPr>
      <w:hyperlink w:anchor="_Toc27810" w:history="1">
        <w:r>
          <w:rPr>
            <w:rFonts w:ascii="仿宋" w:eastAsia="仿宋" w:hAnsi="仿宋" w:cs="仿宋" w:hint="eastAsia"/>
            <w:lang w:eastAsia="zh-CN"/>
          </w:rPr>
          <w:t>十五、铑膦络合催化剂BC-2-007项目实施保障措施</w:t>
        </w:r>
        <w:r>
          <w:tab/>
        </w:r>
        <w:r>
          <w:fldChar w:fldCharType="begin"/>
        </w:r>
        <w:r>
          <w:instrText xml:space="preserve"> PAGEREF _Toc27810 \h </w:instrText>
        </w:r>
        <w:r>
          <w:fldChar w:fldCharType="separate"/>
        </w:r>
        <w:r>
          <w:t>52</w:t>
        </w:r>
        <w:r>
          <w:fldChar w:fldCharType="end"/>
        </w:r>
      </w:hyperlink>
    </w:p>
    <w:p>
      <w:pPr>
        <w:pStyle w:val="TOC2"/>
        <w:tabs>
          <w:tab w:val="right" w:leader="dot" w:pos="8306"/>
        </w:tabs>
      </w:pPr>
      <w:hyperlink w:anchor="_Toc26741" w:history="1">
        <w:r>
          <w:rPr>
            <w:rFonts w:ascii="仿宋" w:eastAsia="仿宋" w:hAnsi="仿宋" w:cs="仿宋" w:hint="eastAsia"/>
            <w:lang w:eastAsia="zh-CN"/>
          </w:rPr>
          <w:t>(一)、铑膦络合催化剂BC-2-007项目实施保障机制</w:t>
        </w:r>
        <w:r>
          <w:tab/>
        </w:r>
        <w:r>
          <w:fldChar w:fldCharType="begin"/>
        </w:r>
        <w:r>
          <w:instrText xml:space="preserve"> PAGEREF _Toc26741 \h </w:instrText>
        </w:r>
        <w:r>
          <w:fldChar w:fldCharType="separate"/>
        </w:r>
        <w:r>
          <w:t>52</w:t>
        </w:r>
        <w:r>
          <w:fldChar w:fldCharType="end"/>
        </w:r>
      </w:hyperlink>
    </w:p>
    <w:p>
      <w:pPr>
        <w:pStyle w:val="TOC2"/>
        <w:tabs>
          <w:tab w:val="right" w:leader="dot" w:pos="8306"/>
        </w:tabs>
      </w:pPr>
      <w:hyperlink w:anchor="_Toc29646" w:history="1">
        <w:r>
          <w:rPr>
            <w:rFonts w:ascii="仿宋" w:eastAsia="仿宋" w:hAnsi="仿宋" w:cs="仿宋" w:hint="eastAsia"/>
            <w:lang w:eastAsia="zh-CN"/>
          </w:rPr>
          <w:t>(二)、铑膦络合催化剂BC-2-007项目法律合规要求</w:t>
        </w:r>
        <w:r>
          <w:tab/>
        </w:r>
        <w:r>
          <w:fldChar w:fldCharType="begin"/>
        </w:r>
        <w:r>
          <w:instrText xml:space="preserve"> PAGEREF _Toc29646 \h </w:instrText>
        </w:r>
        <w:r>
          <w:fldChar w:fldCharType="separate"/>
        </w:r>
        <w:r>
          <w:t>56</w:t>
        </w:r>
        <w:r>
          <w:fldChar w:fldCharType="end"/>
        </w:r>
      </w:hyperlink>
    </w:p>
    <w:p>
      <w:pPr>
        <w:pStyle w:val="TOC2"/>
        <w:tabs>
          <w:tab w:val="right" w:leader="dot" w:pos="8306"/>
        </w:tabs>
      </w:pPr>
      <w:hyperlink w:anchor="_Toc6841" w:history="1">
        <w:r>
          <w:rPr>
            <w:rFonts w:ascii="仿宋" w:eastAsia="仿宋" w:hAnsi="仿宋" w:cs="仿宋" w:hint="eastAsia"/>
            <w:lang w:eastAsia="zh-CN"/>
          </w:rPr>
          <w:t>(三)、铑膦络合催化剂BC-2-007项目合同管理与法律事务</w:t>
        </w:r>
        <w:r>
          <w:tab/>
        </w:r>
        <w:r>
          <w:fldChar w:fldCharType="begin"/>
        </w:r>
        <w:r>
          <w:instrText xml:space="preserve"> PAGEREF _Toc6841 \h </w:instrText>
        </w:r>
        <w:r>
          <w:fldChar w:fldCharType="separate"/>
        </w:r>
        <w:r>
          <w:t>60</w:t>
        </w:r>
        <w:r>
          <w:fldChar w:fldCharType="end"/>
        </w:r>
      </w:hyperlink>
    </w:p>
    <w:p>
      <w:pPr>
        <w:pStyle w:val="TOC2"/>
        <w:tabs>
          <w:tab w:val="right" w:leader="dot" w:pos="8306"/>
        </w:tabs>
      </w:pPr>
      <w:hyperlink w:anchor="_Toc15039" w:history="1">
        <w:r>
          <w:rPr>
            <w:rFonts w:ascii="仿宋" w:eastAsia="仿宋" w:hAnsi="仿宋" w:cs="仿宋" w:hint="eastAsia"/>
            <w:lang w:eastAsia="zh-CN"/>
          </w:rPr>
          <w:t>(四)、铑膦络合催化剂BC-2-007项目知识产权保护策略</w:t>
        </w:r>
        <w:r>
          <w:tab/>
        </w:r>
        <w:r>
          <w:fldChar w:fldCharType="begin"/>
        </w:r>
        <w:r>
          <w:instrText xml:space="preserve"> PAGEREF _Toc15039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906"/>
      <w:r>
        <w:rPr>
          <w:rFonts w:ascii="仿宋" w:eastAsia="仿宋" w:hAnsi="仿宋" w:cs="仿宋" w:hint="eastAsia"/>
          <w:sz w:val="28"/>
          <w:lang w:eastAsia="zh-CN"/>
        </w:rPr>
        <w:t>一、铑膦络合催化剂BC-2-007项目绩效评估</w:t>
      </w:r>
      <w:bookmarkEnd w:id="2"/>
    </w:p>
    <w:p>
      <w:pPr>
        <w:pStyle w:val="Heading2"/>
        <w:rPr>
          <w:rFonts w:ascii="仿宋" w:eastAsia="仿宋" w:hAnsi="仿宋" w:cs="仿宋" w:hint="eastAsia"/>
          <w:lang w:eastAsia="zh-CN"/>
        </w:rPr>
      </w:pPr>
      <w:bookmarkStart w:id="3" w:name="_Toc1656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铑膦络合催化剂BC-2-007项目中，我们设计了一套全面的绩效评估指标，以确保铑膦络合催化剂BC-2-007项目的可控和成功交付。这些指标跨足铑膦络合催化剂BC-2-007项目目标、成本、进度和质量等多个维度，为我们提供了全面洞察铑膦络合催化剂BC-2-007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铑膦络合催化剂BC-2-007项目目标达成率是我们关注的首要指标。我们设定了明确的目标，并通过定期监测和评估，迅速发现并应对潜在的目标偏差。这为铑膦络合催化剂BC-2-007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成本绩效是另一个核心关注点。通过实际成本与预算成本的对比分析，我们深入了解成本差异的原因，及时调整资源分配，保持铑膦络合催化剂BC-2-007项目在经济效益方面的合理水平。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铑膦络合催化剂BC-2-007项目进度作为关键的绩效指标之一，得到了精心的关注。我们制定了详细的铑膦络合催化剂BC-2-007项目进度计划，并设立了进度符合度指标，确保实际进度与计划进度保持一致。这使我们能够快速发现和解决潜在的进度问题，保持铑膦络合催化剂BC-2-007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铑膦络合催化剂BC-2-007项目绩效的不可或缺的一环。我们引入了一系列的质量标准和客户满意度指标，以确保铑膦络合催化剂BC-2-007项目交付的成果在质量上达到或超越预期水平。通过持续监测这些指标，我们努力提升铑膦络合催化剂BC-2-007项目整体质量水平，为铑膦络合催化剂BC-2-007项目的成功交付提供有力保障。通过这些科学且全面的绩效评估，我们能够更好地引导铑膦络合催化剂BC-2-007项目的持续改进，确保铑膦络合催化剂BC-2-007项目目标的顺利达成。</w:t>
      </w:r>
    </w:p>
    <w:p>
      <w:pPr>
        <w:pStyle w:val="Heading2"/>
        <w:ind w:firstLine="560" w:firstLineChars="200"/>
        <w:rPr>
          <w:rFonts w:ascii="仿宋" w:eastAsia="仿宋" w:hAnsi="仿宋" w:cs="仿宋" w:hint="eastAsia"/>
          <w:sz w:val="28"/>
          <w:lang w:eastAsia="zh-CN"/>
        </w:rPr>
      </w:pPr>
      <w:bookmarkStart w:id="4" w:name="_Toc2811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绩效评估是铑膦络合催化剂BC-2-007项目中的关键环节，为确保铑膦络合催化剂BC-2-007项目达到预期目标，我们采用了多层次、多维度的绩效评估方法。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铑膦络合催化剂BC-2-007项目的战略目标对齐，确保每个决策和行动都与铑膦络合催化剂BC-2-007项目整体目标保持一致。团队会定期召开战略对齐会议，审视当前工作与铑膦络合催化剂BC-2-007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铑膦络合催化剂BC-2-007项目进度、质量、成本和风险等方面。这些指标通过数据收集和分析，为铑膦络合催化剂BC-2-007项目管理团队提供了客观的评估依据。例如，我们通过铑膦络合催化剂BC-2-007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铑膦络合催化剂BC-2-007项目内部，还考虑了铑膦络合催化剂BC-2-007项目对外部环境的影响。我们定期进行干系人满意度调查，以了解各利益相关方对铑膦络合催化剂BC-2-007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这种多层次、多角度的绩效评估方法，使得我们能够全面了解铑膦络合催化剂BC-2-007项目的运行状态，及时做出调整，确保铑膦络合催化剂BC-2-007项目在不断变化的环境中保持稳健前行。</w:t>
      </w:r>
    </w:p>
    <w:p>
      <w:pPr>
        <w:pStyle w:val="Heading2"/>
        <w:ind w:firstLine="560" w:firstLineChars="200"/>
        <w:rPr>
          <w:rFonts w:ascii="仿宋" w:eastAsia="仿宋" w:hAnsi="仿宋" w:cs="仿宋" w:hint="eastAsia"/>
          <w:sz w:val="28"/>
          <w:lang w:eastAsia="zh-CN"/>
        </w:rPr>
      </w:pPr>
      <w:bookmarkStart w:id="5" w:name="_Toc955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为了确保铑膦络合催化剂BC-2-007项目的有效管理和不断优化，我们采用了精心设计的绩效评估周期。这个周期旨在实现灵活、实时和全面的评估，以适应铑膦络合催化剂BC-2-007项目执行中的各种挑战。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铑膦络合催化剂BC-2-007项目的不同需求，分为短期、中期和长期。短期评估关注每个迭代或工作周期，以及时发现和解决当前任务中的问题。中期评估涵盖几个迭代，深入了解整体铑膦络合催化剂BC-2-007项目的趋势和性能。长期评估则着眼于整个铑膦络合催化剂BC-2-007项目阶段，确保铑膦络合催化剂BC-2-007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铑膦络合催化剂BC-2-007项目管理工具和协作平台，团队成员能够随时更新和分享铑膦络合催化剂BC-2-007项目数据。这种实时性的反馈机制使我们能够及时察觉潜在问题，快速调整，保持铑膦络合催化剂BC-2-007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铑膦络合催化剂BC-2-007项目的决策制定密不可分。每个周期的铑膦络合催化剂BC-2-007项目回顾会议成为集体总结经验、识别问题深层次原因并找到创新解决方案的平台。这种定期的反思与调整机制使铑膦络合催化剂BC-2-007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626"/>
      <w:r>
        <w:rPr>
          <w:rFonts w:ascii="仿宋" w:eastAsia="仿宋" w:hAnsi="仿宋" w:cs="仿宋" w:hint="eastAsia"/>
          <w:sz w:val="28"/>
          <w:lang w:eastAsia="zh-CN"/>
        </w:rPr>
        <w:t>二、铑膦络合催化剂BC-2-007项目选址可行性分析</w:t>
      </w:r>
      <w:bookmarkEnd w:id="6"/>
    </w:p>
    <w:p>
      <w:pPr>
        <w:pStyle w:val="Heading2"/>
        <w:rPr>
          <w:rFonts w:ascii="仿宋" w:eastAsia="仿宋" w:hAnsi="仿宋" w:cs="仿宋" w:hint="eastAsia"/>
          <w:lang w:eastAsia="zh-CN"/>
        </w:rPr>
      </w:pPr>
      <w:bookmarkStart w:id="7" w:name="_Toc2035"/>
      <w:r>
        <w:rPr>
          <w:rFonts w:ascii="仿宋" w:eastAsia="仿宋" w:hAnsi="仿宋" w:cs="仿宋" w:hint="eastAsia"/>
          <w:lang w:eastAsia="zh-CN"/>
        </w:rPr>
        <w:t>(一)、铑膦络合催化剂BC-2-007项目选址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该铑膦络合催化剂BC-2-007项目选址位于XX省XX市XX区XXX街道</w:t>
      </w:r>
    </w:p>
    <w:p>
      <w:pPr>
        <w:pStyle w:val="Heading2"/>
        <w:ind w:firstLine="560" w:firstLineChars="200"/>
        <w:rPr>
          <w:rFonts w:ascii="仿宋" w:eastAsia="仿宋" w:hAnsi="仿宋" w:cs="仿宋" w:hint="eastAsia"/>
          <w:sz w:val="28"/>
          <w:lang w:eastAsia="zh-CN"/>
        </w:rPr>
      </w:pPr>
      <w:bookmarkStart w:id="8" w:name="_Toc2577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铑膦络合催化剂BC-2-007项目的征地面积将根据铑膦络合催化剂BC-2-007项目的实际规模和需求进行精确规划。具体面积XXX平方米，旨在确保铑膦络合催化剂BC-2-007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净用地面积是在征地面积基础上去除不可利用面积后的实际可开发用地。具体面积XXX平方米，考虑到环保、交通、安全等多方面因素，以确保铑膦络合催化剂BC-2-007项目在整体利用效率上达到最优。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铑膦络合催化剂BC-2-007项目计划建设的建筑总规模具体面积XXX平方米。这一规模的确定综合考虑了铑膦络合催化剂BC-2-007项目的性质、规模，以及城市规划的相关要求，确保建筑布局与周边环境协调一致。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绿地率是铑膦络合催化剂BC-2-007项目用地中被规划为绿地的比例。具体面积XXX平方米，旨在通过合理规划绿地，改善铑膦络合催化剂BC-2-007项目周边环境，提升居民生活质量，并符合城市整体绿化规划。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容积率是用地上可以建设的建筑总体积与用地面积之比。具体面积XXX，通过合理的容积率规划，确保铑膦络合催化剂BC-2-007项目建筑规模与周边环境和谐共生。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铑膦络合催化剂BC-2-007项目选址与当地城市规划相一致，具体面积XXX平方米。通过与城市规划部门深入沟通，确保铑膦络合催化剂BC-2-007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铑膦络合催化剂BC-2-007项目选址符合当地产业政策，具体面积XXX平方米。这包括铑膦络合催化剂BC-2-007项目对当地经济的促进作用，以及对相关产业的带动效应，确保铑膦络合催化剂BC-2-007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铑膦络合催化剂BC-2-007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确保铑膦络合催化剂BC-2-007项目选址具备必要的公共设施配套，具体面积XXX平方米。这包括交通便利性、教育、医疗等基础设施，以提高居民生活品质，使得铑膦络合催化剂BC-2-007项目选址更具吸引力。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考虑用地总体要求对当地社会稳定性的影响，具体面积XXX平方米。通过深入了解当地社区反馈，确保铑膦络合催化剂BC-2-007项目的选址和建设过程对当地社会和谐稳定产生积极作用。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铑膦络合催化剂BC-2-007项目选址不仅符合法规和规划，还在实际操作中具有可行性。这一全面规划将为铑膦络合催化剂BC-2-007项目的成功实施提供坚实的基础，确保铑膦络合催化剂BC-2-007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160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铑膦络合催化剂BC-2-007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铑膦络合催化剂BC-2-007项目的设备规划和空间设计中，我们将采取灵活设备布局的措施。设备布局将根据实际需求进行灵活设计，避免不必要的浪费。通过合理规划设备摆放位置，我们将提高设备的利用率，减少设备间距，以确保铑膦络合催化剂BC-2-007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铑膦络合催化剂BC-2-007项目内部引入共享设施的概念，例如共享会议室、办公区等。通过这种方式，我们可以减少对资源的重复建设，提高资源共享效率，从而减小铑膦络合催化剂BC-2-007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675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铑膦络合催化剂BC-2-007项目的总图布置中，我们将不同功能区域进行明确的规划，以最大程度满足铑膦络合催化剂BC-2-007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540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铑膦络合催化剂BC-2-007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铑膦络合催化剂BC-2-007项目对环境的影响是综合评价的重要因素之一。我们将详细考虑选址周边的自然环境、生态保护区、水源地等情况，确保铑膦络合催化剂BC-2-007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对选址的评价还需充分考虑当地政府的产业政策和法规。我们将详细了解铑膦络合催化剂BC-2-007项目所在地的相关政策，确保铑膦络合催化剂BC-2-007项目的规划和运营与当地法规相符，降低不必要的法律风险。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考虑到社会稳定性对企业运营的重要性，我们将评估选址地区的社会安全情况、劳工关系、社区反馈等方面，以确保铑膦络合催化剂BC-2-007项目的建设和运营不会受到社会稳定性的负面影响。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最后，我们将综合考虑用地成本，包括土地购置费用、土地开发成本等。通过对用地成本的详细评估，我们能够做出更为精确的经济效益分析，为铑膦络合催化剂BC-2-007项目的投资决策提供有力支持。</w:t>
      </w:r>
    </w:p>
    <w:p>
      <w:pPr>
        <w:pStyle w:val="Heading1"/>
        <w:ind w:firstLine="560" w:firstLineChars="200"/>
        <w:rPr>
          <w:rFonts w:ascii="仿宋" w:eastAsia="仿宋" w:hAnsi="仿宋" w:cs="仿宋" w:hint="eastAsia"/>
          <w:sz w:val="28"/>
          <w:lang w:eastAsia="zh-CN"/>
        </w:rPr>
      </w:pPr>
      <w:bookmarkStart w:id="12" w:name="_Toc23102"/>
      <w:r>
        <w:rPr>
          <w:rFonts w:ascii="仿宋" w:eastAsia="仿宋" w:hAnsi="仿宋" w:cs="仿宋" w:hint="eastAsia"/>
          <w:sz w:val="28"/>
          <w:lang w:eastAsia="zh-CN"/>
        </w:rPr>
        <w:t>三、铑膦络合催化剂BC-2-007项目建设单位说明</w:t>
      </w:r>
      <w:bookmarkEnd w:id="12"/>
    </w:p>
    <w:p>
      <w:pPr>
        <w:pStyle w:val="Heading2"/>
        <w:rPr>
          <w:rFonts w:ascii="仿宋" w:eastAsia="仿宋" w:hAnsi="仿宋" w:cs="仿宋" w:hint="eastAsia"/>
          <w:lang w:eastAsia="zh-CN"/>
        </w:rPr>
      </w:pPr>
      <w:bookmarkStart w:id="13" w:name="_Toc30721"/>
      <w:r>
        <w:rPr>
          <w:rFonts w:ascii="仿宋" w:eastAsia="仿宋" w:hAnsi="仿宋" w:cs="仿宋" w:hint="eastAsia"/>
          <w:lang w:eastAsia="zh-CN"/>
        </w:rPr>
        <w:t>(一)、铑膦络合催化剂BC-2-007项目承办单位基本情况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874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铑膦络合催化剂BC-2-007项目承办单位的XXXX，我们着眼于实现可持续的经济效益。通过技术创新和解决方案的提供，公司预计在铑膦络合催化剂BC-2-007项目执行期间将获得可观的收入增长。这一收入来源主要包括铑膦络合催化剂BC-2-007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同时，我们注重成本控制和效率提升，以确保铑膦络合催化剂BC-2-007项目的可持续盈利。透过精细的管理和资源优化，公司期望实现铑膦络合催化剂BC-2-007项目利润最大化。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铑膦络合催化剂BC-2-007项目实施进行全面的投资评估，包括铑膦络合催化剂BC-2-007项目启动阶段的资金投入和后续运营成本。通过对铑膦络合催化剂BC-2-007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铑膦络合催化剂BC-2-007项目实施过程中具备足够的资金流动性，公司将进行详尽的现金流分析。这包括资金需求的合理预测、铑膦络合催化剂BC-2-007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832"/>
      <w:r>
        <w:rPr>
          <w:rFonts w:ascii="仿宋" w:eastAsia="仿宋" w:hAnsi="仿宋" w:cs="仿宋" w:hint="eastAsia"/>
          <w:sz w:val="28"/>
          <w:lang w:eastAsia="zh-CN"/>
        </w:rPr>
        <w:t>四、铑膦络合催化剂BC-2-007项目可持续发展</w:t>
      </w:r>
      <w:bookmarkEnd w:id="15"/>
    </w:p>
    <w:p>
      <w:pPr>
        <w:pStyle w:val="Heading2"/>
        <w:rPr>
          <w:rFonts w:ascii="仿宋" w:eastAsia="仿宋" w:hAnsi="仿宋" w:cs="仿宋" w:hint="eastAsia"/>
          <w:lang w:eastAsia="zh-CN"/>
        </w:rPr>
      </w:pPr>
      <w:bookmarkStart w:id="16" w:name="_Toc974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铑膦络合催化剂BC-2-007项目中，铑膦络合催化剂BC-2-007项目团队着眼于未来，明确了可持续发展的战略方向。制定的具体可持续发展目标包括降低资源使用、采用环保技术、最大化社会效益等。这一步骤不仅有助于铑膦络合催化剂BC-2-007项目在环保和社会责任方面达到最高标准，也为未来提供了明确的指引，确保铑膦络合催化剂BC-2-007项目的发展符合可持续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1.2 可持续实践的融入铑膦络合催化剂BC-2-007项目管理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铑膦络合催化剂BC-2-007项目管理周期。从铑膦络合催化剂BC-2-007项目规划开始，铑膦络合催化剂BC-2-007项目团队就考虑了环境和社会的因素。在执行阶段，铑膦络合催化剂BC-2-007项目团队积极推动绿色技术的应用，优化资源利用。此外，关注员工的社会责任，通过培训和沟通活动提高员工对可持续发展的认知，使他们能够在日常工作中践行可持续实践。这些举措不仅为铑膦络合催化剂BC-2-007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400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铑膦络合催化剂BC-2-007项目的可持续发展理念，我们深信环保与社会责任是铑膦络合催化剂BC-2-007项目成功的关键支柱。在铑膦络合催化剂BC-2-007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铑膦络合催化剂BC-2-007项目团队通过引入先进的环保技术、建立高效的废物处理系统以及推动能源节约措施，积极履行环保责任。定期的环保监测和评估确保铑膦络合催化剂BC-2-007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铑膦络合催化剂BC-2-007项目不仅致力于自身可持续发展，还注重对社会的回馈。通过支持社区铑膦络合催化剂BC-2-007项目、参与慈善事业、提供培训机会等方式，铑膦络合催化剂BC-2-007项目积极履行社会责任。与当地社区建立积极互动，关注员工的工作与生活平衡，以及员工的身心健康，是铑膦络合催化剂BC-2-007项目在社会责任层面的关键举措。这样的实践不仅增强了铑膦络合催化剂BC-2-007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3535"/>
      <w:r>
        <w:rPr>
          <w:rFonts w:ascii="仿宋" w:eastAsia="仿宋" w:hAnsi="仿宋" w:cs="仿宋" w:hint="eastAsia"/>
          <w:sz w:val="28"/>
          <w:lang w:eastAsia="zh-CN"/>
        </w:rPr>
        <w:t>五、铑膦络合催化剂BC-2-007项目文档管理</w:t>
      </w:r>
      <w:bookmarkEnd w:id="18"/>
    </w:p>
    <w:p>
      <w:pPr>
        <w:pStyle w:val="Heading2"/>
        <w:rPr>
          <w:rFonts w:ascii="仿宋" w:eastAsia="仿宋" w:hAnsi="仿宋" w:cs="仿宋" w:hint="eastAsia"/>
          <w:lang w:eastAsia="zh-CN"/>
        </w:rPr>
      </w:pPr>
      <w:bookmarkStart w:id="19" w:name="_Toc41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铑膦络合催化剂BC-2-007项目高度重视文档的质量和准确性，以支持铑膦络合催化剂BC-2-007项目的各项活动和决策。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铑膦络合催化剂BC-2-007项目文档的编制始于铑膦络合催化剂BC-2-007项目计划的初期，我们制定了详细的文档编制计划，明确了每个文档的内容、格式和编写责任人。在铑膦络合催化剂BC-2-007项目启动阶段，我们首先编制了铑膦络合催化剂BC-2-007项目章程，明确定义了铑膦络合催化剂BC-2-007项目的目标、范围、风险等关键要素。随后，铑膦络合催化剂BC-2-007项目团队根据计划陆续编制了需求文档、设计文档、测试文档等各类文档，确保铑膦络合催化剂BC-2-007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https://d.book118.com/977145000132006051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69599E"/>
    <w:rsid w:val="4F6959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14500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2024-03-03T05:01:00Z</dcterms:created>
  <dcterms:modified xsi:type="dcterms:W3CDTF">2024-03-03T05:01:36Z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A348F2E35361468B975B7E8CCBCABD89_11</vt:lpwstr>
  </property>
  <property fmtid="{D5CDD505-2E9C-101B-9397-08002B2CF9AE}" pid="3" name="KSOProductBuildVer">
    <vt:lpwstr>2052-12.1.0.16388</vt:lpwstr>
  </property>
</Properties>
</file>