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新型铝基轴瓦材料项目构思建设方案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4803" w:history="1">
        <w:r>
          <w:rPr>
            <w:rFonts w:ascii="仿宋" w:eastAsia="仿宋" w:hAnsi="仿宋" w:cs="仿宋" w:hint="eastAsia"/>
            <w:lang w:eastAsia="zh-CN"/>
          </w:rPr>
          <w:t>序言</w:t>
        </w:r>
        <w:r>
          <w:tab/>
        </w:r>
        <w:r>
          <w:fldChar w:fldCharType="begin"/>
        </w:r>
        <w:r>
          <w:instrText xml:space="preserve"> PAGEREF _Toc4803 \h </w:instrText>
        </w:r>
        <w:r>
          <w:fldChar w:fldCharType="separate"/>
        </w:r>
        <w:r>
          <w:t>3</w:t>
        </w:r>
        <w:r>
          <w:fldChar w:fldCharType="end"/>
        </w:r>
      </w:hyperlink>
    </w:p>
    <w:p>
      <w:pPr>
        <w:pStyle w:val="TOC1"/>
        <w:tabs>
          <w:tab w:val="right" w:leader="dot" w:pos="8306"/>
        </w:tabs>
      </w:pPr>
      <w:hyperlink w:anchor="_Toc22540" w:history="1">
        <w:r>
          <w:rPr>
            <w:rFonts w:ascii="仿宋" w:eastAsia="仿宋" w:hAnsi="仿宋" w:cs="仿宋" w:hint="eastAsia"/>
            <w:lang w:eastAsia="zh-CN"/>
          </w:rPr>
          <w:t>一、环境和生态影响分析</w:t>
        </w:r>
        <w:r>
          <w:tab/>
        </w:r>
        <w:r>
          <w:fldChar w:fldCharType="begin"/>
        </w:r>
        <w:r>
          <w:instrText xml:space="preserve"> PAGEREF _Toc22540 \h </w:instrText>
        </w:r>
        <w:r>
          <w:fldChar w:fldCharType="separate"/>
        </w:r>
        <w:r>
          <w:t>3</w:t>
        </w:r>
        <w:r>
          <w:fldChar w:fldCharType="end"/>
        </w:r>
      </w:hyperlink>
    </w:p>
    <w:p>
      <w:pPr>
        <w:pStyle w:val="TOC2"/>
        <w:tabs>
          <w:tab w:val="right" w:leader="dot" w:pos="8306"/>
        </w:tabs>
      </w:pPr>
      <w:hyperlink w:anchor="_Toc7674" w:history="1">
        <w:r>
          <w:rPr>
            <w:rFonts w:ascii="仿宋" w:eastAsia="仿宋" w:hAnsi="仿宋" w:cs="仿宋" w:hint="eastAsia"/>
            <w:lang w:eastAsia="zh-CN"/>
          </w:rPr>
          <w:t>(一)、环境和生态现状</w:t>
        </w:r>
        <w:r>
          <w:tab/>
        </w:r>
        <w:r>
          <w:fldChar w:fldCharType="begin"/>
        </w:r>
        <w:r>
          <w:instrText xml:space="preserve"> PAGEREF _Toc7674 \h </w:instrText>
        </w:r>
        <w:r>
          <w:fldChar w:fldCharType="separate"/>
        </w:r>
        <w:r>
          <w:t>3</w:t>
        </w:r>
        <w:r>
          <w:fldChar w:fldCharType="end"/>
        </w:r>
      </w:hyperlink>
    </w:p>
    <w:p>
      <w:pPr>
        <w:pStyle w:val="TOC2"/>
        <w:tabs>
          <w:tab w:val="right" w:leader="dot" w:pos="8306"/>
        </w:tabs>
      </w:pPr>
      <w:hyperlink w:anchor="_Toc21697" w:history="1">
        <w:r>
          <w:rPr>
            <w:rFonts w:ascii="仿宋" w:eastAsia="仿宋" w:hAnsi="仿宋" w:cs="仿宋" w:hint="eastAsia"/>
            <w:lang w:eastAsia="zh-CN"/>
          </w:rPr>
          <w:t>(二)、生态环境影响分析</w:t>
        </w:r>
        <w:r>
          <w:tab/>
        </w:r>
        <w:r>
          <w:fldChar w:fldCharType="begin"/>
        </w:r>
        <w:r>
          <w:instrText xml:space="preserve"> PAGEREF _Toc21697 \h </w:instrText>
        </w:r>
        <w:r>
          <w:fldChar w:fldCharType="separate"/>
        </w:r>
        <w:r>
          <w:t>5</w:t>
        </w:r>
        <w:r>
          <w:fldChar w:fldCharType="end"/>
        </w:r>
      </w:hyperlink>
    </w:p>
    <w:p>
      <w:pPr>
        <w:pStyle w:val="TOC2"/>
        <w:tabs>
          <w:tab w:val="right" w:leader="dot" w:pos="8306"/>
        </w:tabs>
      </w:pPr>
      <w:hyperlink w:anchor="_Toc30948" w:history="1">
        <w:r>
          <w:rPr>
            <w:rFonts w:ascii="仿宋" w:eastAsia="仿宋" w:hAnsi="仿宋" w:cs="仿宋" w:hint="eastAsia"/>
            <w:lang w:eastAsia="zh-CN"/>
          </w:rPr>
          <w:t>(三)、生态环境保护措施</w:t>
        </w:r>
        <w:r>
          <w:tab/>
        </w:r>
        <w:r>
          <w:fldChar w:fldCharType="begin"/>
        </w:r>
        <w:r>
          <w:instrText xml:space="preserve"> PAGEREF _Toc30948 \h </w:instrText>
        </w:r>
        <w:r>
          <w:fldChar w:fldCharType="separate"/>
        </w:r>
        <w:r>
          <w:t>6</w:t>
        </w:r>
        <w:r>
          <w:fldChar w:fldCharType="end"/>
        </w:r>
      </w:hyperlink>
    </w:p>
    <w:p>
      <w:pPr>
        <w:pStyle w:val="TOC2"/>
        <w:tabs>
          <w:tab w:val="right" w:leader="dot" w:pos="8306"/>
        </w:tabs>
      </w:pPr>
      <w:hyperlink w:anchor="_Toc19590" w:history="1">
        <w:r>
          <w:rPr>
            <w:rFonts w:ascii="仿宋" w:eastAsia="仿宋" w:hAnsi="仿宋" w:cs="仿宋" w:hint="eastAsia"/>
            <w:lang w:eastAsia="zh-CN"/>
          </w:rPr>
          <w:t>(四)、地质灾害影响分析</w:t>
        </w:r>
        <w:r>
          <w:tab/>
        </w:r>
        <w:r>
          <w:fldChar w:fldCharType="begin"/>
        </w:r>
        <w:r>
          <w:instrText xml:space="preserve"> PAGEREF _Toc19590 \h </w:instrText>
        </w:r>
        <w:r>
          <w:fldChar w:fldCharType="separate"/>
        </w:r>
        <w:r>
          <w:t>8</w:t>
        </w:r>
        <w:r>
          <w:fldChar w:fldCharType="end"/>
        </w:r>
      </w:hyperlink>
    </w:p>
    <w:p>
      <w:pPr>
        <w:pStyle w:val="TOC2"/>
        <w:tabs>
          <w:tab w:val="right" w:leader="dot" w:pos="8306"/>
        </w:tabs>
      </w:pPr>
      <w:hyperlink w:anchor="_Toc1331" w:history="1">
        <w:r>
          <w:rPr>
            <w:rFonts w:ascii="仿宋" w:eastAsia="仿宋" w:hAnsi="仿宋" w:cs="仿宋" w:hint="eastAsia"/>
            <w:lang w:eastAsia="zh-CN"/>
          </w:rPr>
          <w:t>(五)、特殊环境影响</w:t>
        </w:r>
        <w:r>
          <w:tab/>
        </w:r>
        <w:r>
          <w:fldChar w:fldCharType="begin"/>
        </w:r>
        <w:r>
          <w:instrText xml:space="preserve"> PAGEREF _Toc1331 \h </w:instrText>
        </w:r>
        <w:r>
          <w:fldChar w:fldCharType="separate"/>
        </w:r>
        <w:r>
          <w:t>9</w:t>
        </w:r>
        <w:r>
          <w:fldChar w:fldCharType="end"/>
        </w:r>
      </w:hyperlink>
    </w:p>
    <w:p>
      <w:pPr>
        <w:pStyle w:val="TOC1"/>
        <w:tabs>
          <w:tab w:val="right" w:leader="dot" w:pos="8306"/>
        </w:tabs>
      </w:pPr>
      <w:hyperlink w:anchor="_Toc9567" w:history="1">
        <w:r>
          <w:rPr>
            <w:rFonts w:ascii="仿宋" w:eastAsia="仿宋" w:hAnsi="仿宋" w:cs="仿宋" w:hint="eastAsia"/>
            <w:lang w:eastAsia="zh-CN"/>
          </w:rPr>
          <w:t>二、建设风险评估分析</w:t>
        </w:r>
        <w:r>
          <w:tab/>
        </w:r>
        <w:r>
          <w:fldChar w:fldCharType="begin"/>
        </w:r>
        <w:r>
          <w:instrText xml:space="preserve"> PAGEREF _Toc9567 \h </w:instrText>
        </w:r>
        <w:r>
          <w:fldChar w:fldCharType="separate"/>
        </w:r>
        <w:r>
          <w:t>10</w:t>
        </w:r>
        <w:r>
          <w:fldChar w:fldCharType="end"/>
        </w:r>
      </w:hyperlink>
    </w:p>
    <w:p>
      <w:pPr>
        <w:pStyle w:val="TOC2"/>
        <w:tabs>
          <w:tab w:val="right" w:leader="dot" w:pos="8306"/>
        </w:tabs>
      </w:pPr>
      <w:hyperlink w:anchor="_Toc30580" w:history="1">
        <w:r>
          <w:rPr>
            <w:rFonts w:ascii="仿宋" w:eastAsia="仿宋" w:hAnsi="仿宋" w:cs="仿宋" w:hint="eastAsia"/>
            <w:lang w:eastAsia="zh-CN"/>
          </w:rPr>
          <w:t>(一)、政策风险分析</w:t>
        </w:r>
        <w:r>
          <w:tab/>
        </w:r>
        <w:r>
          <w:fldChar w:fldCharType="begin"/>
        </w:r>
        <w:r>
          <w:instrText xml:space="preserve"> PAGEREF _Toc30580 \h </w:instrText>
        </w:r>
        <w:r>
          <w:fldChar w:fldCharType="separate"/>
        </w:r>
        <w:r>
          <w:t>10</w:t>
        </w:r>
        <w:r>
          <w:fldChar w:fldCharType="end"/>
        </w:r>
      </w:hyperlink>
    </w:p>
    <w:p>
      <w:pPr>
        <w:pStyle w:val="TOC2"/>
        <w:tabs>
          <w:tab w:val="right" w:leader="dot" w:pos="8306"/>
        </w:tabs>
      </w:pPr>
      <w:hyperlink w:anchor="_Toc30171" w:history="1">
        <w:r>
          <w:rPr>
            <w:rFonts w:ascii="仿宋" w:eastAsia="仿宋" w:hAnsi="仿宋" w:cs="仿宋" w:hint="eastAsia"/>
            <w:lang w:eastAsia="zh-CN"/>
          </w:rPr>
          <w:t>(二)、社会风险分析</w:t>
        </w:r>
        <w:r>
          <w:tab/>
        </w:r>
        <w:r>
          <w:fldChar w:fldCharType="begin"/>
        </w:r>
        <w:r>
          <w:instrText xml:space="preserve"> PAGEREF _Toc30171 \h </w:instrText>
        </w:r>
        <w:r>
          <w:fldChar w:fldCharType="separate"/>
        </w:r>
        <w:r>
          <w:t>11</w:t>
        </w:r>
        <w:r>
          <w:fldChar w:fldCharType="end"/>
        </w:r>
      </w:hyperlink>
    </w:p>
    <w:p>
      <w:pPr>
        <w:pStyle w:val="TOC2"/>
        <w:tabs>
          <w:tab w:val="right" w:leader="dot" w:pos="8306"/>
        </w:tabs>
      </w:pPr>
      <w:hyperlink w:anchor="_Toc14177" w:history="1">
        <w:r>
          <w:rPr>
            <w:rFonts w:ascii="仿宋" w:eastAsia="仿宋" w:hAnsi="仿宋" w:cs="仿宋" w:hint="eastAsia"/>
            <w:lang w:eastAsia="zh-CN"/>
          </w:rPr>
          <w:t>(三)、市场风险分析</w:t>
        </w:r>
        <w:r>
          <w:tab/>
        </w:r>
        <w:r>
          <w:fldChar w:fldCharType="begin"/>
        </w:r>
        <w:r>
          <w:instrText xml:space="preserve"> PAGEREF _Toc14177 \h </w:instrText>
        </w:r>
        <w:r>
          <w:fldChar w:fldCharType="separate"/>
        </w:r>
        <w:r>
          <w:t>13</w:t>
        </w:r>
        <w:r>
          <w:fldChar w:fldCharType="end"/>
        </w:r>
      </w:hyperlink>
    </w:p>
    <w:p>
      <w:pPr>
        <w:pStyle w:val="TOC2"/>
        <w:tabs>
          <w:tab w:val="right" w:leader="dot" w:pos="8306"/>
        </w:tabs>
      </w:pPr>
      <w:hyperlink w:anchor="_Toc11406" w:history="1">
        <w:r>
          <w:rPr>
            <w:rFonts w:ascii="仿宋" w:eastAsia="仿宋" w:hAnsi="仿宋" w:cs="仿宋" w:hint="eastAsia"/>
            <w:lang w:eastAsia="zh-CN"/>
          </w:rPr>
          <w:t>(四)、资金风险分析</w:t>
        </w:r>
        <w:r>
          <w:tab/>
        </w:r>
        <w:r>
          <w:fldChar w:fldCharType="begin"/>
        </w:r>
        <w:r>
          <w:instrText xml:space="preserve"> PAGEREF _Toc11406 \h </w:instrText>
        </w:r>
        <w:r>
          <w:fldChar w:fldCharType="separate"/>
        </w:r>
        <w:r>
          <w:t>14</w:t>
        </w:r>
        <w:r>
          <w:fldChar w:fldCharType="end"/>
        </w:r>
      </w:hyperlink>
    </w:p>
    <w:p>
      <w:pPr>
        <w:pStyle w:val="TOC2"/>
        <w:tabs>
          <w:tab w:val="right" w:leader="dot" w:pos="8306"/>
        </w:tabs>
      </w:pPr>
      <w:hyperlink w:anchor="_Toc4093" w:history="1">
        <w:r>
          <w:rPr>
            <w:rFonts w:ascii="仿宋" w:eastAsia="仿宋" w:hAnsi="仿宋" w:cs="仿宋" w:hint="eastAsia"/>
            <w:lang w:eastAsia="zh-CN"/>
          </w:rPr>
          <w:t>(五)、技术风险分析</w:t>
        </w:r>
        <w:r>
          <w:tab/>
        </w:r>
        <w:r>
          <w:fldChar w:fldCharType="begin"/>
        </w:r>
        <w:r>
          <w:instrText xml:space="preserve"> PAGEREF _Toc4093 \h </w:instrText>
        </w:r>
        <w:r>
          <w:fldChar w:fldCharType="separate"/>
        </w:r>
        <w:r>
          <w:t>15</w:t>
        </w:r>
        <w:r>
          <w:fldChar w:fldCharType="end"/>
        </w:r>
      </w:hyperlink>
    </w:p>
    <w:p>
      <w:pPr>
        <w:pStyle w:val="TOC2"/>
        <w:tabs>
          <w:tab w:val="right" w:leader="dot" w:pos="8306"/>
        </w:tabs>
      </w:pPr>
      <w:hyperlink w:anchor="_Toc3136" w:history="1">
        <w:r>
          <w:rPr>
            <w:rFonts w:ascii="仿宋" w:eastAsia="仿宋" w:hAnsi="仿宋" w:cs="仿宋" w:hint="eastAsia"/>
            <w:lang w:eastAsia="zh-CN"/>
          </w:rPr>
          <w:t>(六)、财务风险分析</w:t>
        </w:r>
        <w:r>
          <w:tab/>
        </w:r>
        <w:r>
          <w:fldChar w:fldCharType="begin"/>
        </w:r>
        <w:r>
          <w:instrText xml:space="preserve"> PAGEREF _Toc3136 \h </w:instrText>
        </w:r>
        <w:r>
          <w:fldChar w:fldCharType="separate"/>
        </w:r>
        <w:r>
          <w:t>16</w:t>
        </w:r>
        <w:r>
          <w:fldChar w:fldCharType="end"/>
        </w:r>
      </w:hyperlink>
    </w:p>
    <w:p>
      <w:pPr>
        <w:pStyle w:val="TOC2"/>
        <w:tabs>
          <w:tab w:val="right" w:leader="dot" w:pos="8306"/>
        </w:tabs>
      </w:pPr>
      <w:hyperlink w:anchor="_Toc5493" w:history="1">
        <w:r>
          <w:rPr>
            <w:rFonts w:ascii="仿宋" w:eastAsia="仿宋" w:hAnsi="仿宋" w:cs="仿宋" w:hint="eastAsia"/>
            <w:lang w:eastAsia="zh-CN"/>
          </w:rPr>
          <w:t>(七)、管理风险分析</w:t>
        </w:r>
        <w:r>
          <w:tab/>
        </w:r>
        <w:r>
          <w:fldChar w:fldCharType="begin"/>
        </w:r>
        <w:r>
          <w:instrText xml:space="preserve"> PAGEREF _Toc5493 \h </w:instrText>
        </w:r>
        <w:r>
          <w:fldChar w:fldCharType="separate"/>
        </w:r>
        <w:r>
          <w:t>18</w:t>
        </w:r>
        <w:r>
          <w:fldChar w:fldCharType="end"/>
        </w:r>
      </w:hyperlink>
    </w:p>
    <w:p>
      <w:pPr>
        <w:pStyle w:val="TOC2"/>
        <w:tabs>
          <w:tab w:val="right" w:leader="dot" w:pos="8306"/>
        </w:tabs>
      </w:pPr>
      <w:hyperlink w:anchor="_Toc27340" w:history="1">
        <w:r>
          <w:rPr>
            <w:rFonts w:ascii="仿宋" w:eastAsia="仿宋" w:hAnsi="仿宋" w:cs="仿宋" w:hint="eastAsia"/>
            <w:lang w:eastAsia="zh-CN"/>
          </w:rPr>
          <w:t>(八)、其它风险分析</w:t>
        </w:r>
        <w:r>
          <w:tab/>
        </w:r>
        <w:r>
          <w:fldChar w:fldCharType="begin"/>
        </w:r>
        <w:r>
          <w:instrText xml:space="preserve"> PAGEREF _Toc27340 \h </w:instrText>
        </w:r>
        <w:r>
          <w:fldChar w:fldCharType="separate"/>
        </w:r>
        <w:r>
          <w:t>19</w:t>
        </w:r>
        <w:r>
          <w:fldChar w:fldCharType="end"/>
        </w:r>
      </w:hyperlink>
    </w:p>
    <w:p>
      <w:pPr>
        <w:pStyle w:val="TOC2"/>
        <w:tabs>
          <w:tab w:val="right" w:leader="dot" w:pos="8306"/>
        </w:tabs>
      </w:pPr>
      <w:hyperlink w:anchor="_Toc5907" w:history="1">
        <w:r>
          <w:rPr>
            <w:rFonts w:ascii="仿宋" w:eastAsia="仿宋" w:hAnsi="仿宋" w:cs="仿宋" w:hint="eastAsia"/>
            <w:lang w:eastAsia="zh-CN"/>
          </w:rPr>
          <w:t>(九)、社会影响评估</w:t>
        </w:r>
        <w:r>
          <w:tab/>
        </w:r>
        <w:r>
          <w:fldChar w:fldCharType="begin"/>
        </w:r>
        <w:r>
          <w:instrText xml:space="preserve"> PAGEREF _Toc5907 \h </w:instrText>
        </w:r>
        <w:r>
          <w:fldChar w:fldCharType="separate"/>
        </w:r>
        <w:r>
          <w:t>21</w:t>
        </w:r>
        <w:r>
          <w:fldChar w:fldCharType="end"/>
        </w:r>
      </w:hyperlink>
    </w:p>
    <w:p>
      <w:pPr>
        <w:pStyle w:val="TOC1"/>
        <w:tabs>
          <w:tab w:val="right" w:leader="dot" w:pos="8306"/>
        </w:tabs>
      </w:pPr>
      <w:hyperlink w:anchor="_Toc20421" w:history="1">
        <w:r>
          <w:rPr>
            <w:rFonts w:ascii="仿宋" w:eastAsia="仿宋" w:hAnsi="仿宋" w:cs="仿宋" w:hint="eastAsia"/>
            <w:lang w:eastAsia="zh-CN"/>
          </w:rPr>
          <w:t>三、项目监理与质量保证</w:t>
        </w:r>
        <w:r>
          <w:tab/>
        </w:r>
        <w:r>
          <w:fldChar w:fldCharType="begin"/>
        </w:r>
        <w:r>
          <w:instrText xml:space="preserve"> PAGEREF _Toc20421 \h </w:instrText>
        </w:r>
        <w:r>
          <w:fldChar w:fldCharType="separate"/>
        </w:r>
        <w:r>
          <w:t>23</w:t>
        </w:r>
        <w:r>
          <w:fldChar w:fldCharType="end"/>
        </w:r>
      </w:hyperlink>
    </w:p>
    <w:p>
      <w:pPr>
        <w:pStyle w:val="TOC2"/>
        <w:tabs>
          <w:tab w:val="right" w:leader="dot" w:pos="8306"/>
        </w:tabs>
      </w:pPr>
      <w:hyperlink w:anchor="_Toc26061" w:history="1">
        <w:r>
          <w:rPr>
            <w:rFonts w:ascii="仿宋" w:eastAsia="仿宋" w:hAnsi="仿宋" w:cs="仿宋" w:hint="eastAsia"/>
            <w:lang w:eastAsia="zh-CN"/>
          </w:rPr>
          <w:t>(一)、监理体系构建</w:t>
        </w:r>
        <w:r>
          <w:tab/>
        </w:r>
        <w:r>
          <w:fldChar w:fldCharType="begin"/>
        </w:r>
        <w:r>
          <w:instrText xml:space="preserve"> PAGEREF _Toc26061 \h </w:instrText>
        </w:r>
        <w:r>
          <w:fldChar w:fldCharType="separate"/>
        </w:r>
        <w:r>
          <w:t>23</w:t>
        </w:r>
        <w:r>
          <w:fldChar w:fldCharType="end"/>
        </w:r>
      </w:hyperlink>
    </w:p>
    <w:p>
      <w:pPr>
        <w:pStyle w:val="TOC2"/>
        <w:tabs>
          <w:tab w:val="right" w:leader="dot" w:pos="8306"/>
        </w:tabs>
      </w:pPr>
      <w:hyperlink w:anchor="_Toc14670" w:history="1">
        <w:r>
          <w:rPr>
            <w:rFonts w:ascii="仿宋" w:eastAsia="仿宋" w:hAnsi="仿宋" w:cs="仿宋" w:hint="eastAsia"/>
            <w:lang w:eastAsia="zh-CN"/>
          </w:rPr>
          <w:t>(二)、质量保证体系实施</w:t>
        </w:r>
        <w:r>
          <w:tab/>
        </w:r>
        <w:r>
          <w:fldChar w:fldCharType="begin"/>
        </w:r>
        <w:r>
          <w:instrText xml:space="preserve"> PAGEREF _Toc14670 \h </w:instrText>
        </w:r>
        <w:r>
          <w:fldChar w:fldCharType="separate"/>
        </w:r>
        <w:r>
          <w:t>23</w:t>
        </w:r>
        <w:r>
          <w:fldChar w:fldCharType="end"/>
        </w:r>
      </w:hyperlink>
    </w:p>
    <w:p>
      <w:pPr>
        <w:pStyle w:val="TOC2"/>
        <w:tabs>
          <w:tab w:val="right" w:leader="dot" w:pos="8306"/>
        </w:tabs>
      </w:pPr>
      <w:hyperlink w:anchor="_Toc15405" w:history="1">
        <w:r>
          <w:rPr>
            <w:rFonts w:ascii="仿宋" w:eastAsia="仿宋" w:hAnsi="仿宋" w:cs="仿宋" w:hint="eastAsia"/>
            <w:lang w:eastAsia="zh-CN"/>
          </w:rPr>
          <w:t>(三)、监理与质量控制流程</w:t>
        </w:r>
        <w:r>
          <w:tab/>
        </w:r>
        <w:r>
          <w:fldChar w:fldCharType="begin"/>
        </w:r>
        <w:r>
          <w:instrText xml:space="preserve"> PAGEREF _Toc15405 \h </w:instrText>
        </w:r>
        <w:r>
          <w:fldChar w:fldCharType="separate"/>
        </w:r>
        <w:r>
          <w:t>24</w:t>
        </w:r>
        <w:r>
          <w:fldChar w:fldCharType="end"/>
        </w:r>
      </w:hyperlink>
    </w:p>
    <w:p>
      <w:pPr>
        <w:pStyle w:val="TOC1"/>
        <w:tabs>
          <w:tab w:val="right" w:leader="dot" w:pos="8306"/>
        </w:tabs>
      </w:pPr>
      <w:hyperlink w:anchor="_Toc16602" w:history="1">
        <w:r>
          <w:rPr>
            <w:rFonts w:ascii="仿宋" w:eastAsia="仿宋" w:hAnsi="仿宋" w:cs="仿宋" w:hint="eastAsia"/>
            <w:lang w:eastAsia="zh-CN"/>
          </w:rPr>
          <w:t>四、新型铝基轴瓦材料项目概论</w:t>
        </w:r>
        <w:r>
          <w:tab/>
        </w:r>
        <w:r>
          <w:fldChar w:fldCharType="begin"/>
        </w:r>
        <w:r>
          <w:instrText xml:space="preserve"> PAGEREF _Toc16602 \h </w:instrText>
        </w:r>
        <w:r>
          <w:fldChar w:fldCharType="separate"/>
        </w:r>
        <w:r>
          <w:t>25</w:t>
        </w:r>
        <w:r>
          <w:fldChar w:fldCharType="end"/>
        </w:r>
      </w:hyperlink>
    </w:p>
    <w:p>
      <w:pPr>
        <w:pStyle w:val="TOC2"/>
        <w:tabs>
          <w:tab w:val="right" w:leader="dot" w:pos="8306"/>
        </w:tabs>
      </w:pPr>
      <w:hyperlink w:anchor="_Toc15019" w:history="1">
        <w:r>
          <w:rPr>
            <w:rFonts w:ascii="仿宋" w:eastAsia="仿宋" w:hAnsi="仿宋" w:cs="仿宋" w:hint="eastAsia"/>
            <w:lang w:eastAsia="zh-CN"/>
          </w:rPr>
          <w:t>(一)、项目申报单位概况</w:t>
        </w:r>
        <w:r>
          <w:tab/>
        </w:r>
        <w:r>
          <w:fldChar w:fldCharType="begin"/>
        </w:r>
        <w:r>
          <w:instrText xml:space="preserve"> PAGEREF _Toc15019 \h </w:instrText>
        </w:r>
        <w:r>
          <w:fldChar w:fldCharType="separate"/>
        </w:r>
        <w:r>
          <w:t>25</w:t>
        </w:r>
        <w:r>
          <w:fldChar w:fldCharType="end"/>
        </w:r>
      </w:hyperlink>
    </w:p>
    <w:p>
      <w:pPr>
        <w:pStyle w:val="TOC2"/>
        <w:tabs>
          <w:tab w:val="right" w:leader="dot" w:pos="8306"/>
        </w:tabs>
      </w:pPr>
      <w:hyperlink w:anchor="_Toc26272" w:history="1">
        <w:r>
          <w:rPr>
            <w:rFonts w:ascii="仿宋" w:eastAsia="仿宋" w:hAnsi="仿宋" w:cs="仿宋" w:hint="eastAsia"/>
            <w:lang w:eastAsia="zh-CN"/>
          </w:rPr>
          <w:t>(二)、项目概况</w:t>
        </w:r>
        <w:r>
          <w:tab/>
        </w:r>
        <w:r>
          <w:fldChar w:fldCharType="begin"/>
        </w:r>
        <w:r>
          <w:instrText xml:space="preserve"> PAGEREF _Toc26272 \h </w:instrText>
        </w:r>
        <w:r>
          <w:fldChar w:fldCharType="separate"/>
        </w:r>
        <w:r>
          <w:t>26</w:t>
        </w:r>
        <w:r>
          <w:fldChar w:fldCharType="end"/>
        </w:r>
      </w:hyperlink>
    </w:p>
    <w:p>
      <w:pPr>
        <w:pStyle w:val="TOC1"/>
        <w:tabs>
          <w:tab w:val="right" w:leader="dot" w:pos="8306"/>
        </w:tabs>
      </w:pPr>
      <w:hyperlink w:anchor="_Toc17331" w:history="1">
        <w:r>
          <w:rPr>
            <w:rFonts w:ascii="仿宋" w:eastAsia="仿宋" w:hAnsi="仿宋" w:cs="仿宋" w:hint="eastAsia"/>
            <w:lang w:eastAsia="zh-CN"/>
          </w:rPr>
          <w:t>五、背景、必要性分析</w:t>
        </w:r>
        <w:r>
          <w:tab/>
        </w:r>
        <w:r>
          <w:fldChar w:fldCharType="begin"/>
        </w:r>
        <w:r>
          <w:instrText xml:space="preserve"> PAGEREF _Toc17331 \h </w:instrText>
        </w:r>
        <w:r>
          <w:fldChar w:fldCharType="separate"/>
        </w:r>
        <w:r>
          <w:t>29</w:t>
        </w:r>
        <w:r>
          <w:fldChar w:fldCharType="end"/>
        </w:r>
      </w:hyperlink>
    </w:p>
    <w:p>
      <w:pPr>
        <w:pStyle w:val="TOC2"/>
        <w:tabs>
          <w:tab w:val="right" w:leader="dot" w:pos="8306"/>
        </w:tabs>
      </w:pPr>
      <w:hyperlink w:anchor="_Toc16913" w:history="1">
        <w:r>
          <w:rPr>
            <w:rFonts w:ascii="仿宋" w:eastAsia="仿宋" w:hAnsi="仿宋" w:cs="仿宋" w:hint="eastAsia"/>
            <w:lang w:eastAsia="zh-CN"/>
          </w:rPr>
          <w:t>(一)、项目建设背景</w:t>
        </w:r>
        <w:r>
          <w:tab/>
        </w:r>
        <w:r>
          <w:fldChar w:fldCharType="begin"/>
        </w:r>
        <w:r>
          <w:instrText xml:space="preserve"> PAGEREF _Toc16913 \h </w:instrText>
        </w:r>
        <w:r>
          <w:fldChar w:fldCharType="separate"/>
        </w:r>
        <w:r>
          <w:t>29</w:t>
        </w:r>
        <w:r>
          <w:fldChar w:fldCharType="end"/>
        </w:r>
      </w:hyperlink>
    </w:p>
    <w:p>
      <w:pPr>
        <w:pStyle w:val="TOC2"/>
        <w:tabs>
          <w:tab w:val="right" w:leader="dot" w:pos="8306"/>
        </w:tabs>
      </w:pPr>
      <w:hyperlink w:anchor="_Toc7398" w:history="1">
        <w:r>
          <w:rPr>
            <w:rFonts w:ascii="仿宋" w:eastAsia="仿宋" w:hAnsi="仿宋" w:cs="仿宋" w:hint="eastAsia"/>
            <w:lang w:eastAsia="zh-CN"/>
          </w:rPr>
          <w:t>(二)、必要性分析</w:t>
        </w:r>
        <w:r>
          <w:tab/>
        </w:r>
        <w:r>
          <w:fldChar w:fldCharType="begin"/>
        </w:r>
        <w:r>
          <w:instrText xml:space="preserve"> PAGEREF _Toc7398 \h </w:instrText>
        </w:r>
        <w:r>
          <w:fldChar w:fldCharType="separate"/>
        </w:r>
        <w:r>
          <w:t>30</w:t>
        </w:r>
        <w:r>
          <w:fldChar w:fldCharType="end"/>
        </w:r>
      </w:hyperlink>
    </w:p>
    <w:p>
      <w:pPr>
        <w:pStyle w:val="TOC2"/>
        <w:tabs>
          <w:tab w:val="right" w:leader="dot" w:pos="8306"/>
        </w:tabs>
      </w:pPr>
      <w:hyperlink w:anchor="_Toc1677" w:history="1">
        <w:r>
          <w:rPr>
            <w:rFonts w:ascii="仿宋" w:eastAsia="仿宋" w:hAnsi="仿宋" w:cs="仿宋" w:hint="eastAsia"/>
            <w:lang w:eastAsia="zh-CN"/>
          </w:rPr>
          <w:t>(三)、项目建设有利条件</w:t>
        </w:r>
        <w:r>
          <w:tab/>
        </w:r>
        <w:r>
          <w:fldChar w:fldCharType="begin"/>
        </w:r>
        <w:r>
          <w:instrText xml:space="preserve"> PAGEREF _Toc1677 \h </w:instrText>
        </w:r>
        <w:r>
          <w:fldChar w:fldCharType="separate"/>
        </w:r>
        <w:r>
          <w:t>31</w:t>
        </w:r>
        <w:r>
          <w:fldChar w:fldCharType="end"/>
        </w:r>
      </w:hyperlink>
    </w:p>
    <w:p>
      <w:pPr>
        <w:pStyle w:val="TOC1"/>
        <w:tabs>
          <w:tab w:val="right" w:leader="dot" w:pos="8306"/>
        </w:tabs>
      </w:pPr>
      <w:hyperlink w:anchor="_Toc10072" w:history="1">
        <w:r>
          <w:rPr>
            <w:rFonts w:ascii="仿宋" w:eastAsia="仿宋" w:hAnsi="仿宋" w:cs="仿宋" w:hint="eastAsia"/>
            <w:lang w:eastAsia="zh-CN"/>
          </w:rPr>
          <w:t>六、资源开发及综合利用分析</w:t>
        </w:r>
        <w:r>
          <w:tab/>
        </w:r>
        <w:r>
          <w:fldChar w:fldCharType="begin"/>
        </w:r>
        <w:r>
          <w:instrText xml:space="preserve"> PAGEREF _Toc10072 \h </w:instrText>
        </w:r>
        <w:r>
          <w:fldChar w:fldCharType="separate"/>
        </w:r>
        <w:r>
          <w:t>33</w:t>
        </w:r>
        <w:r>
          <w:fldChar w:fldCharType="end"/>
        </w:r>
      </w:hyperlink>
    </w:p>
    <w:p>
      <w:pPr>
        <w:pStyle w:val="TOC2"/>
        <w:tabs>
          <w:tab w:val="right" w:leader="dot" w:pos="8306"/>
        </w:tabs>
      </w:pPr>
      <w:hyperlink w:anchor="_Toc1829" w:history="1">
        <w:r>
          <w:rPr>
            <w:rFonts w:ascii="仿宋" w:eastAsia="仿宋" w:hAnsi="仿宋" w:cs="仿宋" w:hint="eastAsia"/>
            <w:lang w:eastAsia="zh-CN"/>
          </w:rPr>
          <w:t>(一)、资源开发方案</w:t>
        </w:r>
        <w:r>
          <w:tab/>
        </w:r>
        <w:r>
          <w:fldChar w:fldCharType="begin"/>
        </w:r>
        <w:r>
          <w:instrText xml:space="preserve"> PAGEREF _Toc1829 \h </w:instrText>
        </w:r>
        <w:r>
          <w:fldChar w:fldCharType="separate"/>
        </w:r>
        <w:r>
          <w:t>33</w:t>
        </w:r>
        <w:r>
          <w:fldChar w:fldCharType="end"/>
        </w:r>
      </w:hyperlink>
    </w:p>
    <w:p>
      <w:pPr>
        <w:pStyle w:val="TOC2"/>
        <w:tabs>
          <w:tab w:val="right" w:leader="dot" w:pos="8306"/>
        </w:tabs>
      </w:pPr>
      <w:hyperlink w:anchor="_Toc20191" w:history="1">
        <w:r>
          <w:rPr>
            <w:rFonts w:ascii="仿宋" w:eastAsia="仿宋" w:hAnsi="仿宋" w:cs="仿宋" w:hint="eastAsia"/>
            <w:lang w:eastAsia="zh-CN"/>
          </w:rPr>
          <w:t>(二)、资源利用方案</w:t>
        </w:r>
        <w:r>
          <w:tab/>
        </w:r>
        <w:r>
          <w:fldChar w:fldCharType="begin"/>
        </w:r>
        <w:r>
          <w:instrText xml:space="preserve"> PAGEREF _Toc20191 \h </w:instrText>
        </w:r>
        <w:r>
          <w:fldChar w:fldCharType="separate"/>
        </w:r>
        <w:r>
          <w:t>34</w:t>
        </w:r>
        <w:r>
          <w:fldChar w:fldCharType="end"/>
        </w:r>
      </w:hyperlink>
    </w:p>
    <w:p>
      <w:pPr>
        <w:pStyle w:val="TOC2"/>
        <w:tabs>
          <w:tab w:val="right" w:leader="dot" w:pos="8306"/>
        </w:tabs>
      </w:pPr>
      <w:hyperlink w:anchor="_Toc31038" w:history="1">
        <w:r>
          <w:rPr>
            <w:rFonts w:ascii="仿宋" w:eastAsia="仿宋" w:hAnsi="仿宋" w:cs="仿宋" w:hint="eastAsia"/>
            <w:lang w:eastAsia="zh-CN"/>
          </w:rPr>
          <w:t>(三)、资源节约措施</w:t>
        </w:r>
        <w:r>
          <w:tab/>
        </w:r>
        <w:r>
          <w:fldChar w:fldCharType="begin"/>
        </w:r>
        <w:r>
          <w:instrText xml:space="preserve"> PAGEREF _Toc31038 \h </w:instrText>
        </w:r>
        <w:r>
          <w:fldChar w:fldCharType="separate"/>
        </w:r>
        <w:r>
          <w:t>35</w:t>
        </w:r>
        <w:r>
          <w:fldChar w:fldCharType="end"/>
        </w:r>
      </w:hyperlink>
    </w:p>
    <w:p>
      <w:pPr>
        <w:pStyle w:val="TOC1"/>
        <w:tabs>
          <w:tab w:val="right" w:leader="dot" w:pos="8306"/>
        </w:tabs>
      </w:pPr>
      <w:hyperlink w:anchor="_Toc4266" w:history="1">
        <w:r>
          <w:rPr>
            <w:rFonts w:ascii="仿宋" w:eastAsia="仿宋" w:hAnsi="仿宋" w:cs="仿宋" w:hint="eastAsia"/>
            <w:lang w:eastAsia="zh-CN"/>
          </w:rPr>
          <w:t>七、项目实施与管理方案</w:t>
        </w:r>
        <w:r>
          <w:tab/>
        </w:r>
        <w:r>
          <w:fldChar w:fldCharType="begin"/>
        </w:r>
        <w:r>
          <w:instrText xml:space="preserve"> PAGEREF _Toc4266 \h </w:instrText>
        </w:r>
        <w:r>
          <w:fldChar w:fldCharType="separate"/>
        </w:r>
        <w:r>
          <w:t>36</w:t>
        </w:r>
        <w:r>
          <w:fldChar w:fldCharType="end"/>
        </w:r>
      </w:hyperlink>
    </w:p>
    <w:p>
      <w:pPr>
        <w:pStyle w:val="TOC2"/>
        <w:tabs>
          <w:tab w:val="right" w:leader="dot" w:pos="8306"/>
        </w:tabs>
      </w:pPr>
      <w:hyperlink w:anchor="_Toc30012" w:history="1">
        <w:r>
          <w:rPr>
            <w:rFonts w:ascii="仿宋" w:eastAsia="仿宋" w:hAnsi="仿宋" w:cs="仿宋" w:hint="eastAsia"/>
            <w:lang w:eastAsia="zh-CN"/>
          </w:rPr>
          <w:t>(一)、项目实施计划</w:t>
        </w:r>
        <w:r>
          <w:tab/>
        </w:r>
        <w:r>
          <w:fldChar w:fldCharType="begin"/>
        </w:r>
        <w:r>
          <w:instrText xml:space="preserve"> PAGEREF _Toc30012 \h </w:instrText>
        </w:r>
        <w:r>
          <w:fldChar w:fldCharType="separate"/>
        </w:r>
        <w:r>
          <w:t>36</w:t>
        </w:r>
        <w:r>
          <w:fldChar w:fldCharType="end"/>
        </w:r>
      </w:hyperlink>
    </w:p>
    <w:p>
      <w:pPr>
        <w:pStyle w:val="TOC2"/>
        <w:tabs>
          <w:tab w:val="right" w:leader="dot" w:pos="8306"/>
        </w:tabs>
      </w:pPr>
      <w:hyperlink w:anchor="_Toc15287" w:history="1">
        <w:r>
          <w:rPr>
            <w:rFonts w:ascii="仿宋" w:eastAsia="仿宋" w:hAnsi="仿宋" w:cs="仿宋" w:hint="eastAsia"/>
            <w:lang w:eastAsia="zh-CN"/>
          </w:rPr>
          <w:t>(二)、项目组织机构与职责</w:t>
        </w:r>
        <w:r>
          <w:tab/>
        </w:r>
        <w:r>
          <w:fldChar w:fldCharType="begin"/>
        </w:r>
        <w:r>
          <w:instrText xml:space="preserve"> PAGEREF _Toc15287 \h </w:instrText>
        </w:r>
        <w:r>
          <w:fldChar w:fldCharType="separate"/>
        </w:r>
        <w:r>
          <w:t>37</w:t>
        </w:r>
        <w:r>
          <w:fldChar w:fldCharType="end"/>
        </w:r>
      </w:hyperlink>
    </w:p>
    <w:p>
      <w:pPr>
        <w:pStyle w:val="TOC2"/>
        <w:tabs>
          <w:tab w:val="right" w:leader="dot" w:pos="8306"/>
        </w:tabs>
      </w:pPr>
      <w:hyperlink w:anchor="_Toc28070" w:history="1">
        <w:r>
          <w:rPr>
            <w:rFonts w:ascii="仿宋" w:eastAsia="仿宋" w:hAnsi="仿宋" w:cs="仿宋" w:hint="eastAsia"/>
            <w:lang w:eastAsia="zh-CN"/>
          </w:rPr>
          <w:t>(三)、项目管理与监控体系</w:t>
        </w:r>
        <w:r>
          <w:tab/>
        </w:r>
        <w:r>
          <w:fldChar w:fldCharType="begin"/>
        </w:r>
        <w:r>
          <w:instrText xml:space="preserve"> PAGEREF _Toc28070 \h </w:instrText>
        </w:r>
        <w:r>
          <w:fldChar w:fldCharType="separate"/>
        </w:r>
        <w:r>
          <w:t>40</w:t>
        </w:r>
        <w:r>
          <w:fldChar w:fldCharType="end"/>
        </w:r>
      </w:hyperlink>
    </w:p>
    <w:p>
      <w:pPr>
        <w:pStyle w:val="TOC1"/>
        <w:tabs>
          <w:tab w:val="right" w:leader="dot" w:pos="8306"/>
        </w:tabs>
      </w:pPr>
      <w:hyperlink w:anchor="_Toc25063" w:history="1">
        <w:r>
          <w:rPr>
            <w:rFonts w:ascii="仿宋" w:eastAsia="仿宋" w:hAnsi="仿宋" w:cs="仿宋" w:hint="eastAsia"/>
            <w:lang w:eastAsia="zh-CN"/>
          </w:rPr>
          <w:t>八、客户关系管理与市场拓展</w:t>
        </w:r>
        <w:r>
          <w:tab/>
        </w:r>
        <w:r>
          <w:fldChar w:fldCharType="begin"/>
        </w:r>
        <w:r>
          <w:instrText xml:space="preserve"> PAGEREF _Toc25063 \h </w:instrText>
        </w:r>
        <w:r>
          <w:fldChar w:fldCharType="separate"/>
        </w:r>
        <w:r>
          <w:t>42</w:t>
        </w:r>
        <w:r>
          <w:fldChar w:fldCharType="end"/>
        </w:r>
      </w:hyperlink>
    </w:p>
    <w:p>
      <w:pPr>
        <w:pStyle w:val="TOC2"/>
        <w:tabs>
          <w:tab w:val="right" w:leader="dot" w:pos="8306"/>
        </w:tabs>
      </w:pPr>
      <w:hyperlink w:anchor="_Toc22633" w:history="1">
        <w:r>
          <w:rPr>
            <w:rFonts w:ascii="仿宋" w:eastAsia="仿宋" w:hAnsi="仿宋" w:cs="仿宋" w:hint="eastAsia"/>
            <w:lang w:eastAsia="zh-CN"/>
          </w:rPr>
          <w:t>(一)、客户关系管理策略</w:t>
        </w:r>
        <w:r>
          <w:tab/>
        </w:r>
        <w:r>
          <w:fldChar w:fldCharType="begin"/>
        </w:r>
        <w:r>
          <w:instrText xml:space="preserve"> PAGEREF _Toc22633 \h </w:instrText>
        </w:r>
        <w:r>
          <w:fldChar w:fldCharType="separate"/>
        </w:r>
        <w:r>
          <w:t>42</w:t>
        </w:r>
        <w:r>
          <w:fldChar w:fldCharType="end"/>
        </w:r>
      </w:hyperlink>
    </w:p>
    <w:p>
      <w:pPr>
        <w:pStyle w:val="TOC2"/>
        <w:tabs>
          <w:tab w:val="right" w:leader="dot" w:pos="8306"/>
        </w:tabs>
      </w:pPr>
      <w:hyperlink w:anchor="_Toc26303" w:history="1">
        <w:r>
          <w:rPr>
            <w:rFonts w:ascii="仿宋" w:eastAsia="仿宋" w:hAnsi="仿宋" w:cs="仿宋" w:hint="eastAsia"/>
            <w:lang w:eastAsia="zh-CN"/>
          </w:rPr>
          <w:t>(二)、市场拓展方案</w:t>
        </w:r>
        <w:r>
          <w:tab/>
        </w:r>
        <w:r>
          <w:fldChar w:fldCharType="begin"/>
        </w:r>
        <w:r>
          <w:instrText xml:space="preserve"> PAGEREF _Toc26303 \h </w:instrText>
        </w:r>
        <w:r>
          <w:fldChar w:fldCharType="separate"/>
        </w:r>
        <w:r>
          <w:t>43</w:t>
        </w:r>
        <w:r>
          <w:fldChar w:fldCharType="end"/>
        </w:r>
      </w:hyperlink>
    </w:p>
    <w:p>
      <w:pPr>
        <w:pStyle w:val="TOC1"/>
        <w:tabs>
          <w:tab w:val="right" w:leader="dot" w:pos="8306"/>
        </w:tabs>
      </w:pPr>
      <w:hyperlink w:anchor="_Toc25373" w:history="1">
        <w:r>
          <w:rPr>
            <w:rFonts w:ascii="仿宋" w:eastAsia="仿宋" w:hAnsi="仿宋" w:cs="仿宋" w:hint="eastAsia"/>
            <w:lang w:eastAsia="zh-CN"/>
          </w:rPr>
          <w:t>九、项目变更管理</w:t>
        </w:r>
        <w:r>
          <w:tab/>
        </w:r>
        <w:r>
          <w:fldChar w:fldCharType="begin"/>
        </w:r>
        <w:r>
          <w:instrText xml:space="preserve"> PAGEREF _Toc25373 \h </w:instrText>
        </w:r>
        <w:r>
          <w:fldChar w:fldCharType="separate"/>
        </w:r>
        <w:r>
          <w:t>44</w:t>
        </w:r>
        <w:r>
          <w:fldChar w:fldCharType="end"/>
        </w:r>
      </w:hyperlink>
    </w:p>
    <w:p>
      <w:pPr>
        <w:pStyle w:val="TOC2"/>
        <w:tabs>
          <w:tab w:val="right" w:leader="dot" w:pos="8306"/>
        </w:tabs>
      </w:pPr>
      <w:hyperlink w:anchor="_Toc16659" w:history="1">
        <w:r>
          <w:rPr>
            <w:rFonts w:ascii="仿宋" w:eastAsia="仿宋" w:hAnsi="仿宋" w:cs="仿宋" w:hint="eastAsia"/>
            <w:lang w:eastAsia="zh-CN"/>
          </w:rPr>
          <w:t>(一)、变更控制流程</w:t>
        </w:r>
        <w:r>
          <w:tab/>
        </w:r>
        <w:r>
          <w:fldChar w:fldCharType="begin"/>
        </w:r>
        <w:r>
          <w:instrText xml:space="preserve"> PAGEREF _Toc16659 \h </w:instrText>
        </w:r>
        <w:r>
          <w:fldChar w:fldCharType="separate"/>
        </w:r>
        <w:r>
          <w:t>44</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4725" w:history="1">
        <w:r>
          <w:rPr>
            <w:rFonts w:ascii="仿宋" w:eastAsia="仿宋" w:hAnsi="仿宋" w:cs="仿宋" w:hint="eastAsia"/>
            <w:lang w:eastAsia="zh-CN"/>
          </w:rPr>
          <w:t>(二)、影响评估与处理</w:t>
        </w:r>
        <w:r>
          <w:tab/>
        </w:r>
        <w:r>
          <w:fldChar w:fldCharType="begin"/>
        </w:r>
        <w:r>
          <w:instrText xml:space="preserve"> PAGEREF _Toc4725 \h </w:instrText>
        </w:r>
        <w:r>
          <w:fldChar w:fldCharType="separate"/>
        </w:r>
        <w:r>
          <w:t>45</w:t>
        </w:r>
        <w:r>
          <w:fldChar w:fldCharType="end"/>
        </w:r>
      </w:hyperlink>
    </w:p>
    <w:p>
      <w:pPr>
        <w:pStyle w:val="TOC2"/>
        <w:tabs>
          <w:tab w:val="right" w:leader="dot" w:pos="8306"/>
        </w:tabs>
      </w:pPr>
      <w:hyperlink w:anchor="_Toc28464" w:history="1">
        <w:r>
          <w:rPr>
            <w:rFonts w:ascii="仿宋" w:eastAsia="仿宋" w:hAnsi="仿宋" w:cs="仿宋" w:hint="eastAsia"/>
            <w:lang w:eastAsia="zh-CN"/>
          </w:rPr>
          <w:t>(三)、变更记录与追踪</w:t>
        </w:r>
        <w:r>
          <w:tab/>
        </w:r>
        <w:r>
          <w:fldChar w:fldCharType="begin"/>
        </w:r>
        <w:r>
          <w:instrText xml:space="preserve"> PAGEREF _Toc28464 \h </w:instrText>
        </w:r>
        <w:r>
          <w:fldChar w:fldCharType="separate"/>
        </w:r>
        <w:r>
          <w:t>47</w:t>
        </w:r>
        <w:r>
          <w:fldChar w:fldCharType="end"/>
        </w:r>
      </w:hyperlink>
    </w:p>
    <w:p>
      <w:pPr>
        <w:pStyle w:val="TOC2"/>
        <w:tabs>
          <w:tab w:val="right" w:leader="dot" w:pos="8306"/>
        </w:tabs>
      </w:pPr>
      <w:hyperlink w:anchor="_Toc28234" w:history="1">
        <w:r>
          <w:rPr>
            <w:rFonts w:ascii="仿宋" w:eastAsia="仿宋" w:hAnsi="仿宋" w:cs="仿宋" w:hint="eastAsia"/>
            <w:lang w:eastAsia="zh-CN"/>
          </w:rPr>
          <w:t>(四)、变更管理策略</w:t>
        </w:r>
        <w:r>
          <w:tab/>
        </w:r>
        <w:r>
          <w:fldChar w:fldCharType="begin"/>
        </w:r>
        <w:r>
          <w:instrText xml:space="preserve"> PAGEREF _Toc28234 \h </w:instrText>
        </w:r>
        <w:r>
          <w:fldChar w:fldCharType="separate"/>
        </w:r>
        <w:r>
          <w:t>48</w:t>
        </w:r>
        <w:r>
          <w:fldChar w:fldCharType="end"/>
        </w:r>
      </w:hyperlink>
    </w:p>
    <w:p>
      <w:pPr>
        <w:pStyle w:val="TOC1"/>
        <w:tabs>
          <w:tab w:val="right" w:leader="dot" w:pos="8306"/>
        </w:tabs>
      </w:pPr>
      <w:hyperlink w:anchor="_Toc22855" w:history="1">
        <w:r>
          <w:rPr>
            <w:rFonts w:ascii="仿宋" w:eastAsia="仿宋" w:hAnsi="仿宋" w:cs="仿宋" w:hint="eastAsia"/>
            <w:lang w:eastAsia="zh-CN"/>
          </w:rPr>
          <w:t>十、环境保护与绿色发展</w:t>
        </w:r>
        <w:r>
          <w:tab/>
        </w:r>
        <w:r>
          <w:fldChar w:fldCharType="begin"/>
        </w:r>
        <w:r>
          <w:instrText xml:space="preserve"> PAGEREF _Toc22855 \h </w:instrText>
        </w:r>
        <w:r>
          <w:fldChar w:fldCharType="separate"/>
        </w:r>
        <w:r>
          <w:t>50</w:t>
        </w:r>
        <w:r>
          <w:fldChar w:fldCharType="end"/>
        </w:r>
      </w:hyperlink>
    </w:p>
    <w:p>
      <w:pPr>
        <w:pStyle w:val="TOC2"/>
        <w:tabs>
          <w:tab w:val="right" w:leader="dot" w:pos="8306"/>
        </w:tabs>
      </w:pPr>
      <w:hyperlink w:anchor="_Toc9951" w:history="1">
        <w:r>
          <w:rPr>
            <w:rFonts w:ascii="仿宋" w:eastAsia="仿宋" w:hAnsi="仿宋" w:cs="仿宋" w:hint="eastAsia"/>
            <w:lang w:eastAsia="zh-CN"/>
          </w:rPr>
          <w:t>(一)、环境保护措施</w:t>
        </w:r>
        <w:r>
          <w:tab/>
        </w:r>
        <w:r>
          <w:fldChar w:fldCharType="begin"/>
        </w:r>
        <w:r>
          <w:instrText xml:space="preserve"> PAGEREF _Toc9951 \h </w:instrText>
        </w:r>
        <w:r>
          <w:fldChar w:fldCharType="separate"/>
        </w:r>
        <w:r>
          <w:t>50</w:t>
        </w:r>
        <w:r>
          <w:fldChar w:fldCharType="end"/>
        </w:r>
      </w:hyperlink>
    </w:p>
    <w:p>
      <w:pPr>
        <w:pStyle w:val="TOC2"/>
        <w:tabs>
          <w:tab w:val="right" w:leader="dot" w:pos="8306"/>
        </w:tabs>
      </w:pPr>
      <w:hyperlink w:anchor="_Toc31773" w:history="1">
        <w:r>
          <w:rPr>
            <w:rFonts w:ascii="仿宋" w:eastAsia="仿宋" w:hAnsi="仿宋" w:cs="仿宋" w:hint="eastAsia"/>
            <w:lang w:eastAsia="zh-CN"/>
          </w:rPr>
          <w:t>(二)、绿色发展与可持续发展策略</w:t>
        </w:r>
        <w:r>
          <w:tab/>
        </w:r>
        <w:r>
          <w:fldChar w:fldCharType="begin"/>
        </w:r>
        <w:r>
          <w:instrText xml:space="preserve"> PAGEREF _Toc31773 \h </w:instrText>
        </w:r>
        <w:r>
          <w:fldChar w:fldCharType="separate"/>
        </w:r>
        <w:r>
          <w:t>52</w:t>
        </w:r>
        <w:r>
          <w:fldChar w:fldCharType="end"/>
        </w:r>
      </w:hyperlink>
    </w:p>
    <w:p>
      <w:pPr>
        <w:pStyle w:val="TOC1"/>
        <w:tabs>
          <w:tab w:val="right" w:leader="dot" w:pos="8306"/>
        </w:tabs>
      </w:pPr>
      <w:hyperlink w:anchor="_Toc17735" w:history="1">
        <w:r>
          <w:rPr>
            <w:rFonts w:ascii="仿宋" w:eastAsia="仿宋" w:hAnsi="仿宋" w:cs="仿宋" w:hint="eastAsia"/>
            <w:lang w:eastAsia="zh-CN"/>
          </w:rPr>
          <w:t>十一、经济效益与社会效益优化</w:t>
        </w:r>
        <w:r>
          <w:tab/>
        </w:r>
        <w:r>
          <w:fldChar w:fldCharType="begin"/>
        </w:r>
        <w:r>
          <w:instrText xml:space="preserve"> PAGEREF _Toc17735 \h </w:instrText>
        </w:r>
        <w:r>
          <w:fldChar w:fldCharType="separate"/>
        </w:r>
        <w:r>
          <w:t>53</w:t>
        </w:r>
        <w:r>
          <w:fldChar w:fldCharType="end"/>
        </w:r>
      </w:hyperlink>
    </w:p>
    <w:p>
      <w:pPr>
        <w:pStyle w:val="TOC2"/>
        <w:tabs>
          <w:tab w:val="right" w:leader="dot" w:pos="8306"/>
        </w:tabs>
      </w:pPr>
      <w:hyperlink w:anchor="_Toc17996" w:history="1">
        <w:r>
          <w:rPr>
            <w:rFonts w:ascii="仿宋" w:eastAsia="仿宋" w:hAnsi="仿宋" w:cs="仿宋" w:hint="eastAsia"/>
            <w:lang w:eastAsia="zh-CN"/>
          </w:rPr>
          <w:t>(一)、经济效益提升策略</w:t>
        </w:r>
        <w:r>
          <w:tab/>
        </w:r>
        <w:r>
          <w:fldChar w:fldCharType="begin"/>
        </w:r>
        <w:r>
          <w:instrText xml:space="preserve"> PAGEREF _Toc17996 \h </w:instrText>
        </w:r>
        <w:r>
          <w:fldChar w:fldCharType="separate"/>
        </w:r>
        <w:r>
          <w:t>53</w:t>
        </w:r>
        <w:r>
          <w:fldChar w:fldCharType="end"/>
        </w:r>
      </w:hyperlink>
    </w:p>
    <w:p>
      <w:pPr>
        <w:pStyle w:val="TOC2"/>
        <w:tabs>
          <w:tab w:val="right" w:leader="dot" w:pos="8306"/>
        </w:tabs>
      </w:pPr>
      <w:hyperlink w:anchor="_Toc18465" w:history="1">
        <w:r>
          <w:rPr>
            <w:rFonts w:ascii="仿宋" w:eastAsia="仿宋" w:hAnsi="仿宋" w:cs="仿宋" w:hint="eastAsia"/>
            <w:lang w:eastAsia="zh-CN"/>
          </w:rPr>
          <w:t>(二)、社会效益增强方案</w:t>
        </w:r>
        <w:r>
          <w:tab/>
        </w:r>
        <w:r>
          <w:fldChar w:fldCharType="begin"/>
        </w:r>
        <w:r>
          <w:instrText xml:space="preserve"> PAGEREF _Toc18465 \h </w:instrText>
        </w:r>
        <w:r>
          <w:fldChar w:fldCharType="separate"/>
        </w:r>
        <w:r>
          <w:t>54</w:t>
        </w:r>
        <w:r>
          <w:fldChar w:fldCharType="end"/>
        </w:r>
      </w:hyperlink>
    </w:p>
    <w:p>
      <w:pPr>
        <w:pStyle w:val="TOC1"/>
        <w:tabs>
          <w:tab w:val="right" w:leader="dot" w:pos="8306"/>
        </w:tabs>
      </w:pPr>
      <w:hyperlink w:anchor="_Toc9381" w:history="1">
        <w:r>
          <w:rPr>
            <w:rFonts w:ascii="仿宋" w:eastAsia="仿宋" w:hAnsi="仿宋" w:cs="仿宋" w:hint="eastAsia"/>
            <w:lang w:eastAsia="zh-CN"/>
          </w:rPr>
          <w:t>十二、项目质量与标准</w:t>
        </w:r>
        <w:r>
          <w:tab/>
        </w:r>
        <w:r>
          <w:fldChar w:fldCharType="begin"/>
        </w:r>
        <w:r>
          <w:instrText xml:space="preserve"> PAGEREF _Toc9381 \h </w:instrText>
        </w:r>
        <w:r>
          <w:fldChar w:fldCharType="separate"/>
        </w:r>
        <w:r>
          <w:t>55</w:t>
        </w:r>
        <w:r>
          <w:fldChar w:fldCharType="end"/>
        </w:r>
      </w:hyperlink>
    </w:p>
    <w:p>
      <w:pPr>
        <w:pStyle w:val="TOC2"/>
        <w:tabs>
          <w:tab w:val="right" w:leader="dot" w:pos="8306"/>
        </w:tabs>
      </w:pPr>
      <w:hyperlink w:anchor="_Toc22272" w:history="1">
        <w:r>
          <w:rPr>
            <w:rFonts w:ascii="仿宋" w:eastAsia="仿宋" w:hAnsi="仿宋" w:cs="仿宋" w:hint="eastAsia"/>
            <w:lang w:eastAsia="zh-CN"/>
          </w:rPr>
          <w:t>(一)、质量保障体系</w:t>
        </w:r>
        <w:r>
          <w:tab/>
        </w:r>
        <w:r>
          <w:fldChar w:fldCharType="begin"/>
        </w:r>
        <w:r>
          <w:instrText xml:space="preserve"> PAGEREF _Toc22272 \h </w:instrText>
        </w:r>
        <w:r>
          <w:fldChar w:fldCharType="separate"/>
        </w:r>
        <w:r>
          <w:t>55</w:t>
        </w:r>
        <w:r>
          <w:fldChar w:fldCharType="end"/>
        </w:r>
      </w:hyperlink>
    </w:p>
    <w:p>
      <w:pPr>
        <w:pStyle w:val="TOC2"/>
        <w:tabs>
          <w:tab w:val="right" w:leader="dot" w:pos="8306"/>
        </w:tabs>
      </w:pPr>
      <w:hyperlink w:anchor="_Toc24169" w:history="1">
        <w:r>
          <w:rPr>
            <w:rFonts w:ascii="仿宋" w:eastAsia="仿宋" w:hAnsi="仿宋" w:cs="仿宋" w:hint="eastAsia"/>
            <w:lang w:eastAsia="zh-CN"/>
          </w:rPr>
          <w:t>(二)、标准化作业流程</w:t>
        </w:r>
        <w:r>
          <w:tab/>
        </w:r>
        <w:r>
          <w:fldChar w:fldCharType="begin"/>
        </w:r>
        <w:r>
          <w:instrText xml:space="preserve"> PAGEREF _Toc24169 \h </w:instrText>
        </w:r>
        <w:r>
          <w:fldChar w:fldCharType="separate"/>
        </w:r>
        <w:r>
          <w:t>57</w:t>
        </w:r>
        <w:r>
          <w:fldChar w:fldCharType="end"/>
        </w:r>
      </w:hyperlink>
    </w:p>
    <w:p>
      <w:pPr>
        <w:pStyle w:val="TOC2"/>
        <w:tabs>
          <w:tab w:val="right" w:leader="dot" w:pos="8306"/>
        </w:tabs>
      </w:pPr>
      <w:hyperlink w:anchor="_Toc18997" w:history="1">
        <w:r>
          <w:rPr>
            <w:rFonts w:ascii="仿宋" w:eastAsia="仿宋" w:hAnsi="仿宋" w:cs="仿宋" w:hint="eastAsia"/>
            <w:lang w:eastAsia="zh-CN"/>
          </w:rPr>
          <w:t>(三)、质量监控与评估</w:t>
        </w:r>
        <w:r>
          <w:tab/>
        </w:r>
        <w:r>
          <w:fldChar w:fldCharType="begin"/>
        </w:r>
        <w:r>
          <w:instrText xml:space="preserve"> PAGEREF _Toc18997 \h </w:instrText>
        </w:r>
        <w:r>
          <w:fldChar w:fldCharType="separate"/>
        </w:r>
        <w:r>
          <w:t>58</w:t>
        </w:r>
        <w:r>
          <w:fldChar w:fldCharType="end"/>
        </w:r>
      </w:hyperlink>
    </w:p>
    <w:p>
      <w:pPr>
        <w:pStyle w:val="TOC2"/>
        <w:tabs>
          <w:tab w:val="right" w:leader="dot" w:pos="8306"/>
        </w:tabs>
      </w:pPr>
      <w:hyperlink w:anchor="_Toc10349" w:history="1">
        <w:r>
          <w:rPr>
            <w:rFonts w:ascii="仿宋" w:eastAsia="仿宋" w:hAnsi="仿宋" w:cs="仿宋" w:hint="eastAsia"/>
            <w:lang w:eastAsia="zh-CN"/>
          </w:rPr>
          <w:t>(四)、质量改进计划</w:t>
        </w:r>
        <w:r>
          <w:tab/>
        </w:r>
        <w:r>
          <w:fldChar w:fldCharType="begin"/>
        </w:r>
        <w:r>
          <w:instrText xml:space="preserve"> PAGEREF _Toc10349 \h </w:instrText>
        </w:r>
        <w:r>
          <w:fldChar w:fldCharType="separate"/>
        </w:r>
        <w:r>
          <w:t>59</w:t>
        </w:r>
        <w:r>
          <w:fldChar w:fldCharType="end"/>
        </w:r>
      </w:hyperlink>
    </w:p>
    <w:p>
      <w:pPr>
        <w:pStyle w:val="TOC1"/>
        <w:tabs>
          <w:tab w:val="right" w:leader="dot" w:pos="8306"/>
        </w:tabs>
      </w:pPr>
      <w:hyperlink w:anchor="_Toc29148" w:history="1">
        <w:r>
          <w:rPr>
            <w:rFonts w:ascii="仿宋" w:eastAsia="仿宋" w:hAnsi="仿宋" w:cs="仿宋" w:hint="eastAsia"/>
            <w:lang w:eastAsia="zh-CN"/>
          </w:rPr>
          <w:t>十三、项目施工方案</w:t>
        </w:r>
        <w:r>
          <w:tab/>
        </w:r>
        <w:r>
          <w:fldChar w:fldCharType="begin"/>
        </w:r>
        <w:r>
          <w:instrText xml:space="preserve"> PAGEREF _Toc29148 \h </w:instrText>
        </w:r>
        <w:r>
          <w:fldChar w:fldCharType="separate"/>
        </w:r>
        <w:r>
          <w:t>60</w:t>
        </w:r>
        <w:r>
          <w:fldChar w:fldCharType="end"/>
        </w:r>
      </w:hyperlink>
    </w:p>
    <w:p>
      <w:pPr>
        <w:pStyle w:val="TOC2"/>
        <w:tabs>
          <w:tab w:val="right" w:leader="dot" w:pos="8306"/>
        </w:tabs>
      </w:pPr>
      <w:hyperlink w:anchor="_Toc20088" w:history="1">
        <w:r>
          <w:rPr>
            <w:rFonts w:ascii="仿宋" w:eastAsia="仿宋" w:hAnsi="仿宋" w:cs="仿宋" w:hint="eastAsia"/>
            <w:lang w:eastAsia="zh-CN"/>
          </w:rPr>
          <w:t>(一)、施工组织设计</w:t>
        </w:r>
        <w:r>
          <w:tab/>
        </w:r>
        <w:r>
          <w:fldChar w:fldCharType="begin"/>
        </w:r>
        <w:r>
          <w:instrText xml:space="preserve"> PAGEREF _Toc20088 \h </w:instrText>
        </w:r>
        <w:r>
          <w:fldChar w:fldCharType="separate"/>
        </w:r>
        <w:r>
          <w:t>60</w:t>
        </w:r>
        <w:r>
          <w:fldChar w:fldCharType="end"/>
        </w:r>
      </w:hyperlink>
    </w:p>
    <w:p>
      <w:pPr>
        <w:pStyle w:val="TOC2"/>
        <w:tabs>
          <w:tab w:val="right" w:leader="dot" w:pos="8306"/>
        </w:tabs>
      </w:pPr>
      <w:hyperlink w:anchor="_Toc7768" w:history="1">
        <w:r>
          <w:rPr>
            <w:rFonts w:ascii="仿宋" w:eastAsia="仿宋" w:hAnsi="仿宋" w:cs="仿宋" w:hint="eastAsia"/>
            <w:lang w:eastAsia="zh-CN"/>
          </w:rPr>
          <w:t>(二)、施工工艺与技术路线</w:t>
        </w:r>
        <w:r>
          <w:tab/>
        </w:r>
        <w:r>
          <w:fldChar w:fldCharType="begin"/>
        </w:r>
        <w:r>
          <w:instrText xml:space="preserve"> PAGEREF _Toc7768 \h </w:instrText>
        </w:r>
        <w:r>
          <w:fldChar w:fldCharType="separate"/>
        </w:r>
        <w:r>
          <w:t>62</w:t>
        </w:r>
        <w:r>
          <w:fldChar w:fldCharType="end"/>
        </w:r>
      </w:hyperlink>
    </w:p>
    <w:p>
      <w:pPr>
        <w:pStyle w:val="TOC2"/>
        <w:tabs>
          <w:tab w:val="right" w:leader="dot" w:pos="8306"/>
        </w:tabs>
      </w:pPr>
      <w:hyperlink w:anchor="_Toc3150" w:history="1">
        <w:r>
          <w:rPr>
            <w:rFonts w:ascii="仿宋" w:eastAsia="仿宋" w:hAnsi="仿宋" w:cs="仿宋" w:hint="eastAsia"/>
            <w:lang w:eastAsia="zh-CN"/>
          </w:rPr>
          <w:t>(三)、关键节点施工计划</w:t>
        </w:r>
        <w:r>
          <w:tab/>
        </w:r>
        <w:r>
          <w:fldChar w:fldCharType="begin"/>
        </w:r>
        <w:r>
          <w:instrText xml:space="preserve"> PAGEREF _Toc3150 \h </w:instrText>
        </w:r>
        <w:r>
          <w:fldChar w:fldCharType="separate"/>
        </w:r>
        <w:r>
          <w:t>63</w:t>
        </w:r>
        <w:r>
          <w:fldChar w:fldCharType="end"/>
        </w:r>
      </w:hyperlink>
    </w:p>
    <w:p>
      <w:pPr>
        <w:pStyle w:val="TOC2"/>
        <w:tabs>
          <w:tab w:val="right" w:leader="dot" w:pos="8306"/>
        </w:tabs>
      </w:pPr>
      <w:hyperlink w:anchor="_Toc15776" w:history="1">
        <w:r>
          <w:rPr>
            <w:rFonts w:ascii="仿宋" w:eastAsia="仿宋" w:hAnsi="仿宋" w:cs="仿宋" w:hint="eastAsia"/>
            <w:lang w:eastAsia="zh-CN"/>
          </w:rPr>
          <w:t>(四)、施工现场管理</w:t>
        </w:r>
        <w:r>
          <w:tab/>
        </w:r>
        <w:r>
          <w:fldChar w:fldCharType="begin"/>
        </w:r>
        <w:r>
          <w:instrText xml:space="preserve"> PAGEREF _Toc15776 \h </w:instrText>
        </w:r>
        <w:r>
          <w:fldChar w:fldCharType="separate"/>
        </w:r>
        <w:r>
          <w:t>65</w:t>
        </w:r>
        <w:r>
          <w:fldChar w:fldCharType="end"/>
        </w:r>
      </w:hyperlink>
    </w:p>
    <w:p>
      <w:pPr>
        <w:pStyle w:val="TOC1"/>
        <w:tabs>
          <w:tab w:val="right" w:leader="dot" w:pos="8306"/>
        </w:tabs>
      </w:pPr>
      <w:hyperlink w:anchor="_Toc15423" w:history="1">
        <w:r>
          <w:rPr>
            <w:rFonts w:ascii="仿宋" w:eastAsia="仿宋" w:hAnsi="仿宋" w:cs="仿宋" w:hint="eastAsia"/>
            <w:lang w:eastAsia="zh-CN"/>
          </w:rPr>
          <w:t>十四、合作与交流机制建立</w:t>
        </w:r>
        <w:r>
          <w:tab/>
        </w:r>
        <w:r>
          <w:fldChar w:fldCharType="begin"/>
        </w:r>
        <w:r>
          <w:instrText xml:space="preserve"> PAGEREF _Toc15423 \h </w:instrText>
        </w:r>
        <w:r>
          <w:fldChar w:fldCharType="separate"/>
        </w:r>
        <w:r>
          <w:t>67</w:t>
        </w:r>
        <w:r>
          <w:fldChar w:fldCharType="end"/>
        </w:r>
      </w:hyperlink>
    </w:p>
    <w:p>
      <w:pPr>
        <w:pStyle w:val="TOC2"/>
        <w:tabs>
          <w:tab w:val="right" w:leader="dot" w:pos="8306"/>
        </w:tabs>
      </w:pPr>
      <w:hyperlink w:anchor="_Toc15374" w:history="1">
        <w:r>
          <w:rPr>
            <w:rFonts w:ascii="仿宋" w:eastAsia="仿宋" w:hAnsi="仿宋" w:cs="仿宋" w:hint="eastAsia"/>
            <w:lang w:eastAsia="zh-CN"/>
          </w:rPr>
          <w:t>(一)、合作伙伴选择与合作方式</w:t>
        </w:r>
        <w:r>
          <w:tab/>
        </w:r>
        <w:r>
          <w:fldChar w:fldCharType="begin"/>
        </w:r>
        <w:r>
          <w:instrText xml:space="preserve"> PAGEREF _Toc15374 \h </w:instrText>
        </w:r>
        <w:r>
          <w:fldChar w:fldCharType="separate"/>
        </w:r>
        <w:r>
          <w:t>67</w:t>
        </w:r>
        <w:r>
          <w:fldChar w:fldCharType="end"/>
        </w:r>
      </w:hyperlink>
    </w:p>
    <w:p>
      <w:pPr>
        <w:pStyle w:val="TOC2"/>
        <w:tabs>
          <w:tab w:val="right" w:leader="dot" w:pos="8306"/>
        </w:tabs>
      </w:pPr>
      <w:hyperlink w:anchor="_Toc28490" w:history="1">
        <w:r>
          <w:rPr>
            <w:rFonts w:ascii="仿宋" w:eastAsia="仿宋" w:hAnsi="仿宋" w:cs="仿宋" w:hint="eastAsia"/>
            <w:lang w:eastAsia="zh-CN"/>
          </w:rPr>
          <w:t>(二)、交流与合作平台搭建</w:t>
        </w:r>
        <w:r>
          <w:tab/>
        </w:r>
        <w:r>
          <w:fldChar w:fldCharType="begin"/>
        </w:r>
        <w:r>
          <w:instrText xml:space="preserve"> PAGEREF _Toc28490 \h </w:instrText>
        </w:r>
        <w:r>
          <w:fldChar w:fldCharType="separate"/>
        </w:r>
        <w:r>
          <w:t>68</w:t>
        </w:r>
        <w:r>
          <w:fldChar w:fldCharType="end"/>
        </w:r>
      </w:hyperlink>
    </w:p>
    <w:p>
      <w:pPr>
        <w:pStyle w:val="TOC1"/>
        <w:tabs>
          <w:tab w:val="right" w:leader="dot" w:pos="8306"/>
        </w:tabs>
      </w:pPr>
      <w:hyperlink w:anchor="_Toc3216" w:history="1">
        <w:r>
          <w:rPr>
            <w:rFonts w:ascii="仿宋" w:eastAsia="仿宋" w:hAnsi="仿宋" w:cs="仿宋" w:hint="eastAsia"/>
            <w:lang w:eastAsia="zh-CN"/>
          </w:rPr>
          <w:t>十五、知识产权管理与保护</w:t>
        </w:r>
        <w:r>
          <w:tab/>
        </w:r>
        <w:r>
          <w:fldChar w:fldCharType="begin"/>
        </w:r>
        <w:r>
          <w:instrText xml:space="preserve"> PAGEREF _Toc3216 \h </w:instrText>
        </w:r>
        <w:r>
          <w:fldChar w:fldCharType="separate"/>
        </w:r>
        <w:r>
          <w:t>70</w:t>
        </w:r>
        <w:r>
          <w:fldChar w:fldCharType="end"/>
        </w:r>
      </w:hyperlink>
    </w:p>
    <w:p>
      <w:pPr>
        <w:pStyle w:val="TOC2"/>
        <w:tabs>
          <w:tab w:val="right" w:leader="dot" w:pos="8306"/>
        </w:tabs>
      </w:pPr>
      <w:hyperlink w:anchor="_Toc25342" w:history="1">
        <w:r>
          <w:rPr>
            <w:rFonts w:ascii="仿宋" w:eastAsia="仿宋" w:hAnsi="仿宋" w:cs="仿宋" w:hint="eastAsia"/>
            <w:lang w:eastAsia="zh-CN"/>
          </w:rPr>
          <w:t>(一)、知识产权管理体系建设</w:t>
        </w:r>
        <w:r>
          <w:tab/>
        </w:r>
        <w:r>
          <w:fldChar w:fldCharType="begin"/>
        </w:r>
        <w:r>
          <w:instrText xml:space="preserve"> PAGEREF _Toc25342 \h </w:instrText>
        </w:r>
        <w:r>
          <w:fldChar w:fldCharType="separate"/>
        </w:r>
        <w:r>
          <w:t>70</w:t>
        </w:r>
        <w:r>
          <w:fldChar w:fldCharType="end"/>
        </w:r>
      </w:hyperlink>
    </w:p>
    <w:p>
      <w:pPr>
        <w:pStyle w:val="TOC2"/>
        <w:tabs>
          <w:tab w:val="right" w:leader="dot" w:pos="8306"/>
        </w:tabs>
      </w:pPr>
      <w:hyperlink w:anchor="_Toc7014" w:history="1">
        <w:r>
          <w:rPr>
            <w:rFonts w:ascii="仿宋" w:eastAsia="仿宋" w:hAnsi="仿宋" w:cs="仿宋" w:hint="eastAsia"/>
            <w:lang w:eastAsia="zh-CN"/>
          </w:rPr>
          <w:t>(二)、知识产权保护措施</w:t>
        </w:r>
        <w:r>
          <w:tab/>
        </w:r>
        <w:r>
          <w:fldChar w:fldCharType="begin"/>
        </w:r>
        <w:r>
          <w:instrText xml:space="preserve"> PAGEREF _Toc7014 \h </w:instrText>
        </w:r>
        <w:r>
          <w:fldChar w:fldCharType="separate"/>
        </w:r>
        <w:r>
          <w:t>71</w:t>
        </w:r>
        <w:r>
          <w:fldChar w:fldCharType="end"/>
        </w:r>
      </w:hyperlink>
    </w:p>
    <w:p>
      <w:pPr>
        <w:pStyle w:val="TOC1"/>
        <w:tabs>
          <w:tab w:val="right" w:leader="dot" w:pos="8306"/>
        </w:tabs>
      </w:pPr>
      <w:hyperlink w:anchor="_Toc11205" w:history="1">
        <w:r>
          <w:rPr>
            <w:rFonts w:ascii="仿宋" w:eastAsia="仿宋" w:hAnsi="仿宋" w:cs="仿宋" w:hint="eastAsia"/>
            <w:lang w:eastAsia="zh-CN"/>
          </w:rPr>
          <w:t>十六、成果转化与推广应用</w:t>
        </w:r>
        <w:r>
          <w:tab/>
        </w:r>
        <w:r>
          <w:fldChar w:fldCharType="begin"/>
        </w:r>
        <w:r>
          <w:instrText xml:space="preserve"> PAGEREF _Toc11205 \h </w:instrText>
        </w:r>
        <w:r>
          <w:fldChar w:fldCharType="separate"/>
        </w:r>
        <w:r>
          <w:t>72</w:t>
        </w:r>
        <w:r>
          <w:fldChar w:fldCharType="end"/>
        </w:r>
      </w:hyperlink>
    </w:p>
    <w:p>
      <w:pPr>
        <w:pStyle w:val="TOC2"/>
        <w:tabs>
          <w:tab w:val="right" w:leader="dot" w:pos="8306"/>
        </w:tabs>
      </w:pPr>
      <w:hyperlink w:anchor="_Toc18391" w:history="1">
        <w:r>
          <w:rPr>
            <w:rFonts w:ascii="仿宋" w:eastAsia="仿宋" w:hAnsi="仿宋" w:cs="仿宋" w:hint="eastAsia"/>
            <w:lang w:eastAsia="zh-CN"/>
          </w:rPr>
          <w:t>(一)、成果转化策略制定</w:t>
        </w:r>
        <w:r>
          <w:tab/>
        </w:r>
        <w:r>
          <w:fldChar w:fldCharType="begin"/>
        </w:r>
        <w:r>
          <w:instrText xml:space="preserve"> PAGEREF _Toc18391 \h </w:instrText>
        </w:r>
        <w:r>
          <w:fldChar w:fldCharType="separate"/>
        </w:r>
        <w:r>
          <w:t>72</w:t>
        </w:r>
        <w:r>
          <w:fldChar w:fldCharType="end"/>
        </w:r>
      </w:hyperlink>
    </w:p>
    <w:p>
      <w:pPr>
        <w:pStyle w:val="TOC2"/>
        <w:tabs>
          <w:tab w:val="right" w:leader="dot" w:pos="8306"/>
        </w:tabs>
      </w:pPr>
      <w:hyperlink w:anchor="_Toc24133" w:history="1">
        <w:r>
          <w:rPr>
            <w:rFonts w:ascii="仿宋" w:eastAsia="仿宋" w:hAnsi="仿宋" w:cs="仿宋" w:hint="eastAsia"/>
            <w:lang w:eastAsia="zh-CN"/>
          </w:rPr>
          <w:t>(二)、成果推广应用方案</w:t>
        </w:r>
        <w:r>
          <w:tab/>
        </w:r>
        <w:r>
          <w:fldChar w:fldCharType="begin"/>
        </w:r>
        <w:r>
          <w:instrText xml:space="preserve"> PAGEREF _Toc24133 \h </w:instrText>
        </w:r>
        <w:r>
          <w:fldChar w:fldCharType="separate"/>
        </w:r>
        <w:r>
          <w:t>74</w:t>
        </w:r>
        <w:r>
          <w:fldChar w:fldCharType="end"/>
        </w:r>
      </w:hyperlink>
    </w:p>
    <w:p>
      <w:pPr>
        <w:pStyle w:val="TOC1"/>
        <w:tabs>
          <w:tab w:val="right" w:leader="dot" w:pos="8306"/>
        </w:tabs>
      </w:pPr>
      <w:hyperlink w:anchor="_Toc9343" w:history="1">
        <w:r>
          <w:rPr>
            <w:rFonts w:ascii="仿宋" w:eastAsia="仿宋" w:hAnsi="仿宋" w:cs="仿宋" w:hint="eastAsia"/>
            <w:lang w:eastAsia="zh-CN"/>
          </w:rPr>
          <w:t>十七、质量管理与控制</w:t>
        </w:r>
        <w:r>
          <w:tab/>
        </w:r>
        <w:r>
          <w:fldChar w:fldCharType="begin"/>
        </w:r>
        <w:r>
          <w:instrText xml:space="preserve"> PAGEREF _Toc9343 \h </w:instrText>
        </w:r>
        <w:r>
          <w:fldChar w:fldCharType="separate"/>
        </w:r>
        <w:r>
          <w:t>75</w:t>
        </w:r>
        <w:r>
          <w:fldChar w:fldCharType="end"/>
        </w:r>
      </w:hyperlink>
    </w:p>
    <w:p>
      <w:pPr>
        <w:pStyle w:val="TOC2"/>
        <w:tabs>
          <w:tab w:val="right" w:leader="dot" w:pos="8306"/>
        </w:tabs>
      </w:pPr>
      <w:hyperlink w:anchor="_Toc6385" w:history="1">
        <w:r>
          <w:rPr>
            <w:rFonts w:ascii="仿宋" w:eastAsia="仿宋" w:hAnsi="仿宋" w:cs="仿宋" w:hint="eastAsia"/>
            <w:lang w:eastAsia="zh-CN"/>
          </w:rPr>
          <w:t>(一)、质量管理体系建设</w:t>
        </w:r>
        <w:r>
          <w:tab/>
        </w:r>
        <w:r>
          <w:fldChar w:fldCharType="begin"/>
        </w:r>
        <w:r>
          <w:instrText xml:space="preserve"> PAGEREF _Toc6385 \h </w:instrText>
        </w:r>
        <w:r>
          <w:fldChar w:fldCharType="separate"/>
        </w:r>
        <w:r>
          <w:t>75</w:t>
        </w:r>
        <w:r>
          <w:fldChar w:fldCharType="end"/>
        </w:r>
      </w:hyperlink>
    </w:p>
    <w:p>
      <w:pPr>
        <w:pStyle w:val="TOC2"/>
        <w:tabs>
          <w:tab w:val="right" w:leader="dot" w:pos="8306"/>
        </w:tabs>
      </w:pPr>
      <w:hyperlink w:anchor="_Toc31528" w:history="1">
        <w:r>
          <w:rPr>
            <w:rFonts w:ascii="仿宋" w:eastAsia="仿宋" w:hAnsi="仿宋" w:cs="仿宋" w:hint="eastAsia"/>
            <w:lang w:eastAsia="zh-CN"/>
          </w:rPr>
          <w:t>(二)、质量控制措施</w:t>
        </w:r>
        <w:r>
          <w:tab/>
        </w:r>
        <w:r>
          <w:fldChar w:fldCharType="begin"/>
        </w:r>
        <w:r>
          <w:instrText xml:space="preserve"> PAGEREF _Toc31528 \h </w:instrText>
        </w:r>
        <w:r>
          <w:fldChar w:fldCharType="separate"/>
        </w:r>
        <w:r>
          <w:t>77</w:t>
        </w:r>
        <w:r>
          <w:fldChar w:fldCharType="end"/>
        </w:r>
      </w:hyperlink>
    </w:p>
    <w:p>
      <w:pPr>
        <w:pStyle w:val="TOC1"/>
        <w:tabs>
          <w:tab w:val="right" w:leader="dot" w:pos="8306"/>
        </w:tabs>
      </w:pPr>
      <w:hyperlink w:anchor="_Toc5896" w:history="1">
        <w:r>
          <w:rPr>
            <w:rFonts w:ascii="仿宋" w:eastAsia="仿宋" w:hAnsi="仿宋" w:cs="仿宋" w:hint="eastAsia"/>
            <w:lang w:eastAsia="zh-CN"/>
          </w:rPr>
          <w:t>十八、法律法规与政策遵循</w:t>
        </w:r>
        <w:r>
          <w:tab/>
        </w:r>
        <w:r>
          <w:fldChar w:fldCharType="begin"/>
        </w:r>
        <w:r>
          <w:instrText xml:space="preserve"> PAGEREF _Toc5896 \h </w:instrText>
        </w:r>
        <w:r>
          <w:fldChar w:fldCharType="separate"/>
        </w:r>
        <w:r>
          <w:t>78</w:t>
        </w:r>
        <w:r>
          <w:fldChar w:fldCharType="end"/>
        </w:r>
      </w:hyperlink>
    </w:p>
    <w:p>
      <w:pPr>
        <w:pStyle w:val="TOC2"/>
        <w:tabs>
          <w:tab w:val="right" w:leader="dot" w:pos="8306"/>
        </w:tabs>
      </w:pPr>
      <w:hyperlink w:anchor="_Toc14411" w:history="1">
        <w:r>
          <w:rPr>
            <w:rFonts w:ascii="仿宋" w:eastAsia="仿宋" w:hAnsi="仿宋" w:cs="仿宋" w:hint="eastAsia"/>
            <w:lang w:eastAsia="zh-CN"/>
          </w:rPr>
          <w:t>(一)、法律法规遵守</w:t>
        </w:r>
        <w:r>
          <w:tab/>
        </w:r>
        <w:r>
          <w:fldChar w:fldCharType="begin"/>
        </w:r>
        <w:r>
          <w:instrText xml:space="preserve"> PAGEREF _Toc14411 \h </w:instrText>
        </w:r>
        <w:r>
          <w:fldChar w:fldCharType="separate"/>
        </w:r>
        <w:r>
          <w:t>78</w:t>
        </w:r>
        <w:r>
          <w:fldChar w:fldCharType="end"/>
        </w:r>
      </w:hyperlink>
    </w:p>
    <w:p>
      <w:pPr>
        <w:pStyle w:val="TOC2"/>
        <w:tabs>
          <w:tab w:val="right" w:leader="dot" w:pos="8306"/>
        </w:tabs>
      </w:pPr>
      <w:hyperlink w:anchor="_Toc139" w:history="1">
        <w:r>
          <w:rPr>
            <w:rFonts w:ascii="仿宋" w:eastAsia="仿宋" w:hAnsi="仿宋" w:cs="仿宋" w:hint="eastAsia"/>
            <w:lang w:eastAsia="zh-CN"/>
          </w:rPr>
          <w:t>(二)、政策导向与利用</w:t>
        </w:r>
        <w:r>
          <w:tab/>
        </w:r>
        <w:r>
          <w:fldChar w:fldCharType="begin"/>
        </w:r>
        <w:r>
          <w:instrText xml:space="preserve"> PAGEREF _Toc139 \h </w:instrText>
        </w:r>
        <w:r>
          <w:fldChar w:fldCharType="separate"/>
        </w:r>
        <w:r>
          <w:t>79</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4803"/>
      <w:r>
        <w:rPr>
          <w:rFonts w:ascii="仿宋" w:eastAsia="仿宋" w:hAnsi="仿宋" w:cs="仿宋" w:hint="eastAsia"/>
          <w:lang w:eastAsia="zh-CN"/>
        </w:rPr>
        <w:t>序言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建设方案旨在规划与实施一个完整的项目，以解决特定问题或达成特定目标。本方案概述了项目的目标、范围、计划和实施策略，并提供了必要的资源和时间安排。请注意，本方案仅供学习交流之用，不可做为商业用途。</w:t>
      </w:r>
    </w:p>
    <w:p>
      <w:pPr>
        <w:pStyle w:val="Heading1"/>
        <w:ind w:firstLine="560" w:firstLineChars="200"/>
        <w:rPr>
          <w:rFonts w:ascii="仿宋" w:eastAsia="仿宋" w:hAnsi="仿宋" w:cs="仿宋" w:hint="eastAsia"/>
          <w:sz w:val="28"/>
          <w:lang w:eastAsia="zh-CN"/>
        </w:rPr>
      </w:pPr>
      <w:bookmarkStart w:id="2" w:name="_Toc22540"/>
      <w:r>
        <w:rPr>
          <w:rFonts w:ascii="仿宋" w:eastAsia="仿宋" w:hAnsi="仿宋" w:cs="仿宋" w:hint="eastAsia"/>
          <w:sz w:val="28"/>
          <w:lang w:eastAsia="zh-CN"/>
        </w:rPr>
        <w:t>一、环境和生态影响分析</w:t>
      </w:r>
      <w:bookmarkEnd w:id="2"/>
    </w:p>
    <w:p>
      <w:pPr>
        <w:pStyle w:val="Heading2"/>
        <w:rPr>
          <w:rFonts w:ascii="仿宋" w:eastAsia="仿宋" w:hAnsi="仿宋" w:cs="仿宋" w:hint="eastAsia"/>
          <w:lang w:eastAsia="zh-CN"/>
        </w:rPr>
      </w:pPr>
      <w:bookmarkStart w:id="3" w:name="_Toc7674"/>
      <w:r>
        <w:rPr>
          <w:rFonts w:ascii="仿宋" w:eastAsia="仿宋" w:hAnsi="仿宋" w:cs="仿宋" w:hint="eastAsia"/>
          <w:lang w:eastAsia="zh-CN"/>
        </w:rPr>
        <w:t>(一)、环境和生态现状</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环境影响分析：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在新型铝基轴瓦材料项目所在地区，空气质量可能受到附近工业活动的影响。为此，项目将采用封闭式生产工艺和高效空气过滤系统，以最大限度减少空气污染物排放。此外，为保护员工健康，项目将定期监测工作环境中的空气质量，并提供必要的防护设备。</w:t>
      </w:r>
    </w:p>
    <w:p>
      <w:pPr>
        <w:ind w:firstLine="560" w:firstLineChars="200"/>
        <w:rPr>
          <w:rFonts w:ascii="仿宋" w:eastAsia="仿宋" w:hAnsi="仿宋" w:cs="仿宋" w:hint="eastAsia"/>
          <w:sz w:val="28"/>
        </w:rPr>
      </w:pPr>
      <w:r>
        <w:rPr>
          <w:rFonts w:ascii="仿宋" w:eastAsia="仿宋" w:hAnsi="仿宋" w:cs="仿宋" w:hint="eastAsia"/>
          <w:sz w:val="28"/>
          <w:lang w:eastAsia="zh-CN"/>
        </w:rPr>
        <w:t>水资源方面，若项目地区水资源紧张，项目将采用循环水系统，减少水的使用量，并对产生的废水进行严格处理，确保其排放符合环保标准。此外，项目还将评估可能使用的水源的质量，以避免污染物影响生产过程。</w:t>
      </w:r>
    </w:p>
    <w:p>
      <w:pPr>
        <w:ind w:firstLine="560" w:firstLineChars="200"/>
        <w:rPr>
          <w:rFonts w:ascii="仿宋" w:eastAsia="仿宋" w:hAnsi="仿宋" w:cs="仿宋" w:hint="eastAsia"/>
          <w:sz w:val="28"/>
        </w:rPr>
      </w:pPr>
      <w:r>
        <w:rPr>
          <w:rFonts w:ascii="仿宋" w:eastAsia="仿宋" w:hAnsi="仿宋" w:cs="仿宋" w:hint="eastAsia"/>
          <w:sz w:val="28"/>
          <w:lang w:eastAsia="zh-CN"/>
        </w:rPr>
        <w:t>土壤质量也是一个重要考虑因素。项目将进行土壤样本的化验，确保没有重金属或其他有害物质的污染。此外，项目建设将尽量避免破坏土壤结构，以减少对土地的长期影响。</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rPr>
          <w:rFonts w:ascii="仿宋" w:eastAsia="仿宋" w:hAnsi="仿宋" w:cs="仿宋" w:hint="eastAsia"/>
          <w:sz w:val="28"/>
          <w:lang w:eastAsia="zh-CN"/>
        </w:rPr>
        <w:t>生态系统考量：</w:t>
      </w:r>
    </w:p>
    <w:p>
      <w:pPr>
        <w:ind w:firstLine="560" w:firstLineChars="200"/>
        <w:rPr>
          <w:rFonts w:ascii="仿宋" w:eastAsia="仿宋" w:hAnsi="仿宋" w:cs="仿宋" w:hint="eastAsia"/>
          <w:sz w:val="28"/>
        </w:rPr>
      </w:pPr>
      <w:r>
        <w:rPr>
          <w:rFonts w:ascii="仿宋" w:eastAsia="仿宋" w:hAnsi="仿宋" w:cs="仿宋" w:hint="eastAsia"/>
          <w:sz w:val="28"/>
          <w:lang w:eastAsia="zh-CN"/>
        </w:rPr>
        <w:t>新型铝基轴瓦材料项目将进行详细的生态影响评估，确保不会对当地的动植物种群和自然栖息地造成负面影响。如果项目地点附近有重要的生物栖息地或生态敏感区，项目将重新考虑建设地点或采取相应的保护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项目还计划在周边地区进行植树和绿化活动，以提升生物多样性。例如，可以创建生态廊道，连接周围的自然区域，为野生动植物提供移动和栖息的空间。</w:t>
      </w:r>
    </w:p>
    <w:p>
      <w:pPr>
        <w:ind w:firstLine="560" w:firstLineChars="200"/>
        <w:rPr>
          <w:rFonts w:ascii="仿宋" w:eastAsia="仿宋" w:hAnsi="仿宋" w:cs="仿宋" w:hint="eastAsia"/>
          <w:sz w:val="28"/>
        </w:rPr>
      </w:pPr>
      <w:r>
        <w:rPr>
          <w:rFonts w:ascii="仿宋" w:eastAsia="仿宋" w:hAnsi="仿宋" w:cs="仿宋" w:hint="eastAsia"/>
          <w:sz w:val="28"/>
          <w:lang w:eastAsia="zh-CN"/>
        </w:rPr>
        <w:t>在建设和运营过程中，项目将采取措施减少光污染和噪音污染，以减少对周边生态系统的干扰。</w:t>
      </w:r>
    </w:p>
    <w:p>
      <w:pPr>
        <w:ind w:firstLine="560" w:firstLineChars="200"/>
        <w:rPr>
          <w:rFonts w:ascii="仿宋" w:eastAsia="仿宋" w:hAnsi="仿宋" w:cs="仿宋" w:hint="eastAsia"/>
          <w:sz w:val="28"/>
        </w:rPr>
      </w:pPr>
      <w:r>
        <w:rPr>
          <w:rFonts w:ascii="仿宋" w:eastAsia="仿宋" w:hAnsi="仿宋" w:cs="仿宋" w:hint="eastAsia"/>
          <w:sz w:val="28"/>
          <w:lang w:eastAsia="zh-CN"/>
        </w:rPr>
        <w:t>可持续发展目标：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新型铝基轴瓦材料项目将积极采用可持续材料，如再生塑料和生物降解材料，以减少对环境的影响。项目还将推行废物减量和回收计划，例如通过再利用工业废料或建立回收系统。</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项目还将探索使用节能技术，如太阳能板或风能，以减少对传统能源的依赖。此外，项目将采用节能灯具、节水装置等措施，以提高能源和水的使用效率。</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新型铝基轴瓦材料项目还将参与当地的环保活动和计划，如资助当地的环境保护项目或与社区合作进行环保宣传活动。通过这些活动，项目不仅能够提高自身的环境表现，还能在当地社区中树立积极的环保形象。</w:t>
      </w:r>
    </w:p>
    <w:p>
      <w:pPr>
        <w:pStyle w:val="Heading2"/>
        <w:ind w:firstLine="560" w:firstLineChars="200"/>
        <w:rPr>
          <w:rFonts w:ascii="仿宋" w:eastAsia="仿宋" w:hAnsi="仿宋" w:cs="仿宋" w:hint="eastAsia"/>
          <w:sz w:val="28"/>
          <w:lang w:eastAsia="zh-CN"/>
        </w:rPr>
      </w:pPr>
      <w:bookmarkStart w:id="4" w:name="_Toc21697"/>
      <w:r>
        <w:rPr>
          <w:rFonts w:ascii="仿宋" w:eastAsia="仿宋" w:hAnsi="仿宋" w:cs="仿宋" w:hint="eastAsia"/>
          <w:sz w:val="28"/>
          <w:lang w:eastAsia="zh-CN"/>
        </w:rPr>
        <w:t>(二)、生态环境影响分析</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1. 生物多样性影响：项目的实施地点可能会对当地的生物多样性产生影响。需评估项目地区内特有的动植物种群以及它们的栖息地。若项目地点靠近敏感的生态区域，如湿地、森林或保护区，可能会对这些区域的生物多样性构成威胁。例如，建设活动可能会破坏动物的栖息地，造成物种迁移或数量减少。为此，项目可能需要进行环境影响评估，并采取措施减轻对生物多样性的负面影响，如调整项目布局、创建生态补偿区或参与当地生态保护项目。</w:t>
      </w:r>
    </w:p>
    <w:p>
      <w:pPr>
        <w:ind w:firstLine="560" w:firstLineChars="200"/>
        <w:rPr>
          <w:rFonts w:ascii="仿宋" w:eastAsia="仿宋" w:hAnsi="仿宋" w:cs="仿宋" w:hint="eastAsia"/>
          <w:sz w:val="28"/>
        </w:rPr>
      </w:pPr>
      <w:r>
        <w:rPr>
          <w:rFonts w:ascii="仿宋" w:eastAsia="仿宋" w:hAnsi="仿宋" w:cs="仿宋" w:hint="eastAsia"/>
          <w:sz w:val="28"/>
          <w:lang w:eastAsia="zh-CN"/>
        </w:rPr>
        <w:t>2. 水资源和水体生态影响：新型铝基轴瓦材料项目在建设和运营过程中可能会对水资源产生影响。这包括对地表水和地下水的影响，以及废水排放对周围水体生态系统的潜在威胁。项目需要考虑其对当地水循环的影响，如降雨径流的变化、地表水和地下水的污染风险。项目应采取适当的水资源管理措施，比如建立废水处理和循环利用系统，以及采用节水技术和设施，确保不对水资源造成过度消耗或污染。</w:t>
      </w:r>
    </w:p>
    <w:p>
      <w:pPr>
        <w:ind w:firstLine="560" w:firstLineChars="200"/>
        <w:rPr>
          <w:rFonts w:ascii="仿宋" w:eastAsia="仿宋" w:hAnsi="仿宋" w:cs="仿宋" w:hint="eastAsia"/>
          <w:sz w:val="28"/>
        </w:rPr>
      </w:pPr>
      <w:r>
        <w:rPr>
          <w:rFonts w:ascii="仿宋" w:eastAsia="仿宋" w:hAnsi="仿宋" w:cs="仿宋" w:hint="eastAsia"/>
          <w:sz w:val="28"/>
          <w:lang w:eastAsia="zh-CN"/>
        </w:rPr>
        <w:t>3. 土壤和地质影响：新型铝基轴瓦材料项目的建设可能会对土壤质量和地质结构产生影响。工程建设活动，如挖掘和填埋，可能会改变土壤结构，影响地下水流动和土壤的自然排水能力。此外，工业活动可能会导致土壤污染，如重金属和化学物质的积累。项目需要进行土壤质量评估，并采取措施避免土壤侵蚀和污染，比如实施土地复垦计划和采用环保型建材。</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4.</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空气质量和气候影响：新型铝基轴瓦材料项目在建设和运营阶段可能会对空气质量产生影响。这包括温室气体排放、粉尘和有害气体排放等。项目应采取措施减少对空气质量的负面影响，如使用清洁能源、控制排放源和实施绿化工程。此外，项目还应考虑其对气候变化的影响和适应性，尤其是在排放温室气体方面。</w:t>
      </w:r>
    </w:p>
    <w:p>
      <w:pPr>
        <w:pStyle w:val="Heading2"/>
        <w:ind w:firstLine="560" w:firstLineChars="200"/>
        <w:rPr>
          <w:rFonts w:ascii="仿宋" w:eastAsia="仿宋" w:hAnsi="仿宋" w:cs="仿宋" w:hint="eastAsia"/>
          <w:sz w:val="28"/>
          <w:lang w:eastAsia="zh-CN"/>
        </w:rPr>
      </w:pPr>
      <w:bookmarkStart w:id="5" w:name="_Toc30948"/>
      <w:r>
        <w:rPr>
          <w:rFonts w:ascii="仿宋" w:eastAsia="仿宋" w:hAnsi="仿宋" w:cs="仿宋" w:hint="eastAsia"/>
          <w:sz w:val="28"/>
          <w:lang w:eastAsia="zh-CN"/>
        </w:rPr>
        <w:t>(三)、生态环境保护措施</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生物多样性保护：</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项目区域内将划定特定区域作为生态保护区，专门用于保护敏感和濒危物种。在这些区域，任何建设活动都将被严格限制，以保护原有的生态环境。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新型铝基轴瓦材料项目将采用绿色屋顶和生态墙等环境友好型建筑设计，这些设计不仅有助于改善空气质量，还能为城市野生动植物提供栖息地。</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项目还将开展本地植被种植活动，如在项目区域周围种植本地树种和灌木，以促进生物多样性，并提供野生动物的食物源和栖息地。</w:t>
      </w:r>
    </w:p>
    <w:p>
      <w:pPr>
        <w:ind w:firstLine="560" w:firstLineChars="200"/>
        <w:rPr>
          <w:rFonts w:ascii="仿宋" w:eastAsia="仿宋" w:hAnsi="仿宋" w:cs="仿宋" w:hint="eastAsia"/>
          <w:sz w:val="28"/>
        </w:rPr>
      </w:pPr>
      <w:r>
        <w:rPr>
          <w:rFonts w:ascii="仿宋" w:eastAsia="仿宋" w:hAnsi="仿宋" w:cs="仿宋" w:hint="eastAsia"/>
          <w:sz w:val="28"/>
          <w:lang w:eastAsia="zh-CN"/>
        </w:rPr>
        <w:t>水资源保护与管理：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新型铝基轴瓦材料项目将建立高效的废水处理系统，确保所有工业废水在排放前都经过适当处理，达到或超过环保标准。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项目将采用节水技术，比如雨水收集系统和高效灌溉设备，以减少对地表水和地下水的消耗。</w:t>
      </w:r>
    </w:p>
    <w:p>
      <w:pPr>
        <w:ind w:firstLine="560" w:firstLineChars="200"/>
        <w:rPr>
          <w:rFonts w:ascii="仿宋" w:eastAsia="仿宋" w:hAnsi="仿宋" w:cs="仿宋" w:hint="eastAsia"/>
          <w:sz w:val="28"/>
        </w:rPr>
      </w:pPr>
      <w:r>
        <w:rPr>
          <w:rFonts w:ascii="仿宋" w:eastAsia="仿宋" w:hAnsi="仿宋" w:cs="仿宋" w:hint="eastAsia"/>
          <w:sz w:val="28"/>
          <w:lang w:eastAsia="zh-CN"/>
        </w:rPr>
        <w:t>定期对周边水体进行水质监测，以及时发现并处理任何潜在的污染问题，确保水体的健康和清洁。</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土壤保护与污染防治：</w:t>
      </w:r>
    </w:p>
    <w:p>
      <w:pPr>
        <w:ind w:firstLine="560" w:firstLineChars="200"/>
        <w:rPr>
          <w:rFonts w:ascii="仿宋" w:eastAsia="仿宋" w:hAnsi="仿宋" w:cs="仿宋" w:hint="eastAsia"/>
          <w:sz w:val="28"/>
        </w:rPr>
      </w:pPr>
      <w:r>
        <w:rPr>
          <w:rFonts w:ascii="仿宋" w:eastAsia="仿宋" w:hAnsi="仿宋" w:cs="仿宋" w:hint="eastAsia"/>
          <w:sz w:val="28"/>
          <w:lang w:eastAsia="zh-CN"/>
        </w:rPr>
        <w:t>在建设过程中，项目将最小化土壤移动，避免土壤侵蚀和流失。同时，采用环保材料和技术以减少对土壤的负面影响。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定期进行土壤质量检测，尤其是对重金属和化学污染物的检测，以确保土壤健康，及时处理可能的污染问题。</w:t>
      </w:r>
    </w:p>
    <w:p>
      <w:pPr>
        <w:ind w:firstLine="560" w:firstLineChars="200"/>
        <w:rPr>
          <w:rFonts w:ascii="仿宋" w:eastAsia="仿宋" w:hAnsi="仿宋" w:cs="仿宋" w:hint="eastAsia"/>
          <w:sz w:val="28"/>
        </w:rPr>
      </w:pPr>
      <w:r>
        <w:rPr>
          <w:rFonts w:ascii="仿宋" w:eastAsia="仿宋" w:hAnsi="仿宋" w:cs="仿宋" w:hint="eastAsia"/>
          <w:sz w:val="28"/>
          <w:lang w:eastAsia="zh-CN"/>
        </w:rPr>
        <w:t>在项目运营期间，将采取措施防止化学品泄漏和渗透到土壤中，例如建立防漏设施和紧急响应计划。</w:t>
      </w:r>
    </w:p>
    <w:p>
      <w:pPr>
        <w:ind w:firstLine="560" w:firstLineChars="200"/>
        <w:rPr>
          <w:rFonts w:ascii="仿宋" w:eastAsia="仿宋" w:hAnsi="仿宋" w:cs="仿宋" w:hint="eastAsia"/>
          <w:sz w:val="28"/>
        </w:rPr>
      </w:pPr>
      <w:r>
        <w:rPr>
          <w:rFonts w:ascii="仿宋" w:eastAsia="仿宋" w:hAnsi="仿宋" w:cs="仿宋" w:hint="eastAsia"/>
          <w:sz w:val="28"/>
          <w:lang w:eastAsia="zh-CN"/>
        </w:rPr>
        <w:t>减少空气污染与温室气体排放：</w:t>
      </w:r>
    </w:p>
    <w:p>
      <w:pPr>
        <w:ind w:firstLine="560" w:firstLineChars="200"/>
        <w:rPr>
          <w:rFonts w:ascii="仿宋" w:eastAsia="仿宋" w:hAnsi="仿宋" w:cs="仿宋" w:hint="eastAsia"/>
          <w:sz w:val="28"/>
        </w:rPr>
      </w:pPr>
      <w:r>
        <w:rPr>
          <w:rFonts w:ascii="仿宋" w:eastAsia="仿宋" w:hAnsi="仿宋" w:cs="仿宋" w:hint="eastAsia"/>
          <w:sz w:val="28"/>
          <w:lang w:eastAsia="zh-CN"/>
        </w:rPr>
        <w:t>新型铝基轴瓦材料项目将致力于使用清洁能源，如太阳能和风能，减少对化石燃料的依赖。</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通过采用节能灯具、高效绝缘材料和智能温控系统，降低能源消耗，减少温室气体排放。</w:t>
      </w:r>
    </w:p>
    <w:p>
      <w:pPr>
        <w:ind w:firstLine="560" w:firstLineChars="200"/>
        <w:rPr>
          <w:rFonts w:ascii="仿宋" w:eastAsia="仿宋" w:hAnsi="仿宋" w:cs="仿宋" w:hint="eastAsia"/>
          <w:sz w:val="28"/>
        </w:rPr>
      </w:pPr>
      <w:r>
        <w:rPr>
          <w:rFonts w:ascii="仿宋" w:eastAsia="仿宋" w:hAnsi="仿宋" w:cs="仿宋" w:hint="eastAsia"/>
          <w:sz w:val="28"/>
          <w:lang w:eastAsia="zh-CN"/>
        </w:rPr>
        <w:t>实施碳足迹监测和管理系统，对项目的整体碳排放进行跟踪和评估，制定减排目标和策略。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提高环保意识与社区参与：</w:t>
      </w:r>
    </w:p>
    <w:p>
      <w:pPr>
        <w:ind w:firstLine="560" w:firstLineChars="200"/>
        <w:rPr>
          <w:rFonts w:ascii="仿宋" w:eastAsia="仿宋" w:hAnsi="仿宋" w:cs="仿宋" w:hint="eastAsia"/>
          <w:sz w:val="28"/>
        </w:rPr>
      </w:pPr>
      <w:r>
        <w:rPr>
          <w:rFonts w:ascii="仿宋" w:eastAsia="仿宋" w:hAnsi="仿宋" w:cs="仿宋" w:hint="eastAsia"/>
          <w:sz w:val="28"/>
          <w:lang w:eastAsia="zh-CN"/>
        </w:rPr>
        <w:t>新型铝基轴瓦材料项目将举办环保教育研讨会，向员工和当地社区普及环保知识，提升对环境保护重要性的认识。</w:t>
      </w:r>
    </w:p>
    <w:p>
      <w:pPr>
        <w:ind w:firstLine="560" w:firstLineChars="200"/>
        <w:rPr>
          <w:rFonts w:ascii="仿宋" w:eastAsia="仿宋" w:hAnsi="仿宋" w:cs="仿宋" w:hint="eastAsia"/>
          <w:sz w:val="28"/>
        </w:rPr>
      </w:pPr>
      <w:r>
        <w:rPr>
          <w:rFonts w:ascii="仿宋" w:eastAsia="仿宋" w:hAnsi="仿宋" w:cs="仿宋" w:hint="eastAsia"/>
          <w:sz w:val="28"/>
          <w:lang w:eastAsia="zh-CN"/>
        </w:rPr>
        <w:t>鼓励员工和社区居民参与环保活动，如植树造林和清理当地水体，增强社区对环境保护的参与和责任感。</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与当地学校和非政府组织合作，开展环境教育项目，培养下一代的环保意识。</w:t>
      </w:r>
    </w:p>
    <w:p>
      <w:pPr>
        <w:pStyle w:val="Heading2"/>
        <w:ind w:firstLine="560" w:firstLineChars="200"/>
        <w:rPr>
          <w:rFonts w:ascii="仿宋" w:eastAsia="仿宋" w:hAnsi="仿宋" w:cs="仿宋" w:hint="eastAsia"/>
          <w:sz w:val="28"/>
          <w:lang w:eastAsia="zh-CN"/>
        </w:rPr>
      </w:pPr>
      <w:bookmarkStart w:id="6" w:name="_Toc19590"/>
      <w:r>
        <w:rPr>
          <w:rFonts w:ascii="仿宋" w:eastAsia="仿宋" w:hAnsi="仿宋" w:cs="仿宋" w:hint="eastAsia"/>
          <w:sz w:val="28"/>
          <w:lang w:eastAsia="zh-CN"/>
        </w:rPr>
        <w:t>(四)、地质灾害影响分析</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地质稳定性评估：</w:t>
      </w:r>
    </w:p>
    <w:p>
      <w:pPr>
        <w:ind w:firstLine="560" w:firstLineChars="200"/>
        <w:rPr>
          <w:rFonts w:ascii="仿宋" w:eastAsia="仿宋" w:hAnsi="仿宋" w:cs="仿宋" w:hint="eastAsia"/>
          <w:sz w:val="28"/>
        </w:rPr>
      </w:pPr>
      <w:r>
        <w:rPr>
          <w:rFonts w:ascii="仿宋" w:eastAsia="仿宋" w:hAnsi="仿宋" w:cs="仿宋" w:hint="eastAsia"/>
          <w:sz w:val="28"/>
          <w:lang w:eastAsia="zh-CN"/>
        </w:rPr>
        <w:t>在新型铝基轴瓦材料项目启动前，将进行一系列深入的地质调查，包括钻探和土壤取样，以深入了解项目区域的地层结构和土壤组成。特别是对于土壤的承载能力和地下水位的深度进行详细评估。</w:t>
      </w:r>
    </w:p>
    <w:p>
      <w:pPr>
        <w:ind w:firstLine="560" w:firstLineChars="200"/>
        <w:rPr>
          <w:rFonts w:ascii="仿宋" w:eastAsia="仿宋" w:hAnsi="仿宋" w:cs="仿宋" w:hint="eastAsia"/>
          <w:sz w:val="28"/>
        </w:rPr>
      </w:pPr>
      <w:r>
        <w:rPr>
          <w:rFonts w:ascii="仿宋" w:eastAsia="仿宋" w:hAnsi="仿宋" w:cs="仿宋" w:hint="eastAsia"/>
          <w:sz w:val="28"/>
          <w:lang w:eastAsia="zh-CN"/>
        </w:rPr>
        <w:t>针对地震风险，项目将聘请地震工程专家对建筑设计进行审查，确保所有结构都符合最新的抗震建筑标准。在地震高发区，建筑将设计为能够承受预期最大震级的影响。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地下水和渗透问题：</w:t>
      </w:r>
    </w:p>
    <w:p>
      <w:pPr>
        <w:ind w:firstLine="560" w:firstLineChars="200"/>
        <w:rPr>
          <w:rFonts w:ascii="仿宋" w:eastAsia="仿宋" w:hAnsi="仿宋" w:cs="仿宋" w:hint="eastAsia"/>
          <w:sz w:val="28"/>
        </w:rPr>
      </w:pPr>
      <w:r>
        <w:rPr>
          <w:rFonts w:ascii="仿宋" w:eastAsia="仿宋" w:hAnsi="仿宋" w:cs="仿宋" w:hint="eastAsia"/>
          <w:sz w:val="28"/>
          <w:lang w:eastAsia="zh-CN"/>
        </w:rPr>
        <w:t>新型铝基轴瓦材料项目将通过地下水位监测系统定期检测水位变化，以预测和预防由高地下水位可能引起的地基问题。</w:t>
      </w:r>
    </w:p>
    <w:p>
      <w:pPr>
        <w:ind w:firstLine="560" w:firstLineChars="200"/>
        <w:rPr>
          <w:rFonts w:ascii="仿宋" w:eastAsia="仿宋" w:hAnsi="仿宋" w:cs="仿宋" w:hint="eastAsia"/>
          <w:sz w:val="28"/>
        </w:rPr>
      </w:pPr>
      <w:r>
        <w:rPr>
          <w:rFonts w:ascii="仿宋" w:eastAsia="仿宋" w:hAnsi="仿宋" w:cs="仿宋" w:hint="eastAsia"/>
          <w:sz w:val="28"/>
          <w:lang w:eastAsia="zh-CN"/>
        </w:rPr>
        <w:t>在设计基础设施时，将采用防水材料和构造，如防水混凝土和排水系统，确保地基和地下结构的干燥稳定。此外，将采用地下排水系统和蓄水池，以管理雨水和地下水，防止水分积聚。</w:t>
      </w:r>
    </w:p>
    <w:p>
      <w:pPr>
        <w:ind w:firstLine="560" w:firstLineChars="200"/>
        <w:rPr>
          <w:rFonts w:ascii="仿宋" w:eastAsia="仿宋" w:hAnsi="仿宋" w:cs="仿宋" w:hint="eastAsia"/>
          <w:sz w:val="28"/>
        </w:rPr>
      </w:pPr>
      <w:r>
        <w:rPr>
          <w:rFonts w:ascii="仿宋" w:eastAsia="仿宋" w:hAnsi="仿宋" w:cs="仿宋" w:hint="eastAsia"/>
          <w:sz w:val="28"/>
          <w:lang w:eastAsia="zh-CN"/>
        </w:rPr>
        <w:t>泥石流和洪水风险：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新型铝基轴瓦材料项目将进行详尽的水文和地形分析，以识别可能的洪水和泥石流风险区。基于这些分析，项目将设计防洪设施，如提高地基、构建防洪墙和排水沟。</w:t>
      </w:r>
    </w:p>
    <w:p>
      <w:pPr>
        <w:ind w:firstLine="560" w:firstLineChars="200"/>
        <w:rPr>
          <w:rFonts w:ascii="仿宋" w:eastAsia="仿宋" w:hAnsi="仿宋" w:cs="仿宋" w:hint="eastAsia"/>
          <w:sz w:val="28"/>
        </w:rPr>
      </w:pPr>
      <w:r>
        <w:rPr>
          <w:rFonts w:ascii="仿宋" w:eastAsia="仿宋" w:hAnsi="仿宋" w:cs="仿宋" w:hint="eastAsia"/>
          <w:sz w:val="28"/>
          <w:lang w:eastAsia="zh-CN"/>
        </w:rPr>
        <w:t>在泥石流高风险区域，项目将考虑建设拦泥坝和植被覆盖，以减少泥石流的可能性和影响。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滑坡和崩塌风险：</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对于位于山坡或不稳定地形的项目区域，将进行详细的地形稳定性评估。在必要时，项目将采取地形加固措施，如植被稳定、土钉墙和支撑结构。</w:t>
      </w:r>
    </w:p>
    <w:p>
      <w:pPr>
        <w:ind w:firstLine="560" w:firstLineChars="200"/>
        <w:rPr>
          <w:rFonts w:ascii="仿宋" w:eastAsia="仿宋" w:hAnsi="仿宋" w:cs="仿宋" w:hint="eastAsia"/>
          <w:sz w:val="28"/>
        </w:rPr>
      </w:pPr>
      <w:r>
        <w:rPr>
          <w:rFonts w:ascii="仿宋" w:eastAsia="仿宋" w:hAnsi="仿宋" w:cs="仿宋" w:hint="eastAsia"/>
          <w:sz w:val="28"/>
          <w:lang w:eastAsia="zh-CN"/>
        </w:rPr>
        <w:t>新型铝基轴瓦材料项目还将考虑建设排水系统，以减少地表水对土壤稳定性的影响。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地质灾害的长期监测：</w:t>
      </w:r>
    </w:p>
    <w:p>
      <w:pPr>
        <w:ind w:firstLine="560" w:firstLineChars="200"/>
        <w:rPr>
          <w:rFonts w:ascii="仿宋" w:eastAsia="仿宋" w:hAnsi="仿宋" w:cs="仿宋" w:hint="eastAsia"/>
          <w:sz w:val="28"/>
        </w:rPr>
      </w:pPr>
      <w:r>
        <w:rPr>
          <w:rFonts w:ascii="仿宋" w:eastAsia="仿宋" w:hAnsi="仿宋" w:cs="仿宋" w:hint="eastAsia"/>
          <w:sz w:val="28"/>
          <w:lang w:eastAsia="zh-CN"/>
        </w:rPr>
        <w:t>完成初始的地质风险评估后，新型铝基轴瓦材料项目将安装长期地质监测设备，如倾斜仪、裂缝计和地下水位计，以持续监测地质条件的变化。</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项目将设立一个专门的地质监测团队，负责定期检查和维护监测设备，并对收集的数据进行分析，以便及时发现并响应潜在的地质风险。</w:t>
      </w:r>
    </w:p>
    <w:p>
      <w:pPr>
        <w:pStyle w:val="Heading2"/>
        <w:ind w:firstLine="560" w:firstLineChars="200"/>
        <w:rPr>
          <w:rFonts w:ascii="仿宋" w:eastAsia="仿宋" w:hAnsi="仿宋" w:cs="仿宋" w:hint="eastAsia"/>
          <w:sz w:val="28"/>
          <w:lang w:eastAsia="zh-CN"/>
        </w:rPr>
      </w:pPr>
      <w:bookmarkStart w:id="7" w:name="_Toc1331"/>
      <w:r>
        <w:rPr>
          <w:rFonts w:ascii="仿宋" w:eastAsia="仿宋" w:hAnsi="仿宋" w:cs="仿宋" w:hint="eastAsia"/>
          <w:sz w:val="28"/>
          <w:lang w:eastAsia="zh-CN"/>
        </w:rPr>
        <w:t>(五)、特殊环境影响</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项目位于极端气候条件下时，将特别关注建筑和基础设施的设计，以适应高温、严寒或多风等条件。例如，在高温地区，将采用高效隔热材料和先进的冷却系统，而在寒冷地区，项目重点将放在加强保温和有效供暖上。此外，面对多风或多雨的挑战，建筑将采用能抵抗强风和暴雨的设计和材料。</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如果项目地处地形特殊的环境，如山区或沿海地区，将采取针对性措施确保建筑稳定和地形保护。在山区或丘陵地区，项目将采用特殊的地基处理技术和防滑坡措施，同时在沿海地区，则重点关注潮汐和侵蚀的潜在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在生态敏感区域，如湿地或珊瑚礁附近开展项目，将采取谨慎措施以保护这些敏感生态。这包括限制在敏感区域的建设活动，使用环保材料和技术，并最大限度地利用现有基础设施。</w:t>
      </w:r>
    </w:p>
    <w:p>
      <w:pPr>
        <w:ind w:firstLine="560" w:firstLineChars="200"/>
        <w:rPr>
          <w:rFonts w:ascii="仿宋" w:eastAsia="仿宋" w:hAnsi="仿宋" w:cs="仿宋" w:hint="eastAsia"/>
          <w:sz w:val="28"/>
        </w:rPr>
      </w:pPr>
      <w:r>
        <w:rPr>
          <w:rFonts w:ascii="仿宋" w:eastAsia="仿宋" w:hAnsi="仿宋" w:cs="仿宋" w:hint="eastAsia"/>
          <w:sz w:val="28"/>
          <w:lang w:eastAsia="zh-CN"/>
        </w:rPr>
        <w:t>对于项目区域内的文化和历史遗址，项目将调整规划和设计，以避免对这些遗址的破坏，并与相关文化部门合作，确保在整个项目周期中对遗址的保护。同时，项目将探索将文化和历史元素融入设计中，以提升项目的文化价值。</w:t>
      </w:r>
    </w:p>
    <w:p>
      <w:pPr>
        <w:ind w:firstLine="560" w:firstLineChars="200"/>
        <w:rPr>
          <w:rFonts w:ascii="仿宋" w:eastAsia="仿宋" w:hAnsi="仿宋" w:cs="仿宋" w:hint="eastAsia"/>
          <w:sz w:val="28"/>
        </w:rPr>
      </w:pPr>
      <w:r>
        <w:rPr>
          <w:rFonts w:ascii="仿宋" w:eastAsia="仿宋" w:hAnsi="仿宋" w:cs="仿宋" w:hint="eastAsia"/>
          <w:sz w:val="28"/>
          <w:lang w:eastAsia="zh-CN"/>
        </w:rPr>
        <w:t>新型铝基轴瓦材料项目将通过这些措施来适应和尊重特殊环境条件，确保项目的可持续发展，同时减少对环境的负面影响。这不仅有助于保护自然和文化遗产，还能提升项目在社会责任方面的表现和形象。</w:t>
      </w:r>
    </w:p>
    <w:p>
      <w:pPr>
        <w:pStyle w:val="Heading1"/>
        <w:ind w:firstLine="560" w:firstLineChars="200"/>
        <w:rPr>
          <w:rFonts w:ascii="仿宋" w:eastAsia="仿宋" w:hAnsi="仿宋" w:cs="仿宋" w:hint="eastAsia"/>
          <w:sz w:val="28"/>
          <w:lang w:eastAsia="zh-CN"/>
        </w:rPr>
      </w:pPr>
      <w:bookmarkStart w:id="8" w:name="_Toc9567"/>
      <w:r>
        <w:rPr>
          <w:rFonts w:ascii="仿宋" w:eastAsia="仿宋" w:hAnsi="仿宋" w:cs="仿宋" w:hint="eastAsia"/>
          <w:sz w:val="28"/>
          <w:lang w:eastAsia="zh-CN"/>
        </w:rPr>
        <w:t>二、建设风险评估分析</w:t>
      </w:r>
      <w:bookmarkEnd w:id="8"/>
    </w:p>
    <w:p>
      <w:pPr>
        <w:pStyle w:val="Heading2"/>
        <w:rPr>
          <w:rFonts w:ascii="仿宋" w:eastAsia="仿宋" w:hAnsi="仿宋" w:cs="仿宋" w:hint="eastAsia"/>
          <w:lang w:eastAsia="zh-CN"/>
        </w:rPr>
      </w:pPr>
      <w:bookmarkStart w:id="9" w:name="_Toc30580"/>
      <w:r>
        <w:rPr>
          <w:rFonts w:ascii="仿宋" w:eastAsia="仿宋" w:hAnsi="仿宋" w:cs="仿宋" w:hint="eastAsia"/>
          <w:lang w:eastAsia="zh-CN"/>
        </w:rPr>
        <w:t>(一)、政策风险分析</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在管理层面，政策风险是一个需要认真管理和规避的关键因素。项目管理团队将采取以下措施来有效管理政策风险：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政策监测与分析：建立政策监测机制，密切关注所在地区和国际层面的政策变化。定期进行政策风险分析，评估潜在政策对项目的影响，以便及时调整策略。</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政府关系建设：积极与政府部门建立密切的关系，参与政策制定和决策过程。与政府建立战略伙伴关系，争取政府的政策支持和税收优惠。</w:t>
      </w:r>
    </w:p>
    <w:p>
      <w:pPr>
        <w:ind w:firstLine="560" w:firstLineChars="200"/>
        <w:rPr>
          <w:rFonts w:ascii="仿宋" w:eastAsia="仿宋" w:hAnsi="仿宋" w:cs="仿宋" w:hint="eastAsia"/>
          <w:sz w:val="28"/>
        </w:rPr>
      </w:pPr>
      <w:r>
        <w:rPr>
          <w:rFonts w:ascii="仿宋" w:eastAsia="仿宋" w:hAnsi="仿宋" w:cs="仿宋" w:hint="eastAsia"/>
          <w:sz w:val="28"/>
          <w:lang w:eastAsia="zh-CN"/>
        </w:rPr>
        <w:t>法律合规性：建立严格的法律合规性程序，确保项目的运营和管理始终符合当地和国家的法规要求。与法律专家合作，定期审查和更新法律合规性政策。</w:t>
      </w:r>
    </w:p>
    <w:p>
      <w:pPr>
        <w:ind w:firstLine="560" w:firstLineChars="200"/>
        <w:rPr>
          <w:rFonts w:ascii="仿宋" w:eastAsia="仿宋" w:hAnsi="仿宋" w:cs="仿宋" w:hint="eastAsia"/>
          <w:sz w:val="28"/>
        </w:rPr>
      </w:pPr>
      <w:r>
        <w:rPr>
          <w:rFonts w:ascii="仿宋" w:eastAsia="仿宋" w:hAnsi="仿宋" w:cs="仿宋" w:hint="eastAsia"/>
          <w:sz w:val="28"/>
          <w:lang w:eastAsia="zh-CN"/>
        </w:rPr>
        <w:t>风险缓解与应对策略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为了有效缓解政策风险并应对潜在挑战，项目管理团队制定了以下风险缓解与应对策略：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多元化供应链：建立多元化的供应链网络，降低对单一供应商的依赖。这将有助于应对潜在的贸易政策变化和供应风险。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政策沟通和倡导：积极参与行业协会和商会，与其他利益相关者一起倡导有利于项目的政策制定。通过政策沟通和倡导，争取政府的政策支持和理解。</w:t>
      </w:r>
    </w:p>
    <w:p>
      <w:pPr>
        <w:ind w:firstLine="560" w:firstLineChars="200"/>
        <w:rPr>
          <w:rFonts w:ascii="仿宋" w:eastAsia="仿宋" w:hAnsi="仿宋" w:cs="仿宋" w:hint="eastAsia"/>
          <w:sz w:val="28"/>
        </w:rPr>
      </w:pPr>
      <w:r>
        <w:rPr>
          <w:rFonts w:ascii="仿宋" w:eastAsia="仿宋" w:hAnsi="仿宋" w:cs="仿宋" w:hint="eastAsia"/>
          <w:sz w:val="28"/>
          <w:lang w:eastAsia="zh-CN"/>
        </w:rPr>
        <w:t>敏捷战略规划：建立灵活的战略规划框架，使项目能够在政策变化下迅速调整战略方向。定期进行战略审查，确保项目的战略与政策环境保持一致。</w:t>
      </w:r>
    </w:p>
    <w:p>
      <w:pPr>
        <w:pStyle w:val="Heading2"/>
        <w:ind w:firstLine="560" w:firstLineChars="200"/>
        <w:rPr>
          <w:rFonts w:ascii="仿宋" w:eastAsia="仿宋" w:hAnsi="仿宋" w:cs="仿宋" w:hint="eastAsia"/>
          <w:sz w:val="28"/>
          <w:lang w:eastAsia="zh-CN"/>
        </w:rPr>
      </w:pPr>
      <w:bookmarkStart w:id="10" w:name="_Toc30171"/>
      <w:r>
        <w:rPr>
          <w:rFonts w:ascii="仿宋" w:eastAsia="仿宋" w:hAnsi="仿宋" w:cs="仿宋" w:hint="eastAsia"/>
          <w:sz w:val="28"/>
          <w:lang w:eastAsia="zh-CN"/>
        </w:rPr>
        <w:t>(二)、社会风险分析</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2.1 社会风险因素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社会风险是指那些可能影响项目社会层面稳定性和可持续性的因素和事件。以下是一些关键的社会风险因素，需要在项目中予以关注和管理：</w:t>
      </w:r>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26" w:history="1">
        <w:r>
          <w:rPr>
            <w:rFonts w:ascii="SimSun" w:eastAsia="SimSun" w:hAnsi="SimSun" w:cs="SimSun"/>
            <w:b/>
            <w:bCs/>
            <w:color w:val="0000EE"/>
            <w:kern w:val="0"/>
            <w:sz w:val="30"/>
            <w:szCs w:val="30"/>
            <w:u w:val="single" w:color="0000EE"/>
          </w:rPr>
          <w:t>https://d.book118.com/977145026132006030</w:t>
        </w:r>
      </w:hyperlink>
    </w:p>
    <w:p>
      <w:pPr>
        <w:ind w:firstLine="560" w:firstLineChars="200"/>
        <w:rPr>
          <w:rFonts w:ascii="仿宋" w:eastAsia="仿宋" w:hAnsi="仿宋" w:cs="仿宋" w:hint="eastAsia"/>
          <w:sz w:val="28"/>
        </w:rPr>
      </w:pPr>
    </w:p>
    <w:sectPr>
      <w:headerReference w:type="default" r:id="rId27"/>
      <w:footerReference w:type="default" r:id="rId28"/>
      <w:type w:val="nextPage"/>
      <w:pgSz w:w="11906" w:h="16838"/>
      <w:pgMar w:top="1440" w:right="1800" w:bottom="1440" w:left="1800" w:header="851" w:footer="992" w:gutter="0"/>
      <w:pgNumType w:start="12"/>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新型铝基轴瓦材料项目构思建设方案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新型铝基轴瓦材料项目构思建设方案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新型铝基轴瓦材料项目构思建设方案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新型铝基轴瓦材料项目构思建设方案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新型铝基轴瓦材料项目构思建设方案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新型铝基轴瓦材料项目构思建设方案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新型铝基轴瓦材料项目构思建设方案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新型铝基轴瓦材料项目构思建设方案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新型铝基轴瓦材料项目构思建设方案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新型铝基轴瓦材料项目构思建设方案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新型铝基轴瓦材料项目构思建设方案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新型铝基轴瓦材料项目构思建设方案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1414073A"/>
    <w:rsid w:val="1414073A"/>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yperlink" Target="https://d.book118.com/977145026132006030" TargetMode="External" /><Relationship Id="rId27" Type="http://schemas.openxmlformats.org/officeDocument/2006/relationships/header" Target="header12.xml" /><Relationship Id="rId28" Type="http://schemas.openxmlformats.org/officeDocument/2006/relationships/footer" Target="footer12.xml" /><Relationship Id="rId29" Type="http://schemas.openxmlformats.org/officeDocument/2006/relationships/theme" Target="theme/theme1.xml" /><Relationship Id="rId3" Type="http://schemas.openxmlformats.org/officeDocument/2006/relationships/fontTable" Target="fontTable.xml" /><Relationship Id="rId30" Type="http://schemas.openxmlformats.org/officeDocument/2006/relationships/styles" Target="styles.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16</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张宇峰</dc:creator>
  <cp:lastModifiedBy>张宇峰</cp:lastModifiedBy>
  <cp:revision>1</cp:revision>
  <dcterms:created xsi:type="dcterms:W3CDTF">2023-12-25T03:24:00Z</dcterms:created>
  <dcterms:modified xsi:type="dcterms:W3CDTF">2023-12-25T03:24:58Z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50350BFA03B84A4C9EFBF2D643C48074_11</vt:lpwstr>
  </property>
  <property fmtid="{D5CDD505-2E9C-101B-9397-08002B2CF9AE}" pid="3" name="KSOProductBuildVer">
    <vt:lpwstr>2052-12.1.0.16120</vt:lpwstr>
  </property>
</Properties>
</file>