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财产保险服务项目计划设计方案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17" w:history="1">
        <w:r>
          <w:rPr>
            <w:rFonts w:ascii="仿宋" w:eastAsia="仿宋" w:hAnsi="仿宋" w:cs="仿宋" w:hint="eastAsia"/>
            <w:lang w:eastAsia="zh-CN"/>
          </w:rPr>
          <w:t>前言</w:t>
        </w:r>
        <w:r>
          <w:tab/>
        </w:r>
        <w:r>
          <w:fldChar w:fldCharType="begin"/>
        </w:r>
        <w:r>
          <w:instrText xml:space="preserve"> PAGEREF _Toc16617 \h </w:instrText>
        </w:r>
        <w:r>
          <w:fldChar w:fldCharType="separate"/>
        </w:r>
        <w:r>
          <w:t>3</w:t>
        </w:r>
        <w:r>
          <w:fldChar w:fldCharType="end"/>
        </w:r>
      </w:hyperlink>
    </w:p>
    <w:p>
      <w:pPr>
        <w:pStyle w:val="TOC1"/>
        <w:tabs>
          <w:tab w:val="right" w:leader="dot" w:pos="8306"/>
        </w:tabs>
      </w:pPr>
      <w:hyperlink w:anchor="_Toc229" w:history="1">
        <w:r>
          <w:rPr>
            <w:rFonts w:ascii="仿宋" w:eastAsia="仿宋" w:hAnsi="仿宋" w:cs="仿宋" w:hint="eastAsia"/>
            <w:lang w:eastAsia="zh-CN"/>
          </w:rPr>
          <w:t>一、财产保险服务项目文档管理</w:t>
        </w:r>
        <w:r>
          <w:tab/>
        </w:r>
        <w:r>
          <w:fldChar w:fldCharType="begin"/>
        </w:r>
        <w:r>
          <w:instrText xml:space="preserve"> PAGEREF _Toc229 \h </w:instrText>
        </w:r>
        <w:r>
          <w:fldChar w:fldCharType="separate"/>
        </w:r>
        <w:r>
          <w:t>3</w:t>
        </w:r>
        <w:r>
          <w:fldChar w:fldCharType="end"/>
        </w:r>
      </w:hyperlink>
    </w:p>
    <w:p>
      <w:pPr>
        <w:pStyle w:val="TOC2"/>
        <w:tabs>
          <w:tab w:val="right" w:leader="dot" w:pos="8306"/>
        </w:tabs>
      </w:pPr>
      <w:hyperlink w:anchor="_Toc20076" w:history="1">
        <w:r>
          <w:rPr>
            <w:rFonts w:ascii="仿宋" w:eastAsia="仿宋" w:hAnsi="仿宋" w:cs="仿宋" w:hint="eastAsia"/>
            <w:lang w:eastAsia="zh-CN"/>
          </w:rPr>
          <w:t>(一)、文档编制与审查</w:t>
        </w:r>
        <w:r>
          <w:tab/>
        </w:r>
        <w:r>
          <w:fldChar w:fldCharType="begin"/>
        </w:r>
        <w:r>
          <w:instrText xml:space="preserve"> PAGEREF _Toc20076 \h </w:instrText>
        </w:r>
        <w:r>
          <w:fldChar w:fldCharType="separate"/>
        </w:r>
        <w:r>
          <w:t>3</w:t>
        </w:r>
        <w:r>
          <w:fldChar w:fldCharType="end"/>
        </w:r>
      </w:hyperlink>
    </w:p>
    <w:p>
      <w:pPr>
        <w:pStyle w:val="TOC2"/>
        <w:tabs>
          <w:tab w:val="right" w:leader="dot" w:pos="8306"/>
        </w:tabs>
      </w:pPr>
      <w:hyperlink w:anchor="_Toc29655" w:history="1">
        <w:r>
          <w:rPr>
            <w:rFonts w:ascii="仿宋" w:eastAsia="仿宋" w:hAnsi="仿宋" w:cs="仿宋" w:hint="eastAsia"/>
            <w:lang w:eastAsia="zh-CN"/>
          </w:rPr>
          <w:t>(二)、文档发布与分发</w:t>
        </w:r>
        <w:r>
          <w:tab/>
        </w:r>
        <w:r>
          <w:fldChar w:fldCharType="begin"/>
        </w:r>
        <w:r>
          <w:instrText xml:space="preserve"> PAGEREF _Toc29655 \h </w:instrText>
        </w:r>
        <w:r>
          <w:fldChar w:fldCharType="separate"/>
        </w:r>
        <w:r>
          <w:t>4</w:t>
        </w:r>
        <w:r>
          <w:fldChar w:fldCharType="end"/>
        </w:r>
      </w:hyperlink>
    </w:p>
    <w:p>
      <w:pPr>
        <w:pStyle w:val="TOC2"/>
        <w:tabs>
          <w:tab w:val="right" w:leader="dot" w:pos="8306"/>
        </w:tabs>
      </w:pPr>
      <w:hyperlink w:anchor="_Toc30279" w:history="1">
        <w:r>
          <w:rPr>
            <w:rFonts w:ascii="仿宋" w:eastAsia="仿宋" w:hAnsi="仿宋" w:cs="仿宋" w:hint="eastAsia"/>
            <w:lang w:eastAsia="zh-CN"/>
          </w:rPr>
          <w:t>(三)、文档存档与归档</w:t>
        </w:r>
        <w:r>
          <w:tab/>
        </w:r>
        <w:r>
          <w:fldChar w:fldCharType="begin"/>
        </w:r>
        <w:r>
          <w:instrText xml:space="preserve"> PAGEREF _Toc30279 \h </w:instrText>
        </w:r>
        <w:r>
          <w:fldChar w:fldCharType="separate"/>
        </w:r>
        <w:r>
          <w:t>5</w:t>
        </w:r>
        <w:r>
          <w:fldChar w:fldCharType="end"/>
        </w:r>
      </w:hyperlink>
    </w:p>
    <w:p>
      <w:pPr>
        <w:pStyle w:val="TOC1"/>
        <w:tabs>
          <w:tab w:val="right" w:leader="dot" w:pos="8306"/>
        </w:tabs>
      </w:pPr>
      <w:hyperlink w:anchor="_Toc209" w:history="1">
        <w:r>
          <w:rPr>
            <w:rFonts w:ascii="仿宋" w:eastAsia="仿宋" w:hAnsi="仿宋" w:cs="仿宋" w:hint="eastAsia"/>
            <w:lang w:eastAsia="zh-CN"/>
          </w:rPr>
          <w:t>二、财产保险服务项目建设单位说明</w:t>
        </w:r>
        <w:r>
          <w:tab/>
        </w:r>
        <w:r>
          <w:fldChar w:fldCharType="begin"/>
        </w:r>
        <w:r>
          <w:instrText xml:space="preserve"> PAGEREF _Toc209 \h </w:instrText>
        </w:r>
        <w:r>
          <w:fldChar w:fldCharType="separate"/>
        </w:r>
        <w:r>
          <w:t>6</w:t>
        </w:r>
        <w:r>
          <w:fldChar w:fldCharType="end"/>
        </w:r>
      </w:hyperlink>
    </w:p>
    <w:p>
      <w:pPr>
        <w:pStyle w:val="TOC2"/>
        <w:tabs>
          <w:tab w:val="right" w:leader="dot" w:pos="8306"/>
        </w:tabs>
      </w:pPr>
      <w:hyperlink w:anchor="_Toc11730" w:history="1">
        <w:r>
          <w:rPr>
            <w:rFonts w:ascii="仿宋" w:eastAsia="仿宋" w:hAnsi="仿宋" w:cs="仿宋" w:hint="eastAsia"/>
            <w:lang w:eastAsia="zh-CN"/>
          </w:rPr>
          <w:t>(一)、财产保险服务项目承办单位基本情况</w:t>
        </w:r>
        <w:r>
          <w:tab/>
        </w:r>
        <w:r>
          <w:fldChar w:fldCharType="begin"/>
        </w:r>
        <w:r>
          <w:instrText xml:space="preserve"> PAGEREF _Toc11730 \h </w:instrText>
        </w:r>
        <w:r>
          <w:fldChar w:fldCharType="separate"/>
        </w:r>
        <w:r>
          <w:t>6</w:t>
        </w:r>
        <w:r>
          <w:fldChar w:fldCharType="end"/>
        </w:r>
      </w:hyperlink>
    </w:p>
    <w:p>
      <w:pPr>
        <w:pStyle w:val="TOC2"/>
        <w:tabs>
          <w:tab w:val="right" w:leader="dot" w:pos="8306"/>
        </w:tabs>
      </w:pPr>
      <w:hyperlink w:anchor="_Toc31327" w:history="1">
        <w:r>
          <w:rPr>
            <w:rFonts w:ascii="仿宋" w:eastAsia="仿宋" w:hAnsi="仿宋" w:cs="仿宋" w:hint="eastAsia"/>
            <w:lang w:eastAsia="zh-CN"/>
          </w:rPr>
          <w:t>(二)、公司经济效益分析</w:t>
        </w:r>
        <w:r>
          <w:tab/>
        </w:r>
        <w:r>
          <w:fldChar w:fldCharType="begin"/>
        </w:r>
        <w:r>
          <w:instrText xml:space="preserve"> PAGEREF _Toc31327 \h </w:instrText>
        </w:r>
        <w:r>
          <w:fldChar w:fldCharType="separate"/>
        </w:r>
        <w:r>
          <w:t>7</w:t>
        </w:r>
        <w:r>
          <w:fldChar w:fldCharType="end"/>
        </w:r>
      </w:hyperlink>
    </w:p>
    <w:p>
      <w:pPr>
        <w:pStyle w:val="TOC1"/>
        <w:tabs>
          <w:tab w:val="right" w:leader="dot" w:pos="8306"/>
        </w:tabs>
      </w:pPr>
      <w:hyperlink w:anchor="_Toc11701" w:history="1">
        <w:r>
          <w:rPr>
            <w:rFonts w:ascii="仿宋" w:eastAsia="仿宋" w:hAnsi="仿宋" w:cs="仿宋" w:hint="eastAsia"/>
            <w:lang w:eastAsia="zh-CN"/>
          </w:rPr>
          <w:t>三、市场分析、调研</w:t>
        </w:r>
        <w:r>
          <w:tab/>
        </w:r>
        <w:r>
          <w:fldChar w:fldCharType="begin"/>
        </w:r>
        <w:r>
          <w:instrText xml:space="preserve"> PAGEREF _Toc11701 \h </w:instrText>
        </w:r>
        <w:r>
          <w:fldChar w:fldCharType="separate"/>
        </w:r>
        <w:r>
          <w:t>8</w:t>
        </w:r>
        <w:r>
          <w:fldChar w:fldCharType="end"/>
        </w:r>
      </w:hyperlink>
    </w:p>
    <w:p>
      <w:pPr>
        <w:pStyle w:val="TOC2"/>
        <w:tabs>
          <w:tab w:val="right" w:leader="dot" w:pos="8306"/>
        </w:tabs>
      </w:pPr>
      <w:hyperlink w:anchor="_Toc19885" w:history="1">
        <w:r>
          <w:rPr>
            <w:rFonts w:ascii="仿宋" w:eastAsia="仿宋" w:hAnsi="仿宋" w:cs="仿宋" w:hint="eastAsia"/>
            <w:lang w:eastAsia="zh-CN"/>
          </w:rPr>
          <w:t>(一)、财产保险服务行业分析</w:t>
        </w:r>
        <w:r>
          <w:tab/>
        </w:r>
        <w:r>
          <w:fldChar w:fldCharType="begin"/>
        </w:r>
        <w:r>
          <w:instrText xml:space="preserve"> PAGEREF _Toc19885 \h </w:instrText>
        </w:r>
        <w:r>
          <w:fldChar w:fldCharType="separate"/>
        </w:r>
        <w:r>
          <w:t>8</w:t>
        </w:r>
        <w:r>
          <w:fldChar w:fldCharType="end"/>
        </w:r>
      </w:hyperlink>
    </w:p>
    <w:p>
      <w:pPr>
        <w:pStyle w:val="TOC2"/>
        <w:tabs>
          <w:tab w:val="right" w:leader="dot" w:pos="8306"/>
        </w:tabs>
      </w:pPr>
      <w:hyperlink w:anchor="_Toc28934" w:history="1">
        <w:r>
          <w:rPr>
            <w:rFonts w:ascii="仿宋" w:eastAsia="仿宋" w:hAnsi="仿宋" w:cs="仿宋" w:hint="eastAsia"/>
            <w:lang w:eastAsia="zh-CN"/>
          </w:rPr>
          <w:t>(二)、财产保险服务市场分析预测</w:t>
        </w:r>
        <w:r>
          <w:tab/>
        </w:r>
        <w:r>
          <w:fldChar w:fldCharType="begin"/>
        </w:r>
        <w:r>
          <w:instrText xml:space="preserve"> PAGEREF _Toc28934 \h </w:instrText>
        </w:r>
        <w:r>
          <w:fldChar w:fldCharType="separate"/>
        </w:r>
        <w:r>
          <w:t>9</w:t>
        </w:r>
        <w:r>
          <w:fldChar w:fldCharType="end"/>
        </w:r>
      </w:hyperlink>
    </w:p>
    <w:p>
      <w:pPr>
        <w:pStyle w:val="TOC1"/>
        <w:tabs>
          <w:tab w:val="right" w:leader="dot" w:pos="8306"/>
        </w:tabs>
      </w:pPr>
      <w:hyperlink w:anchor="_Toc10666" w:history="1">
        <w:r>
          <w:rPr>
            <w:rFonts w:ascii="仿宋" w:eastAsia="仿宋" w:hAnsi="仿宋" w:cs="仿宋" w:hint="eastAsia"/>
            <w:lang w:eastAsia="zh-CN"/>
          </w:rPr>
          <w:t>四、产品规划分析</w:t>
        </w:r>
        <w:r>
          <w:tab/>
        </w:r>
        <w:r>
          <w:fldChar w:fldCharType="begin"/>
        </w:r>
        <w:r>
          <w:instrText xml:space="preserve"> PAGEREF _Toc10666 \h </w:instrText>
        </w:r>
        <w:r>
          <w:fldChar w:fldCharType="separate"/>
        </w:r>
        <w:r>
          <w:t>10</w:t>
        </w:r>
        <w:r>
          <w:fldChar w:fldCharType="end"/>
        </w:r>
      </w:hyperlink>
    </w:p>
    <w:p>
      <w:pPr>
        <w:pStyle w:val="TOC2"/>
        <w:tabs>
          <w:tab w:val="right" w:leader="dot" w:pos="8306"/>
        </w:tabs>
      </w:pPr>
      <w:hyperlink w:anchor="_Toc21091" w:history="1">
        <w:r>
          <w:rPr>
            <w:rFonts w:ascii="仿宋" w:eastAsia="仿宋" w:hAnsi="仿宋" w:cs="仿宋" w:hint="eastAsia"/>
            <w:lang w:eastAsia="zh-CN"/>
          </w:rPr>
          <w:t>(一)、产品规划</w:t>
        </w:r>
        <w:r>
          <w:tab/>
        </w:r>
        <w:r>
          <w:fldChar w:fldCharType="begin"/>
        </w:r>
        <w:r>
          <w:instrText xml:space="preserve"> PAGEREF _Toc21091 \h </w:instrText>
        </w:r>
        <w:r>
          <w:fldChar w:fldCharType="separate"/>
        </w:r>
        <w:r>
          <w:t>10</w:t>
        </w:r>
        <w:r>
          <w:fldChar w:fldCharType="end"/>
        </w:r>
      </w:hyperlink>
    </w:p>
    <w:p>
      <w:pPr>
        <w:pStyle w:val="TOC2"/>
        <w:tabs>
          <w:tab w:val="right" w:leader="dot" w:pos="8306"/>
        </w:tabs>
      </w:pPr>
      <w:hyperlink w:anchor="_Toc28734" w:history="1">
        <w:r>
          <w:rPr>
            <w:rFonts w:ascii="仿宋" w:eastAsia="仿宋" w:hAnsi="仿宋" w:cs="仿宋" w:hint="eastAsia"/>
            <w:lang w:eastAsia="zh-CN"/>
          </w:rPr>
          <w:t>(二)、建设规模</w:t>
        </w:r>
        <w:r>
          <w:tab/>
        </w:r>
        <w:r>
          <w:fldChar w:fldCharType="begin"/>
        </w:r>
        <w:r>
          <w:instrText xml:space="preserve"> PAGEREF _Toc28734 \h </w:instrText>
        </w:r>
        <w:r>
          <w:fldChar w:fldCharType="separate"/>
        </w:r>
        <w:r>
          <w:t>10</w:t>
        </w:r>
        <w:r>
          <w:fldChar w:fldCharType="end"/>
        </w:r>
      </w:hyperlink>
    </w:p>
    <w:p>
      <w:pPr>
        <w:pStyle w:val="TOC1"/>
        <w:tabs>
          <w:tab w:val="right" w:leader="dot" w:pos="8306"/>
        </w:tabs>
      </w:pPr>
      <w:hyperlink w:anchor="_Toc24264" w:history="1">
        <w:r>
          <w:rPr>
            <w:rFonts w:ascii="仿宋" w:eastAsia="仿宋" w:hAnsi="仿宋" w:cs="仿宋" w:hint="eastAsia"/>
            <w:lang w:eastAsia="zh-CN"/>
          </w:rPr>
          <w:t>五、财产保险服务项目可持续发展</w:t>
        </w:r>
        <w:r>
          <w:tab/>
        </w:r>
        <w:r>
          <w:fldChar w:fldCharType="begin"/>
        </w:r>
        <w:r>
          <w:instrText xml:space="preserve"> PAGEREF _Toc24264 \h </w:instrText>
        </w:r>
        <w:r>
          <w:fldChar w:fldCharType="separate"/>
        </w:r>
        <w:r>
          <w:t>12</w:t>
        </w:r>
        <w:r>
          <w:fldChar w:fldCharType="end"/>
        </w:r>
      </w:hyperlink>
    </w:p>
    <w:p>
      <w:pPr>
        <w:pStyle w:val="TOC2"/>
        <w:tabs>
          <w:tab w:val="right" w:leader="dot" w:pos="8306"/>
        </w:tabs>
      </w:pPr>
      <w:hyperlink w:anchor="_Toc19012" w:history="1">
        <w:r>
          <w:rPr>
            <w:rFonts w:ascii="仿宋" w:eastAsia="仿宋" w:hAnsi="仿宋" w:cs="仿宋" w:hint="eastAsia"/>
            <w:lang w:eastAsia="zh-CN"/>
          </w:rPr>
          <w:t>(一)、可持续战略与实践</w:t>
        </w:r>
        <w:r>
          <w:tab/>
        </w:r>
        <w:r>
          <w:fldChar w:fldCharType="begin"/>
        </w:r>
        <w:r>
          <w:instrText xml:space="preserve"> PAGEREF _Toc19012 \h </w:instrText>
        </w:r>
        <w:r>
          <w:fldChar w:fldCharType="separate"/>
        </w:r>
        <w:r>
          <w:t>12</w:t>
        </w:r>
        <w:r>
          <w:fldChar w:fldCharType="end"/>
        </w:r>
      </w:hyperlink>
    </w:p>
    <w:p>
      <w:pPr>
        <w:pStyle w:val="TOC2"/>
        <w:tabs>
          <w:tab w:val="right" w:leader="dot" w:pos="8306"/>
        </w:tabs>
      </w:pPr>
      <w:hyperlink w:anchor="_Toc29751" w:history="1">
        <w:r>
          <w:rPr>
            <w:rFonts w:ascii="仿宋" w:eastAsia="仿宋" w:hAnsi="仿宋" w:cs="仿宋" w:hint="eastAsia"/>
            <w:lang w:eastAsia="zh-CN"/>
          </w:rPr>
          <w:t>(二)、环保与社会责任</w:t>
        </w:r>
        <w:r>
          <w:tab/>
        </w:r>
        <w:r>
          <w:fldChar w:fldCharType="begin"/>
        </w:r>
        <w:r>
          <w:instrText xml:space="preserve"> PAGEREF _Toc29751 \h </w:instrText>
        </w:r>
        <w:r>
          <w:fldChar w:fldCharType="separate"/>
        </w:r>
        <w:r>
          <w:t>12</w:t>
        </w:r>
        <w:r>
          <w:fldChar w:fldCharType="end"/>
        </w:r>
      </w:hyperlink>
    </w:p>
    <w:p>
      <w:pPr>
        <w:pStyle w:val="TOC1"/>
        <w:tabs>
          <w:tab w:val="right" w:leader="dot" w:pos="8306"/>
        </w:tabs>
      </w:pPr>
      <w:hyperlink w:anchor="_Toc15387" w:history="1">
        <w:r>
          <w:rPr>
            <w:rFonts w:ascii="仿宋" w:eastAsia="仿宋" w:hAnsi="仿宋" w:cs="仿宋" w:hint="eastAsia"/>
            <w:lang w:eastAsia="zh-CN"/>
          </w:rPr>
          <w:t>六、财产保险服务项目概论</w:t>
        </w:r>
        <w:r>
          <w:tab/>
        </w:r>
        <w:r>
          <w:fldChar w:fldCharType="begin"/>
        </w:r>
        <w:r>
          <w:instrText xml:space="preserve"> PAGEREF _Toc15387 \h </w:instrText>
        </w:r>
        <w:r>
          <w:fldChar w:fldCharType="separate"/>
        </w:r>
        <w:r>
          <w:t>13</w:t>
        </w:r>
        <w:r>
          <w:fldChar w:fldCharType="end"/>
        </w:r>
      </w:hyperlink>
    </w:p>
    <w:p>
      <w:pPr>
        <w:pStyle w:val="TOC2"/>
        <w:tabs>
          <w:tab w:val="right" w:leader="dot" w:pos="8306"/>
        </w:tabs>
      </w:pPr>
      <w:hyperlink w:anchor="_Toc12901" w:history="1">
        <w:r>
          <w:rPr>
            <w:rFonts w:ascii="仿宋" w:eastAsia="仿宋" w:hAnsi="仿宋" w:cs="仿宋" w:hint="eastAsia"/>
            <w:lang w:eastAsia="zh-CN"/>
          </w:rPr>
          <w:t>(一)、财产保险服务项目概况</w:t>
        </w:r>
        <w:r>
          <w:tab/>
        </w:r>
        <w:r>
          <w:fldChar w:fldCharType="begin"/>
        </w:r>
        <w:r>
          <w:instrText xml:space="preserve"> PAGEREF _Toc12901 \h </w:instrText>
        </w:r>
        <w:r>
          <w:fldChar w:fldCharType="separate"/>
        </w:r>
        <w:r>
          <w:t>13</w:t>
        </w:r>
        <w:r>
          <w:fldChar w:fldCharType="end"/>
        </w:r>
      </w:hyperlink>
    </w:p>
    <w:p>
      <w:pPr>
        <w:pStyle w:val="TOC2"/>
        <w:tabs>
          <w:tab w:val="right" w:leader="dot" w:pos="8306"/>
        </w:tabs>
      </w:pPr>
      <w:hyperlink w:anchor="_Toc18453" w:history="1">
        <w:r>
          <w:rPr>
            <w:rFonts w:ascii="仿宋" w:eastAsia="仿宋" w:hAnsi="仿宋" w:cs="仿宋" w:hint="eastAsia"/>
            <w:lang w:eastAsia="zh-CN"/>
          </w:rPr>
          <w:t>(二)、财产保险服务项目目标</w:t>
        </w:r>
        <w:r>
          <w:tab/>
        </w:r>
        <w:r>
          <w:fldChar w:fldCharType="begin"/>
        </w:r>
        <w:r>
          <w:instrText xml:space="preserve"> PAGEREF _Toc18453 \h </w:instrText>
        </w:r>
        <w:r>
          <w:fldChar w:fldCharType="separate"/>
        </w:r>
        <w:r>
          <w:t>16</w:t>
        </w:r>
        <w:r>
          <w:fldChar w:fldCharType="end"/>
        </w:r>
      </w:hyperlink>
    </w:p>
    <w:p>
      <w:pPr>
        <w:pStyle w:val="TOC2"/>
        <w:tabs>
          <w:tab w:val="right" w:leader="dot" w:pos="8306"/>
        </w:tabs>
      </w:pPr>
      <w:hyperlink w:anchor="_Toc13834" w:history="1">
        <w:r>
          <w:rPr>
            <w:rFonts w:ascii="仿宋" w:eastAsia="仿宋" w:hAnsi="仿宋" w:cs="仿宋" w:hint="eastAsia"/>
            <w:lang w:eastAsia="zh-CN"/>
          </w:rPr>
          <w:t>(三)、财产保险服务项目提出的理由</w:t>
        </w:r>
        <w:r>
          <w:tab/>
        </w:r>
        <w:r>
          <w:fldChar w:fldCharType="begin"/>
        </w:r>
        <w:r>
          <w:instrText xml:space="preserve"> PAGEREF _Toc13834 \h </w:instrText>
        </w:r>
        <w:r>
          <w:fldChar w:fldCharType="separate"/>
        </w:r>
        <w:r>
          <w:t>16</w:t>
        </w:r>
        <w:r>
          <w:fldChar w:fldCharType="end"/>
        </w:r>
      </w:hyperlink>
    </w:p>
    <w:p>
      <w:pPr>
        <w:pStyle w:val="TOC2"/>
        <w:tabs>
          <w:tab w:val="right" w:leader="dot" w:pos="8306"/>
        </w:tabs>
      </w:pPr>
      <w:hyperlink w:anchor="_Toc21774" w:history="1">
        <w:r>
          <w:rPr>
            <w:rFonts w:ascii="仿宋" w:eastAsia="仿宋" w:hAnsi="仿宋" w:cs="仿宋" w:hint="eastAsia"/>
            <w:lang w:eastAsia="zh-CN"/>
          </w:rPr>
          <w:t>(四)、财产保险服务项目意义</w:t>
        </w:r>
        <w:r>
          <w:tab/>
        </w:r>
        <w:r>
          <w:fldChar w:fldCharType="begin"/>
        </w:r>
        <w:r>
          <w:instrText xml:space="preserve"> PAGEREF _Toc21774 \h </w:instrText>
        </w:r>
        <w:r>
          <w:fldChar w:fldCharType="separate"/>
        </w:r>
        <w:r>
          <w:t>18</w:t>
        </w:r>
        <w:r>
          <w:fldChar w:fldCharType="end"/>
        </w:r>
      </w:hyperlink>
    </w:p>
    <w:p>
      <w:pPr>
        <w:pStyle w:val="TOC2"/>
        <w:tabs>
          <w:tab w:val="right" w:leader="dot" w:pos="8306"/>
        </w:tabs>
      </w:pPr>
      <w:hyperlink w:anchor="_Toc7051" w:history="1">
        <w:r>
          <w:rPr>
            <w:rFonts w:ascii="仿宋" w:eastAsia="仿宋" w:hAnsi="仿宋" w:cs="仿宋" w:hint="eastAsia"/>
            <w:lang w:eastAsia="zh-CN"/>
          </w:rPr>
          <w:t>(五)、财产保险服务项目背景</w:t>
        </w:r>
        <w:r>
          <w:tab/>
        </w:r>
        <w:r>
          <w:fldChar w:fldCharType="begin"/>
        </w:r>
        <w:r>
          <w:instrText xml:space="preserve"> PAGEREF _Toc7051 \h </w:instrText>
        </w:r>
        <w:r>
          <w:fldChar w:fldCharType="separate"/>
        </w:r>
        <w:r>
          <w:t>19</w:t>
        </w:r>
        <w:r>
          <w:fldChar w:fldCharType="end"/>
        </w:r>
      </w:hyperlink>
    </w:p>
    <w:p>
      <w:pPr>
        <w:pStyle w:val="TOC1"/>
        <w:tabs>
          <w:tab w:val="right" w:leader="dot" w:pos="8306"/>
        </w:tabs>
      </w:pPr>
      <w:hyperlink w:anchor="_Toc742" w:history="1">
        <w:r>
          <w:rPr>
            <w:rFonts w:ascii="仿宋" w:eastAsia="仿宋" w:hAnsi="仿宋" w:cs="仿宋" w:hint="eastAsia"/>
            <w:lang w:eastAsia="zh-CN"/>
          </w:rPr>
          <w:t>七、财产保险服务项目财务管理</w:t>
        </w:r>
        <w:r>
          <w:tab/>
        </w:r>
        <w:r>
          <w:fldChar w:fldCharType="begin"/>
        </w:r>
        <w:r>
          <w:instrText xml:space="preserve"> PAGEREF _Toc742 \h </w:instrText>
        </w:r>
        <w:r>
          <w:fldChar w:fldCharType="separate"/>
        </w:r>
        <w:r>
          <w:t>20</w:t>
        </w:r>
        <w:r>
          <w:fldChar w:fldCharType="end"/>
        </w:r>
      </w:hyperlink>
    </w:p>
    <w:p>
      <w:pPr>
        <w:pStyle w:val="TOC2"/>
        <w:tabs>
          <w:tab w:val="right" w:leader="dot" w:pos="8306"/>
        </w:tabs>
      </w:pPr>
      <w:hyperlink w:anchor="_Toc27667" w:history="1">
        <w:r>
          <w:rPr>
            <w:rFonts w:ascii="仿宋" w:eastAsia="仿宋" w:hAnsi="仿宋" w:cs="仿宋" w:hint="eastAsia"/>
            <w:lang w:eastAsia="zh-CN"/>
          </w:rPr>
          <w:t>(一)、资金需求大</w:t>
        </w:r>
        <w:r>
          <w:tab/>
        </w:r>
        <w:r>
          <w:fldChar w:fldCharType="begin"/>
        </w:r>
        <w:r>
          <w:instrText xml:space="preserve"> PAGEREF _Toc27667 \h </w:instrText>
        </w:r>
        <w:r>
          <w:fldChar w:fldCharType="separate"/>
        </w:r>
        <w:r>
          <w:t>20</w:t>
        </w:r>
        <w:r>
          <w:fldChar w:fldCharType="end"/>
        </w:r>
      </w:hyperlink>
    </w:p>
    <w:p>
      <w:pPr>
        <w:pStyle w:val="TOC2"/>
        <w:tabs>
          <w:tab w:val="right" w:leader="dot" w:pos="8306"/>
        </w:tabs>
      </w:pPr>
      <w:hyperlink w:anchor="_Toc9149" w:history="1">
        <w:r>
          <w:rPr>
            <w:rFonts w:ascii="仿宋" w:eastAsia="仿宋" w:hAnsi="仿宋" w:cs="仿宋" w:hint="eastAsia"/>
            <w:lang w:eastAsia="zh-CN"/>
          </w:rPr>
          <w:t>(二)、研发周期长</w:t>
        </w:r>
        <w:r>
          <w:tab/>
        </w:r>
        <w:r>
          <w:fldChar w:fldCharType="begin"/>
        </w:r>
        <w:r>
          <w:instrText xml:space="preserve"> PAGEREF _Toc9149 \h </w:instrText>
        </w:r>
        <w:r>
          <w:fldChar w:fldCharType="separate"/>
        </w:r>
        <w:r>
          <w:t>21</w:t>
        </w:r>
        <w:r>
          <w:fldChar w:fldCharType="end"/>
        </w:r>
      </w:hyperlink>
    </w:p>
    <w:p>
      <w:pPr>
        <w:pStyle w:val="TOC2"/>
        <w:tabs>
          <w:tab w:val="right" w:leader="dot" w:pos="8306"/>
        </w:tabs>
      </w:pPr>
      <w:hyperlink w:anchor="_Toc28762" w:history="1">
        <w:r>
          <w:rPr>
            <w:rFonts w:ascii="仿宋" w:eastAsia="仿宋" w:hAnsi="仿宋" w:cs="仿宋" w:hint="eastAsia"/>
            <w:lang w:eastAsia="zh-CN"/>
          </w:rPr>
          <w:t>(三)、市场风险大</w:t>
        </w:r>
        <w:r>
          <w:tab/>
        </w:r>
        <w:r>
          <w:fldChar w:fldCharType="begin"/>
        </w:r>
        <w:r>
          <w:instrText xml:space="preserve"> PAGEREF _Toc28762 \h </w:instrText>
        </w:r>
        <w:r>
          <w:fldChar w:fldCharType="separate"/>
        </w:r>
        <w:r>
          <w:t>22</w:t>
        </w:r>
        <w:r>
          <w:fldChar w:fldCharType="end"/>
        </w:r>
      </w:hyperlink>
    </w:p>
    <w:p>
      <w:pPr>
        <w:pStyle w:val="TOC2"/>
        <w:tabs>
          <w:tab w:val="right" w:leader="dot" w:pos="8306"/>
        </w:tabs>
      </w:pPr>
      <w:hyperlink w:anchor="_Toc2081" w:history="1">
        <w:r>
          <w:rPr>
            <w:rFonts w:ascii="仿宋" w:eastAsia="仿宋" w:hAnsi="仿宋" w:cs="仿宋" w:hint="eastAsia"/>
            <w:lang w:eastAsia="zh-CN"/>
          </w:rPr>
          <w:t>(四)、利润率高</w:t>
        </w:r>
        <w:r>
          <w:tab/>
        </w:r>
        <w:r>
          <w:fldChar w:fldCharType="begin"/>
        </w:r>
        <w:r>
          <w:instrText xml:space="preserve"> PAGEREF _Toc2081 \h </w:instrText>
        </w:r>
        <w:r>
          <w:fldChar w:fldCharType="separate"/>
        </w:r>
        <w:r>
          <w:t>25</w:t>
        </w:r>
        <w:r>
          <w:fldChar w:fldCharType="end"/>
        </w:r>
      </w:hyperlink>
    </w:p>
    <w:p>
      <w:pPr>
        <w:pStyle w:val="TOC1"/>
        <w:tabs>
          <w:tab w:val="right" w:leader="dot" w:pos="8306"/>
        </w:tabs>
      </w:pPr>
      <w:hyperlink w:anchor="_Toc32419" w:history="1">
        <w:r>
          <w:rPr>
            <w:rFonts w:ascii="仿宋" w:eastAsia="仿宋" w:hAnsi="仿宋" w:cs="仿宋" w:hint="eastAsia"/>
            <w:lang w:eastAsia="zh-CN"/>
          </w:rPr>
          <w:t>八、财产保险服务项目技术管理</w:t>
        </w:r>
        <w:r>
          <w:tab/>
        </w:r>
        <w:r>
          <w:fldChar w:fldCharType="begin"/>
        </w:r>
        <w:r>
          <w:instrText xml:space="preserve"> PAGEREF _Toc32419 \h </w:instrText>
        </w:r>
        <w:r>
          <w:fldChar w:fldCharType="separate"/>
        </w:r>
        <w:r>
          <w:t>27</w:t>
        </w:r>
        <w:r>
          <w:fldChar w:fldCharType="end"/>
        </w:r>
      </w:hyperlink>
    </w:p>
    <w:p>
      <w:pPr>
        <w:pStyle w:val="TOC2"/>
        <w:tabs>
          <w:tab w:val="right" w:leader="dot" w:pos="8306"/>
        </w:tabs>
      </w:pPr>
      <w:hyperlink w:anchor="_Toc32138" w:history="1">
        <w:r>
          <w:rPr>
            <w:rFonts w:ascii="仿宋" w:eastAsia="仿宋" w:hAnsi="仿宋" w:cs="仿宋" w:hint="eastAsia"/>
            <w:lang w:eastAsia="zh-CN"/>
          </w:rPr>
          <w:t>(一)、技术方案选用方向</w:t>
        </w:r>
        <w:r>
          <w:tab/>
        </w:r>
        <w:r>
          <w:fldChar w:fldCharType="begin"/>
        </w:r>
        <w:r>
          <w:instrText xml:space="preserve"> PAGEREF _Toc32138 \h </w:instrText>
        </w:r>
        <w:r>
          <w:fldChar w:fldCharType="separate"/>
        </w:r>
        <w:r>
          <w:t>27</w:t>
        </w:r>
        <w:r>
          <w:fldChar w:fldCharType="end"/>
        </w:r>
      </w:hyperlink>
    </w:p>
    <w:p>
      <w:pPr>
        <w:pStyle w:val="TOC2"/>
        <w:tabs>
          <w:tab w:val="right" w:leader="dot" w:pos="8306"/>
        </w:tabs>
      </w:pPr>
      <w:hyperlink w:anchor="_Toc17854" w:history="1">
        <w:r>
          <w:rPr>
            <w:rFonts w:ascii="仿宋" w:eastAsia="仿宋" w:hAnsi="仿宋" w:cs="仿宋" w:hint="eastAsia"/>
            <w:lang w:eastAsia="zh-CN"/>
          </w:rPr>
          <w:t>(二)、工艺技术方案选用原则</w:t>
        </w:r>
        <w:r>
          <w:tab/>
        </w:r>
        <w:r>
          <w:fldChar w:fldCharType="begin"/>
        </w:r>
        <w:r>
          <w:instrText xml:space="preserve"> PAGEREF _Toc17854 \h </w:instrText>
        </w:r>
        <w:r>
          <w:fldChar w:fldCharType="separate"/>
        </w:r>
        <w:r>
          <w:t>29</w:t>
        </w:r>
        <w:r>
          <w:fldChar w:fldCharType="end"/>
        </w:r>
      </w:hyperlink>
    </w:p>
    <w:p>
      <w:pPr>
        <w:pStyle w:val="TOC2"/>
        <w:tabs>
          <w:tab w:val="right" w:leader="dot" w:pos="8306"/>
        </w:tabs>
      </w:pPr>
      <w:hyperlink w:anchor="_Toc6616" w:history="1">
        <w:r>
          <w:rPr>
            <w:rFonts w:ascii="仿宋" w:eastAsia="仿宋" w:hAnsi="仿宋" w:cs="仿宋" w:hint="eastAsia"/>
            <w:lang w:eastAsia="zh-CN"/>
          </w:rPr>
          <w:t>(三)、工艺技术方案要求</w:t>
        </w:r>
        <w:r>
          <w:tab/>
        </w:r>
        <w:r>
          <w:fldChar w:fldCharType="begin"/>
        </w:r>
        <w:r>
          <w:instrText xml:space="preserve"> PAGEREF _Toc6616 \h </w:instrText>
        </w:r>
        <w:r>
          <w:fldChar w:fldCharType="separate"/>
        </w:r>
        <w:r>
          <w:t>31</w:t>
        </w:r>
        <w:r>
          <w:fldChar w:fldCharType="end"/>
        </w:r>
      </w:hyperlink>
    </w:p>
    <w:p>
      <w:pPr>
        <w:pStyle w:val="TOC1"/>
        <w:tabs>
          <w:tab w:val="right" w:leader="dot" w:pos="8306"/>
        </w:tabs>
      </w:pPr>
      <w:hyperlink w:anchor="_Toc25875" w:history="1">
        <w:r>
          <w:rPr>
            <w:rFonts w:ascii="仿宋" w:eastAsia="仿宋" w:hAnsi="仿宋" w:cs="仿宋" w:hint="eastAsia"/>
            <w:lang w:eastAsia="zh-CN"/>
          </w:rPr>
          <w:t>九、财产保险服务项目社会影响</w:t>
        </w:r>
        <w:r>
          <w:tab/>
        </w:r>
        <w:r>
          <w:fldChar w:fldCharType="begin"/>
        </w:r>
        <w:r>
          <w:instrText xml:space="preserve"> PAGEREF _Toc25875 \h </w:instrText>
        </w:r>
        <w:r>
          <w:fldChar w:fldCharType="separate"/>
        </w:r>
        <w:r>
          <w:t>33</w:t>
        </w:r>
        <w:r>
          <w:fldChar w:fldCharType="end"/>
        </w:r>
      </w:hyperlink>
    </w:p>
    <w:p>
      <w:pPr>
        <w:pStyle w:val="TOC2"/>
        <w:tabs>
          <w:tab w:val="right" w:leader="dot" w:pos="8306"/>
        </w:tabs>
      </w:pPr>
      <w:hyperlink w:anchor="_Toc951" w:history="1">
        <w:r>
          <w:rPr>
            <w:rFonts w:ascii="仿宋" w:eastAsia="仿宋" w:hAnsi="仿宋" w:cs="仿宋" w:hint="eastAsia"/>
            <w:lang w:eastAsia="zh-CN"/>
          </w:rPr>
          <w:t>(一)、社会责任与义务</w:t>
        </w:r>
        <w:r>
          <w:tab/>
        </w:r>
        <w:r>
          <w:fldChar w:fldCharType="begin"/>
        </w:r>
        <w:r>
          <w:instrText xml:space="preserve"> PAGEREF _Toc951 \h </w:instrText>
        </w:r>
        <w:r>
          <w:fldChar w:fldCharType="separate"/>
        </w:r>
        <w:r>
          <w:t>33</w:t>
        </w:r>
        <w:r>
          <w:fldChar w:fldCharType="end"/>
        </w:r>
      </w:hyperlink>
    </w:p>
    <w:p>
      <w:pPr>
        <w:pStyle w:val="TOC2"/>
        <w:tabs>
          <w:tab w:val="right" w:leader="dot" w:pos="8306"/>
        </w:tabs>
      </w:pPr>
      <w:hyperlink w:anchor="_Toc25085" w:history="1">
        <w:r>
          <w:rPr>
            <w:rFonts w:ascii="仿宋" w:eastAsia="仿宋" w:hAnsi="仿宋" w:cs="仿宋" w:hint="eastAsia"/>
            <w:lang w:eastAsia="zh-CN"/>
          </w:rPr>
          <w:t>(二)、社会参与与沟通</w:t>
        </w:r>
        <w:r>
          <w:tab/>
        </w:r>
        <w:r>
          <w:fldChar w:fldCharType="begin"/>
        </w:r>
        <w:r>
          <w:instrText xml:space="preserve"> PAGEREF _Toc25085 \h </w:instrText>
        </w:r>
        <w:r>
          <w:fldChar w:fldCharType="separate"/>
        </w:r>
        <w:r>
          <w:t>34</w:t>
        </w:r>
        <w:r>
          <w:fldChar w:fldCharType="end"/>
        </w:r>
      </w:hyperlink>
    </w:p>
    <w:p>
      <w:pPr>
        <w:pStyle w:val="TOC1"/>
        <w:tabs>
          <w:tab w:val="right" w:leader="dot" w:pos="8306"/>
        </w:tabs>
      </w:pPr>
      <w:hyperlink w:anchor="_Toc9993" w:history="1">
        <w:r>
          <w:rPr>
            <w:rFonts w:ascii="仿宋" w:eastAsia="仿宋" w:hAnsi="仿宋" w:cs="仿宋" w:hint="eastAsia"/>
            <w:lang w:eastAsia="zh-CN"/>
          </w:rPr>
          <w:t>十、财产保险服务项目人力资源管理</w:t>
        </w:r>
        <w:r>
          <w:tab/>
        </w:r>
        <w:r>
          <w:fldChar w:fldCharType="begin"/>
        </w:r>
        <w:r>
          <w:instrText xml:space="preserve"> PAGEREF _Toc9993 \h </w:instrText>
        </w:r>
        <w:r>
          <w:fldChar w:fldCharType="separate"/>
        </w:r>
        <w:r>
          <w:t>35</w:t>
        </w:r>
        <w:r>
          <w:fldChar w:fldCharType="end"/>
        </w:r>
      </w:hyperlink>
    </w:p>
    <w:p>
      <w:pPr>
        <w:pStyle w:val="TOC2"/>
        <w:tabs>
          <w:tab w:val="right" w:leader="dot" w:pos="8306"/>
        </w:tabs>
      </w:pPr>
      <w:hyperlink w:anchor="_Toc19707" w:history="1">
        <w:r>
          <w:rPr>
            <w:rFonts w:ascii="仿宋" w:eastAsia="仿宋" w:hAnsi="仿宋" w:cs="仿宋" w:hint="eastAsia"/>
            <w:lang w:eastAsia="zh-CN"/>
          </w:rPr>
          <w:t>(一)、建立健全的预算管理制度</w:t>
        </w:r>
        <w:r>
          <w:tab/>
        </w:r>
        <w:r>
          <w:fldChar w:fldCharType="begin"/>
        </w:r>
        <w:r>
          <w:instrText xml:space="preserve"> PAGEREF _Toc19707 \h </w:instrText>
        </w:r>
        <w:r>
          <w:fldChar w:fldCharType="separate"/>
        </w:r>
        <w:r>
          <w:t>35</w:t>
        </w:r>
        <w:r>
          <w:fldChar w:fldCharType="end"/>
        </w:r>
      </w:hyperlink>
    </w:p>
    <w:p>
      <w:pPr>
        <w:pStyle w:val="TOC2"/>
        <w:tabs>
          <w:tab w:val="right" w:leader="dot" w:pos="8306"/>
        </w:tabs>
      </w:pPr>
      <w:hyperlink w:anchor="_Toc32206" w:history="1">
        <w:r>
          <w:rPr>
            <w:rFonts w:ascii="仿宋" w:eastAsia="仿宋" w:hAnsi="仿宋" w:cs="仿宋" w:hint="eastAsia"/>
            <w:lang w:eastAsia="zh-CN"/>
          </w:rPr>
          <w:t>(二)、加强资金流动监控</w:t>
        </w:r>
        <w:r>
          <w:tab/>
        </w:r>
        <w:r>
          <w:fldChar w:fldCharType="begin"/>
        </w:r>
        <w:r>
          <w:instrText xml:space="preserve"> PAGEREF _Toc32206 \h </w:instrText>
        </w:r>
        <w:r>
          <w:fldChar w:fldCharType="separate"/>
        </w:r>
        <w:r>
          <w:t>37</w:t>
        </w:r>
        <w:r>
          <w:fldChar w:fldCharType="end"/>
        </w:r>
      </w:hyperlink>
    </w:p>
    <w:p>
      <w:pPr>
        <w:pStyle w:val="TOC2"/>
        <w:tabs>
          <w:tab w:val="right" w:leader="dot" w:pos="8306"/>
        </w:tabs>
      </w:pPr>
      <w:hyperlink w:anchor="_Toc15756" w:history="1">
        <w:r>
          <w:rPr>
            <w:rFonts w:ascii="仿宋" w:eastAsia="仿宋" w:hAnsi="仿宋" w:cs="仿宋" w:hint="eastAsia"/>
            <w:lang w:eastAsia="zh-CN"/>
          </w:rPr>
          <w:t>(三)、制定完善的风险控制机制</w:t>
        </w:r>
        <w:r>
          <w:tab/>
        </w:r>
        <w:r>
          <w:fldChar w:fldCharType="begin"/>
        </w:r>
        <w:r>
          <w:instrText xml:space="preserve"> PAGEREF _Toc15756 \h </w:instrText>
        </w:r>
        <w:r>
          <w:fldChar w:fldCharType="separate"/>
        </w:r>
        <w:r>
          <w:t>38</w:t>
        </w:r>
        <w:r>
          <w:fldChar w:fldCharType="end"/>
        </w:r>
      </w:hyperlink>
    </w:p>
    <w:p>
      <w:pPr>
        <w:pStyle w:val="TOC2"/>
        <w:tabs>
          <w:tab w:val="right" w:leader="dot" w:pos="8306"/>
        </w:tabs>
      </w:pPr>
      <w:hyperlink w:anchor="_Toc6433" w:history="1">
        <w:r>
          <w:rPr>
            <w:rFonts w:ascii="仿宋" w:eastAsia="仿宋" w:hAnsi="仿宋" w:cs="仿宋" w:hint="eastAsia"/>
            <w:lang w:eastAsia="zh-CN"/>
          </w:rPr>
          <w:t>(四)、优化成本管理</w:t>
        </w:r>
        <w:r>
          <w:tab/>
        </w:r>
        <w:r>
          <w:fldChar w:fldCharType="begin"/>
        </w:r>
        <w:r>
          <w:instrText xml:space="preserve"> PAGEREF _Toc6433 \h </w:instrText>
        </w:r>
        <w:r>
          <w:fldChar w:fldCharType="separate"/>
        </w:r>
        <w:r>
          <w:t>39</w:t>
        </w:r>
        <w:r>
          <w:fldChar w:fldCharType="end"/>
        </w:r>
      </w:hyperlink>
    </w:p>
    <w:p>
      <w:pPr>
        <w:pStyle w:val="TOC1"/>
        <w:tabs>
          <w:tab w:val="right" w:leader="dot" w:pos="8306"/>
        </w:tabs>
      </w:pPr>
      <w:hyperlink w:anchor="_Toc16805" w:history="1">
        <w:r>
          <w:rPr>
            <w:rFonts w:ascii="仿宋" w:eastAsia="仿宋" w:hAnsi="仿宋" w:cs="仿宋" w:hint="eastAsia"/>
            <w:lang w:eastAsia="zh-CN"/>
          </w:rPr>
          <w:t>十一、财产保险服务项目环境影响分析</w:t>
        </w:r>
        <w:r>
          <w:tab/>
        </w:r>
        <w:r>
          <w:fldChar w:fldCharType="begin"/>
        </w:r>
        <w:r>
          <w:instrText xml:space="preserve"> PAGEREF _Toc16805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20" w:history="1">
        <w:r>
          <w:rPr>
            <w:rFonts w:ascii="仿宋" w:eastAsia="仿宋" w:hAnsi="仿宋" w:cs="仿宋" w:hint="eastAsia"/>
            <w:lang w:eastAsia="zh-CN"/>
          </w:rPr>
          <w:t>(一)、建设区域环境质量现状</w:t>
        </w:r>
        <w:r>
          <w:tab/>
        </w:r>
        <w:r>
          <w:fldChar w:fldCharType="begin"/>
        </w:r>
        <w:r>
          <w:instrText xml:space="preserve"> PAGEREF _Toc13120 \h </w:instrText>
        </w:r>
        <w:r>
          <w:fldChar w:fldCharType="separate"/>
        </w:r>
        <w:r>
          <w:t>41</w:t>
        </w:r>
        <w:r>
          <w:fldChar w:fldCharType="end"/>
        </w:r>
      </w:hyperlink>
    </w:p>
    <w:p>
      <w:pPr>
        <w:pStyle w:val="TOC2"/>
        <w:tabs>
          <w:tab w:val="right" w:leader="dot" w:pos="8306"/>
        </w:tabs>
      </w:pPr>
      <w:hyperlink w:anchor="_Toc1575" w:history="1">
        <w:r>
          <w:rPr>
            <w:rFonts w:ascii="仿宋" w:eastAsia="仿宋" w:hAnsi="仿宋" w:cs="仿宋" w:hint="eastAsia"/>
            <w:lang w:eastAsia="zh-CN"/>
          </w:rPr>
          <w:t>(二)、建设期环境保护</w:t>
        </w:r>
        <w:r>
          <w:tab/>
        </w:r>
        <w:r>
          <w:fldChar w:fldCharType="begin"/>
        </w:r>
        <w:r>
          <w:instrText xml:space="preserve"> PAGEREF _Toc1575 \h </w:instrText>
        </w:r>
        <w:r>
          <w:fldChar w:fldCharType="separate"/>
        </w:r>
        <w:r>
          <w:t>42</w:t>
        </w:r>
        <w:r>
          <w:fldChar w:fldCharType="end"/>
        </w:r>
      </w:hyperlink>
    </w:p>
    <w:p>
      <w:pPr>
        <w:pStyle w:val="TOC2"/>
        <w:tabs>
          <w:tab w:val="right" w:leader="dot" w:pos="8306"/>
        </w:tabs>
      </w:pPr>
      <w:hyperlink w:anchor="_Toc6846" w:history="1">
        <w:r>
          <w:rPr>
            <w:rFonts w:ascii="仿宋" w:eastAsia="仿宋" w:hAnsi="仿宋" w:cs="仿宋" w:hint="eastAsia"/>
            <w:lang w:eastAsia="zh-CN"/>
          </w:rPr>
          <w:t>(三)、运营期环境保护</w:t>
        </w:r>
        <w:r>
          <w:tab/>
        </w:r>
        <w:r>
          <w:fldChar w:fldCharType="begin"/>
        </w:r>
        <w:r>
          <w:instrText xml:space="preserve"> PAGEREF _Toc6846 \h </w:instrText>
        </w:r>
        <w:r>
          <w:fldChar w:fldCharType="separate"/>
        </w:r>
        <w:r>
          <w:t>43</w:t>
        </w:r>
        <w:r>
          <w:fldChar w:fldCharType="end"/>
        </w:r>
      </w:hyperlink>
    </w:p>
    <w:p>
      <w:pPr>
        <w:pStyle w:val="TOC2"/>
        <w:tabs>
          <w:tab w:val="right" w:leader="dot" w:pos="8306"/>
        </w:tabs>
      </w:pPr>
      <w:hyperlink w:anchor="_Toc26562" w:history="1">
        <w:r>
          <w:rPr>
            <w:rFonts w:ascii="仿宋" w:eastAsia="仿宋" w:hAnsi="仿宋" w:cs="仿宋" w:hint="eastAsia"/>
            <w:lang w:eastAsia="zh-CN"/>
          </w:rPr>
          <w:t>(四)、财产保险服务项目建设对区域经济的影响</w:t>
        </w:r>
        <w:r>
          <w:tab/>
        </w:r>
        <w:r>
          <w:fldChar w:fldCharType="begin"/>
        </w:r>
        <w:r>
          <w:instrText xml:space="preserve"> PAGEREF _Toc26562 \h </w:instrText>
        </w:r>
        <w:r>
          <w:fldChar w:fldCharType="separate"/>
        </w:r>
        <w:r>
          <w:t>45</w:t>
        </w:r>
        <w:r>
          <w:fldChar w:fldCharType="end"/>
        </w:r>
      </w:hyperlink>
    </w:p>
    <w:p>
      <w:pPr>
        <w:pStyle w:val="TOC2"/>
        <w:tabs>
          <w:tab w:val="right" w:leader="dot" w:pos="8306"/>
        </w:tabs>
      </w:pPr>
      <w:hyperlink w:anchor="_Toc2124" w:history="1">
        <w:r>
          <w:rPr>
            <w:rFonts w:ascii="仿宋" w:eastAsia="仿宋" w:hAnsi="仿宋" w:cs="仿宋" w:hint="eastAsia"/>
            <w:lang w:eastAsia="zh-CN"/>
          </w:rPr>
          <w:t>(五)、废弃物处理</w:t>
        </w:r>
        <w:r>
          <w:tab/>
        </w:r>
        <w:r>
          <w:fldChar w:fldCharType="begin"/>
        </w:r>
        <w:r>
          <w:instrText xml:space="preserve"> PAGEREF _Toc2124 \h </w:instrText>
        </w:r>
        <w:r>
          <w:fldChar w:fldCharType="separate"/>
        </w:r>
        <w:r>
          <w:t>47</w:t>
        </w:r>
        <w:r>
          <w:fldChar w:fldCharType="end"/>
        </w:r>
      </w:hyperlink>
    </w:p>
    <w:p>
      <w:pPr>
        <w:pStyle w:val="TOC2"/>
        <w:tabs>
          <w:tab w:val="right" w:leader="dot" w:pos="8306"/>
        </w:tabs>
      </w:pPr>
      <w:hyperlink w:anchor="_Toc22560" w:history="1">
        <w:r>
          <w:rPr>
            <w:rFonts w:ascii="仿宋" w:eastAsia="仿宋" w:hAnsi="仿宋" w:cs="仿宋" w:hint="eastAsia"/>
            <w:lang w:eastAsia="zh-CN"/>
          </w:rPr>
          <w:t>(六)、特殊环境影响分析</w:t>
        </w:r>
        <w:r>
          <w:tab/>
        </w:r>
        <w:r>
          <w:fldChar w:fldCharType="begin"/>
        </w:r>
        <w:r>
          <w:instrText xml:space="preserve"> PAGEREF _Toc22560 \h </w:instrText>
        </w:r>
        <w:r>
          <w:fldChar w:fldCharType="separate"/>
        </w:r>
        <w:r>
          <w:t>48</w:t>
        </w:r>
        <w:r>
          <w:fldChar w:fldCharType="end"/>
        </w:r>
      </w:hyperlink>
    </w:p>
    <w:p>
      <w:pPr>
        <w:pStyle w:val="TOC2"/>
        <w:tabs>
          <w:tab w:val="right" w:leader="dot" w:pos="8306"/>
        </w:tabs>
      </w:pPr>
      <w:hyperlink w:anchor="_Toc15289" w:history="1">
        <w:r>
          <w:rPr>
            <w:rFonts w:ascii="仿宋" w:eastAsia="仿宋" w:hAnsi="仿宋" w:cs="仿宋" w:hint="eastAsia"/>
            <w:lang w:eastAsia="zh-CN"/>
          </w:rPr>
          <w:t>(七)、清洁生产</w:t>
        </w:r>
        <w:r>
          <w:tab/>
        </w:r>
        <w:r>
          <w:fldChar w:fldCharType="begin"/>
        </w:r>
        <w:r>
          <w:instrText xml:space="preserve"> PAGEREF _Toc15289 \h </w:instrText>
        </w:r>
        <w:r>
          <w:fldChar w:fldCharType="separate"/>
        </w:r>
        <w:r>
          <w:t>49</w:t>
        </w:r>
        <w:r>
          <w:fldChar w:fldCharType="end"/>
        </w:r>
      </w:hyperlink>
    </w:p>
    <w:p>
      <w:pPr>
        <w:pStyle w:val="TOC2"/>
        <w:tabs>
          <w:tab w:val="right" w:leader="dot" w:pos="8306"/>
        </w:tabs>
      </w:pPr>
      <w:hyperlink w:anchor="_Toc8539" w:history="1">
        <w:r>
          <w:rPr>
            <w:rFonts w:ascii="仿宋" w:eastAsia="仿宋" w:hAnsi="仿宋" w:cs="仿宋" w:hint="eastAsia"/>
            <w:lang w:eastAsia="zh-CN"/>
          </w:rPr>
          <w:t>(八)、环境保护综合评价</w:t>
        </w:r>
        <w:r>
          <w:tab/>
        </w:r>
        <w:r>
          <w:fldChar w:fldCharType="begin"/>
        </w:r>
        <w:r>
          <w:instrText xml:space="preserve"> PAGEREF _Toc8539 \h </w:instrText>
        </w:r>
        <w:r>
          <w:fldChar w:fldCharType="separate"/>
        </w:r>
        <w:r>
          <w:t>50</w:t>
        </w:r>
        <w:r>
          <w:fldChar w:fldCharType="end"/>
        </w:r>
      </w:hyperlink>
    </w:p>
    <w:p>
      <w:pPr>
        <w:pStyle w:val="TOC1"/>
        <w:tabs>
          <w:tab w:val="right" w:leader="dot" w:pos="8306"/>
        </w:tabs>
      </w:pPr>
      <w:hyperlink w:anchor="_Toc25122" w:history="1">
        <w:r>
          <w:rPr>
            <w:rFonts w:ascii="仿宋" w:eastAsia="仿宋" w:hAnsi="仿宋" w:cs="仿宋" w:hint="eastAsia"/>
            <w:lang w:eastAsia="zh-CN"/>
          </w:rPr>
          <w:t>十二、财产保险服务项目人力资源培养与发展</w:t>
        </w:r>
        <w:r>
          <w:tab/>
        </w:r>
        <w:r>
          <w:fldChar w:fldCharType="begin"/>
        </w:r>
        <w:r>
          <w:instrText xml:space="preserve"> PAGEREF _Toc25122 \h </w:instrText>
        </w:r>
        <w:r>
          <w:fldChar w:fldCharType="separate"/>
        </w:r>
        <w:r>
          <w:t>51</w:t>
        </w:r>
        <w:r>
          <w:fldChar w:fldCharType="end"/>
        </w:r>
      </w:hyperlink>
    </w:p>
    <w:p>
      <w:pPr>
        <w:pStyle w:val="TOC2"/>
        <w:tabs>
          <w:tab w:val="right" w:leader="dot" w:pos="8306"/>
        </w:tabs>
      </w:pPr>
      <w:hyperlink w:anchor="_Toc8696" w:history="1">
        <w:r>
          <w:rPr>
            <w:rFonts w:ascii="仿宋" w:eastAsia="仿宋" w:hAnsi="仿宋" w:cs="仿宋" w:hint="eastAsia"/>
            <w:lang w:eastAsia="zh-CN"/>
          </w:rPr>
          <w:t>(一)、人才需求与规划</w:t>
        </w:r>
        <w:r>
          <w:tab/>
        </w:r>
        <w:r>
          <w:fldChar w:fldCharType="begin"/>
        </w:r>
        <w:r>
          <w:instrText xml:space="preserve"> PAGEREF _Toc8696 \h </w:instrText>
        </w:r>
        <w:r>
          <w:fldChar w:fldCharType="separate"/>
        </w:r>
        <w:r>
          <w:t>51</w:t>
        </w:r>
        <w:r>
          <w:fldChar w:fldCharType="end"/>
        </w:r>
      </w:hyperlink>
    </w:p>
    <w:p>
      <w:pPr>
        <w:pStyle w:val="TOC2"/>
        <w:tabs>
          <w:tab w:val="right" w:leader="dot" w:pos="8306"/>
        </w:tabs>
      </w:pPr>
      <w:hyperlink w:anchor="_Toc5732" w:history="1">
        <w:r>
          <w:rPr>
            <w:rFonts w:ascii="仿宋" w:eastAsia="仿宋" w:hAnsi="仿宋" w:cs="仿宋" w:hint="eastAsia"/>
            <w:lang w:eastAsia="zh-CN"/>
          </w:rPr>
          <w:t>(二)、培训与发展计划</w:t>
        </w:r>
        <w:r>
          <w:tab/>
        </w:r>
        <w:r>
          <w:fldChar w:fldCharType="begin"/>
        </w:r>
        <w:r>
          <w:instrText xml:space="preserve"> PAGEREF _Toc5732 \h </w:instrText>
        </w:r>
        <w:r>
          <w:fldChar w:fldCharType="separate"/>
        </w:r>
        <w:r>
          <w:t>52</w:t>
        </w:r>
        <w:r>
          <w:fldChar w:fldCharType="end"/>
        </w:r>
      </w:hyperlink>
    </w:p>
    <w:p>
      <w:pPr>
        <w:pStyle w:val="TOC1"/>
        <w:tabs>
          <w:tab w:val="right" w:leader="dot" w:pos="8306"/>
        </w:tabs>
      </w:pPr>
      <w:hyperlink w:anchor="_Toc11786" w:history="1">
        <w:r>
          <w:rPr>
            <w:rFonts w:ascii="仿宋" w:eastAsia="仿宋" w:hAnsi="仿宋" w:cs="仿宋" w:hint="eastAsia"/>
            <w:lang w:eastAsia="zh-CN"/>
          </w:rPr>
          <w:t>十三、风险识别与分类</w:t>
        </w:r>
        <w:r>
          <w:tab/>
        </w:r>
        <w:r>
          <w:fldChar w:fldCharType="begin"/>
        </w:r>
        <w:r>
          <w:instrText xml:space="preserve"> PAGEREF _Toc11786 \h </w:instrText>
        </w:r>
        <w:r>
          <w:fldChar w:fldCharType="separate"/>
        </w:r>
        <w:r>
          <w:t>53</w:t>
        </w:r>
        <w:r>
          <w:fldChar w:fldCharType="end"/>
        </w:r>
      </w:hyperlink>
    </w:p>
    <w:p>
      <w:pPr>
        <w:pStyle w:val="TOC2"/>
        <w:tabs>
          <w:tab w:val="right" w:leader="dot" w:pos="8306"/>
        </w:tabs>
      </w:pPr>
      <w:hyperlink w:anchor="_Toc5705" w:history="1">
        <w:r>
          <w:rPr>
            <w:rFonts w:ascii="仿宋" w:eastAsia="仿宋" w:hAnsi="仿宋" w:cs="仿宋" w:hint="eastAsia"/>
            <w:lang w:eastAsia="zh-CN"/>
          </w:rPr>
          <w:t>(一)、风险识别</w:t>
        </w:r>
        <w:r>
          <w:tab/>
        </w:r>
        <w:r>
          <w:fldChar w:fldCharType="begin"/>
        </w:r>
        <w:r>
          <w:instrText xml:space="preserve"> PAGEREF _Toc5705 \h </w:instrText>
        </w:r>
        <w:r>
          <w:fldChar w:fldCharType="separate"/>
        </w:r>
        <w:r>
          <w:t>53</w:t>
        </w:r>
        <w:r>
          <w:fldChar w:fldCharType="end"/>
        </w:r>
      </w:hyperlink>
    </w:p>
    <w:p>
      <w:pPr>
        <w:pStyle w:val="TOC2"/>
        <w:tabs>
          <w:tab w:val="right" w:leader="dot" w:pos="8306"/>
        </w:tabs>
      </w:pPr>
      <w:hyperlink w:anchor="_Toc26156" w:history="1">
        <w:r>
          <w:rPr>
            <w:rFonts w:ascii="仿宋" w:eastAsia="仿宋" w:hAnsi="仿宋" w:cs="仿宋" w:hint="eastAsia"/>
            <w:lang w:eastAsia="zh-CN"/>
          </w:rPr>
          <w:t>(二)、风险分类</w:t>
        </w:r>
        <w:r>
          <w:tab/>
        </w:r>
        <w:r>
          <w:fldChar w:fldCharType="begin"/>
        </w:r>
        <w:r>
          <w:instrText xml:space="preserve"> PAGEREF _Toc26156 \h </w:instrText>
        </w:r>
        <w:r>
          <w:fldChar w:fldCharType="separate"/>
        </w:r>
        <w:r>
          <w:t>54</w:t>
        </w:r>
        <w:r>
          <w:fldChar w:fldCharType="end"/>
        </w:r>
      </w:hyperlink>
    </w:p>
    <w:p>
      <w:pPr>
        <w:pStyle w:val="TOC1"/>
        <w:tabs>
          <w:tab w:val="right" w:leader="dot" w:pos="8306"/>
        </w:tabs>
      </w:pPr>
      <w:hyperlink w:anchor="_Toc23056" w:history="1">
        <w:r>
          <w:rPr>
            <w:rFonts w:ascii="仿宋" w:eastAsia="仿宋" w:hAnsi="仿宋" w:cs="仿宋" w:hint="eastAsia"/>
            <w:lang w:eastAsia="zh-CN"/>
          </w:rPr>
          <w:t>十四、财产保险服务项目实施保障措施</w:t>
        </w:r>
        <w:r>
          <w:tab/>
        </w:r>
        <w:r>
          <w:fldChar w:fldCharType="begin"/>
        </w:r>
        <w:r>
          <w:instrText xml:space="preserve"> PAGEREF _Toc23056 \h </w:instrText>
        </w:r>
        <w:r>
          <w:fldChar w:fldCharType="separate"/>
        </w:r>
        <w:r>
          <w:t>56</w:t>
        </w:r>
        <w:r>
          <w:fldChar w:fldCharType="end"/>
        </w:r>
      </w:hyperlink>
    </w:p>
    <w:p>
      <w:pPr>
        <w:pStyle w:val="TOC2"/>
        <w:tabs>
          <w:tab w:val="right" w:leader="dot" w:pos="8306"/>
        </w:tabs>
      </w:pPr>
      <w:hyperlink w:anchor="_Toc7017" w:history="1">
        <w:r>
          <w:rPr>
            <w:rFonts w:ascii="仿宋" w:eastAsia="仿宋" w:hAnsi="仿宋" w:cs="仿宋" w:hint="eastAsia"/>
            <w:lang w:eastAsia="zh-CN"/>
          </w:rPr>
          <w:t>(一)、财产保险服务项目实施保障机制</w:t>
        </w:r>
        <w:r>
          <w:tab/>
        </w:r>
        <w:r>
          <w:fldChar w:fldCharType="begin"/>
        </w:r>
        <w:r>
          <w:instrText xml:space="preserve"> PAGEREF _Toc7017 \h </w:instrText>
        </w:r>
        <w:r>
          <w:fldChar w:fldCharType="separate"/>
        </w:r>
        <w:r>
          <w:t>56</w:t>
        </w:r>
        <w:r>
          <w:fldChar w:fldCharType="end"/>
        </w:r>
      </w:hyperlink>
    </w:p>
    <w:p>
      <w:pPr>
        <w:pStyle w:val="TOC2"/>
        <w:tabs>
          <w:tab w:val="right" w:leader="dot" w:pos="8306"/>
        </w:tabs>
      </w:pPr>
      <w:hyperlink w:anchor="_Toc26942" w:history="1">
        <w:r>
          <w:rPr>
            <w:rFonts w:ascii="仿宋" w:eastAsia="仿宋" w:hAnsi="仿宋" w:cs="仿宋" w:hint="eastAsia"/>
            <w:lang w:eastAsia="zh-CN"/>
          </w:rPr>
          <w:t>(二)、财产保险服务项目法律合规要求</w:t>
        </w:r>
        <w:r>
          <w:tab/>
        </w:r>
        <w:r>
          <w:fldChar w:fldCharType="begin"/>
        </w:r>
        <w:r>
          <w:instrText xml:space="preserve"> PAGEREF _Toc26942 \h </w:instrText>
        </w:r>
        <w:r>
          <w:fldChar w:fldCharType="separate"/>
        </w:r>
        <w:r>
          <w:t>59</w:t>
        </w:r>
        <w:r>
          <w:fldChar w:fldCharType="end"/>
        </w:r>
      </w:hyperlink>
    </w:p>
    <w:p>
      <w:pPr>
        <w:pStyle w:val="TOC2"/>
        <w:tabs>
          <w:tab w:val="right" w:leader="dot" w:pos="8306"/>
        </w:tabs>
      </w:pPr>
      <w:hyperlink w:anchor="_Toc20305" w:history="1">
        <w:r>
          <w:rPr>
            <w:rFonts w:ascii="仿宋" w:eastAsia="仿宋" w:hAnsi="仿宋" w:cs="仿宋" w:hint="eastAsia"/>
            <w:lang w:eastAsia="zh-CN"/>
          </w:rPr>
          <w:t>(三)、财产保险服务项目合同管理与法律事务</w:t>
        </w:r>
        <w:r>
          <w:tab/>
        </w:r>
        <w:r>
          <w:fldChar w:fldCharType="begin"/>
        </w:r>
        <w:r>
          <w:instrText xml:space="preserve"> PAGEREF _Toc20305 \h </w:instrText>
        </w:r>
        <w:r>
          <w:fldChar w:fldCharType="separate"/>
        </w:r>
        <w:r>
          <w:t>64</w:t>
        </w:r>
        <w:r>
          <w:fldChar w:fldCharType="end"/>
        </w:r>
      </w:hyperlink>
    </w:p>
    <w:p>
      <w:pPr>
        <w:pStyle w:val="TOC2"/>
        <w:tabs>
          <w:tab w:val="right" w:leader="dot" w:pos="8306"/>
        </w:tabs>
      </w:pPr>
      <w:hyperlink w:anchor="_Toc24275" w:history="1">
        <w:r>
          <w:rPr>
            <w:rFonts w:ascii="仿宋" w:eastAsia="仿宋" w:hAnsi="仿宋" w:cs="仿宋" w:hint="eastAsia"/>
            <w:lang w:eastAsia="zh-CN"/>
          </w:rPr>
          <w:t>(四)、财产保险服务项目知识产权保护策略</w:t>
        </w:r>
        <w:r>
          <w:tab/>
        </w:r>
        <w:r>
          <w:fldChar w:fldCharType="begin"/>
        </w:r>
        <w:r>
          <w:instrText xml:space="preserve"> PAGEREF _Toc24275 \h </w:instrText>
        </w:r>
        <w:r>
          <w:fldChar w:fldCharType="separate"/>
        </w:r>
        <w:r>
          <w:t>70</w:t>
        </w:r>
        <w:r>
          <w:fldChar w:fldCharType="end"/>
        </w:r>
      </w:hyperlink>
    </w:p>
    <w:p>
      <w:pPr>
        <w:pStyle w:val="TOC1"/>
        <w:tabs>
          <w:tab w:val="right" w:leader="dot" w:pos="8306"/>
        </w:tabs>
      </w:pPr>
      <w:hyperlink w:anchor="_Toc6603" w:history="1">
        <w:r>
          <w:rPr>
            <w:rFonts w:ascii="仿宋" w:eastAsia="仿宋" w:hAnsi="仿宋" w:cs="仿宋" w:hint="eastAsia"/>
            <w:lang w:eastAsia="zh-CN"/>
          </w:rPr>
          <w:t>十五、财产保险服务项目治理与监督</w:t>
        </w:r>
        <w:r>
          <w:tab/>
        </w:r>
        <w:r>
          <w:fldChar w:fldCharType="begin"/>
        </w:r>
        <w:r>
          <w:instrText xml:space="preserve"> PAGEREF _Toc6603 \h </w:instrText>
        </w:r>
        <w:r>
          <w:fldChar w:fldCharType="separate"/>
        </w:r>
        <w:r>
          <w:t>73</w:t>
        </w:r>
        <w:r>
          <w:fldChar w:fldCharType="end"/>
        </w:r>
      </w:hyperlink>
    </w:p>
    <w:p>
      <w:pPr>
        <w:pStyle w:val="TOC2"/>
        <w:tabs>
          <w:tab w:val="right" w:leader="dot" w:pos="8306"/>
        </w:tabs>
      </w:pPr>
      <w:hyperlink w:anchor="_Toc24670" w:history="1">
        <w:r>
          <w:rPr>
            <w:rFonts w:ascii="仿宋" w:eastAsia="仿宋" w:hAnsi="仿宋" w:cs="仿宋" w:hint="eastAsia"/>
            <w:lang w:eastAsia="zh-CN"/>
          </w:rPr>
          <w:t>(一)、财产保险服务项目治理结构</w:t>
        </w:r>
        <w:r>
          <w:tab/>
        </w:r>
        <w:r>
          <w:fldChar w:fldCharType="begin"/>
        </w:r>
        <w:r>
          <w:instrText xml:space="preserve"> PAGEREF _Toc24670 \h </w:instrText>
        </w:r>
        <w:r>
          <w:fldChar w:fldCharType="separate"/>
        </w:r>
        <w:r>
          <w:t>73</w:t>
        </w:r>
        <w:r>
          <w:fldChar w:fldCharType="end"/>
        </w:r>
      </w:hyperlink>
    </w:p>
    <w:p>
      <w:pPr>
        <w:pStyle w:val="TOC2"/>
        <w:tabs>
          <w:tab w:val="right" w:leader="dot" w:pos="8306"/>
        </w:tabs>
      </w:pPr>
      <w:hyperlink w:anchor="_Toc19043" w:history="1">
        <w:r>
          <w:rPr>
            <w:rFonts w:ascii="仿宋" w:eastAsia="仿宋" w:hAnsi="仿宋" w:cs="仿宋" w:hint="eastAsia"/>
            <w:lang w:eastAsia="zh-CN"/>
          </w:rPr>
          <w:t>(二)、监督与审计</w:t>
        </w:r>
        <w:r>
          <w:tab/>
        </w:r>
        <w:r>
          <w:fldChar w:fldCharType="begin"/>
        </w:r>
        <w:r>
          <w:instrText xml:space="preserve"> PAGEREF _Toc19043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9"/>
      <w:r>
        <w:rPr>
          <w:rFonts w:ascii="仿宋" w:eastAsia="仿宋" w:hAnsi="仿宋" w:cs="仿宋" w:hint="eastAsia"/>
          <w:sz w:val="28"/>
          <w:lang w:eastAsia="zh-CN"/>
        </w:rPr>
        <w:t>一、财产保险服务项目文档管理</w:t>
      </w:r>
      <w:bookmarkEnd w:id="2"/>
    </w:p>
    <w:p>
      <w:pPr>
        <w:pStyle w:val="Heading2"/>
        <w:rPr>
          <w:rFonts w:ascii="仿宋" w:eastAsia="仿宋" w:hAnsi="仿宋" w:cs="仿宋" w:hint="eastAsia"/>
          <w:lang w:eastAsia="zh-CN"/>
        </w:rPr>
      </w:pPr>
      <w:bookmarkStart w:id="3" w:name="_Toc2007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财产保险服务项目高度重视文档的质量和准确性，以支持财产保险服务项目的各项活动和决策。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文档的编制始于财产保险服务项目计划的初期，我们制定了详细的文档编制计划，明确了每个文档的内容、格式和编写责任人。在财产保险服务项目启动阶段，我们首先编制了财产保险服务项目章程，明确定义了财产保险服务项目的目标、范围、风险等关键要素。随后，财产保险服务项目团队根据计划陆续编制了需求文档、设计文档、测试文档等各类文档，确保财产保险服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财产保险服务项目管理中的重要环节，旨在确保财产保险服务项目文档符合质量标准和财产保险服务项目需求。在财产保险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财产保险服务项目相关利益方和专业领域的专家对文档进行独立审查。这有助于获取更全面、客观的反馈，确保财产保险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财产保险服务项目在文档编制与审查方面建立了严格的管理机制，通过规范的流程和多维度的审查，确保财产保险服务项目文档的质量、准确性和可靠性，为财产保险服务项目的顺利推进提供了有力支持。</w:t>
      </w:r>
    </w:p>
    <w:p>
      <w:pPr>
        <w:pStyle w:val="Heading2"/>
        <w:ind w:firstLine="560" w:firstLineChars="200"/>
        <w:rPr>
          <w:rFonts w:ascii="仿宋" w:eastAsia="仿宋" w:hAnsi="仿宋" w:cs="仿宋" w:hint="eastAsia"/>
          <w:sz w:val="28"/>
          <w:lang w:eastAsia="zh-CN"/>
        </w:rPr>
      </w:pPr>
      <w:bookmarkStart w:id="4" w:name="_Toc2965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在财产保险服务项目中，我们致力于优化文档发布与分发过程，以确保信息的高效传递和团队间协作的顺畅进行。以下是我们采取的关键优化策略：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我们通过多渠道发布文档，包括电子邮件、财产保险服务项目管理平台、内部网站等，以满足不同团队成员的偏好和需求。多渠道发布确保了信息的全面覆盖。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我们采用了精细的权限控制，确保只有授权人员可以访问敏感信息。这种安全措施保护了财产保险服务项目文档的机密性，防止了未经授权的信息泄露。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27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财产保险服务项目生命周期中一个至关重要的环节，直接关系到财产保险服务项目信息的长期保存和历史记录的完整性。在财产保险服务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09"/>
      <w:r>
        <w:rPr>
          <w:rFonts w:ascii="仿宋" w:eastAsia="仿宋" w:hAnsi="仿宋" w:cs="仿宋" w:hint="eastAsia"/>
          <w:sz w:val="28"/>
          <w:lang w:eastAsia="zh-CN"/>
        </w:rPr>
        <w:t>二、财产保险服务项目建设单位说明</w:t>
      </w:r>
      <w:bookmarkEnd w:id="6"/>
    </w:p>
    <w:p>
      <w:pPr>
        <w:pStyle w:val="Heading2"/>
        <w:rPr>
          <w:rFonts w:ascii="仿宋" w:eastAsia="仿宋" w:hAnsi="仿宋" w:cs="仿宋" w:hint="eastAsia"/>
          <w:lang w:eastAsia="zh-CN"/>
        </w:rPr>
      </w:pPr>
      <w:bookmarkStart w:id="7" w:name="_Toc11730"/>
      <w:r>
        <w:rPr>
          <w:rFonts w:ascii="仿宋" w:eastAsia="仿宋" w:hAnsi="仿宋" w:cs="仿宋" w:hint="eastAsia"/>
          <w:lang w:eastAsia="zh-CN"/>
        </w:rPr>
        <w:t>(一)、财产保险服务项目承办单位基本情况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1327"/>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财产保险服务项目承办单位的XXXX，我们着眼于实现可持续的经济效益。通过技术创新和解决方案的提供，公司预计在财产保险服务项目执行期间将获得可观的收入增长。这一收入来源主要包括财产保险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同时，我们注重成本控制和效率提升，以确保财产保险服务项目的可持续盈利。透过精细的管理和资源优化，公司期望实现财产保险服务项目利润最大化。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财产保险服务项目实施进行全面的投资评估，包括财产保险服务项目启动阶段的资金投入和后续运营成本。通过对财产保险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财产保险服务项目实施过程中具备足够的资金流动性，公司将进行详尽的现金流分析。这包括资金需求的合理预测、财产保险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170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9885"/>
      <w:r>
        <w:rPr>
          <w:rFonts w:ascii="仿宋" w:eastAsia="仿宋" w:hAnsi="仿宋" w:cs="仿宋" w:hint="eastAsia"/>
          <w:lang w:eastAsia="zh-CN"/>
        </w:rPr>
        <w:t>(一)、财产保险服务行业分析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行业一直以来都是市场的关注焦点。行业内的发展趋势、竞争态势以及潜在机会都对财产保险服务项目的推进产生深远的影响。通过深入研究行业的整体概貌，我们将更好地理解行业的核心特征，为财产保险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产保险服务行业，技术一直是推动创新和发展的关键因素。我们将对当前技术趋势进行详尽分析，包括但不限于人工智能、大数据应用、先进制造技术等。这有助于财产保险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财产保险服务项目成功的基础。我们将对主要竞争对手进行深入研究，包括其市场份额、产品特点、市场定位等。通过全面了解竞争对手的优势和劣势，财产保险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8934"/>
      <w:r>
        <w:rPr>
          <w:rFonts w:ascii="仿宋" w:eastAsia="仿宋" w:hAnsi="仿宋" w:cs="仿宋" w:hint="eastAsia"/>
          <w:sz w:val="28"/>
          <w:lang w:eastAsia="zh-CN"/>
        </w:rPr>
        <w:t>(二)、财产保险服务市场分析预测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财产保险服务市场未来的增长趋势。这包括市场的整体规模、各细分领域的发展趋势等。财产保险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财产保险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财产保险服务项目实施过程中需要充分考虑的因素。我们将对市场风险进行全面评估，包括但不限于政策法规风险、市场竞争风险、技术变革风险等。通过对潜在风险的深入分析，财产保险服务项目可以制定相应的风险缓解策略，降低不确定性对财产保险服务项目的影响。</w:t>
      </w:r>
    </w:p>
    <w:p>
      <w:pPr>
        <w:pStyle w:val="Heading1"/>
        <w:ind w:firstLine="560" w:firstLineChars="200"/>
        <w:rPr>
          <w:rFonts w:ascii="仿宋" w:eastAsia="仿宋" w:hAnsi="仿宋" w:cs="仿宋" w:hint="eastAsia"/>
          <w:sz w:val="28"/>
          <w:lang w:eastAsia="zh-CN"/>
        </w:rPr>
      </w:pPr>
      <w:bookmarkStart w:id="12" w:name="_Toc10666"/>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109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财产保险服务项目的主要产品是XXXX，预计年产值为XXX万元。这一产品在市场中占据着重要的地位，其广泛的应用范围使得该财产保险服务项目的市场前景非常广阔。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财产保险服务项目的xxx产品作为重要的原材料之一，将在多个领域发挥关键作用。其在建筑、交通、能源等方面的广泛应用将为整个产业链提供强大的支持，形成产业协同效应。财产保险服务项目的年产值XXX万XXX万XXX万万元不仅反映了其在市场上的巨大潜力，更预示着它对国民经济的积极贡献。这种关联度高、涉及面广的产业关系，使得该财产保险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873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总征地面积为XXXX平方米，相当于约XX.XX亩，其中净用地面积为XXXX平方米，红线范围内相当于约XX.XX亩。这一用地规模充分考虑了财产保险服务项目的建设需求，保障了财产保险服务项目在合适的空间内得以充分发展。财产保险服务项目规划的总建筑面积为XXXX平方米，其中主体工程建设占XXXX平方米，计容建筑面积达XXXX平方米。预计建筑工程的投资将达到XXXX万元，为财产保险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计划购置的设备共计XXXX台（套），设备购置费用为XXXX万元。这一设备购置计划充分考虑到财产保险服务项目的生产需求和技术要求，确保了财产保险服务项目在生产运营中具备先进的技术装备和高效的生产能力。设备的合理配置将为财产保险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财产保险服务项目计划总投资为XXXX万元，预计年实现营业收入为XXXX万元。这一产能规模的设定旨在确保财产保险服务项目能够在投资与回报之间取得平衡，实现长期可持续的发展。财产保险服务项目的总投资充分考虑到各个方面的需求，包括用地建设、设备购置等多个环节，以确保财产保险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4264"/>
      <w:r>
        <w:rPr>
          <w:rFonts w:ascii="仿宋" w:eastAsia="仿宋" w:hAnsi="仿宋" w:cs="仿宋" w:hint="eastAsia"/>
          <w:sz w:val="28"/>
          <w:lang w:eastAsia="zh-CN"/>
        </w:rPr>
        <w:t>五、财产保险服务项目可持续发展</w:t>
      </w:r>
      <w:bookmarkEnd w:id="15"/>
    </w:p>
    <w:p>
      <w:pPr>
        <w:pStyle w:val="Heading2"/>
        <w:rPr>
          <w:rFonts w:ascii="仿宋" w:eastAsia="仿宋" w:hAnsi="仿宋" w:cs="仿宋" w:hint="eastAsia"/>
          <w:lang w:eastAsia="zh-CN"/>
        </w:rPr>
      </w:pPr>
      <w:bookmarkStart w:id="16" w:name="_Toc19012"/>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产保险服务项目中，财产保险服务项目团队着眼于未来，明确了可持续发展的战略方向。制定的具体可持续发展目标包括降低资源使用、采用环保技术、最大化社会效益等。这一步骤不仅有助于财产保险服务项目在环保和社会责任方面达到最高标准，也为未来提供了明确的指引，确保财产保险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可持续实践的融入财产保险服务项目管理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财产保险服务项目管理周期。从财产保险服务项目规划开始，财产保险服务项目团队就考虑了环境和社会的因素。在执行阶段，财产保险服务项目团队积极推动绿色技术的应用，优化资源利用。此外，关注员工的社会责任，通过培训和沟通活动提高员工对可持续发展的认知，使他们能够在日常工作中践行可持续实践。这些举措不仅为财产保险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9751"/>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扎根于财产保险服务项目的可持续发展理念，我们深信环保与社会责任是财产保险服务项目成功的关键支柱。在财产保险服务项目的每一步，我们都致力于通过创新和实践，履行对环境和社会的坚定责任。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团队通过引入先进的环保技术、建立高效的废物处理系统以及推动能源节约措施，积极履行环保责任。定期的环保监测和评估确保财产保险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不仅致力于自身可持续发展，还注重对社会的回馈。通过支持社区财产保险服务项目、参与慈善事业、提供培训机会等方式，财产保险服务项目积极履行社会责任。与当地社区建立积极互动，关注员工的工作与生活平衡，以及员工的身心健康，是财产保险服务项目在社会责任层面的关键举措。这样的实践不仅增强了财产保险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5387"/>
      <w:r>
        <w:rPr>
          <w:rFonts w:ascii="仿宋" w:eastAsia="仿宋" w:hAnsi="仿宋" w:cs="仿宋" w:hint="eastAsia"/>
          <w:sz w:val="28"/>
          <w:lang w:eastAsia="zh-CN"/>
        </w:rPr>
        <w:t>六、财产保险服务项目概论</w:t>
      </w:r>
      <w:bookmarkEnd w:id="18"/>
    </w:p>
    <w:p>
      <w:pPr>
        <w:pStyle w:val="Heading2"/>
        <w:rPr>
          <w:rFonts w:ascii="仿宋" w:eastAsia="仿宋" w:hAnsi="仿宋" w:cs="仿宋" w:hint="eastAsia"/>
          <w:lang w:eastAsia="zh-CN"/>
        </w:rPr>
      </w:pPr>
      <w:bookmarkStart w:id="19" w:name="_Toc12901"/>
      <w:r>
        <w:rPr>
          <w:rFonts w:ascii="仿宋" w:eastAsia="仿宋" w:hAnsi="仿宋" w:cs="仿宋" w:hint="eastAsia"/>
          <w:lang w:eastAsia="zh-CN"/>
        </w:rPr>
        <w:t>(一)、财产保险服务项目概况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的起源追溯至对市场的深入洞察。市场的不断演变与变革为财产保险服务项目提供了难得的机遇。当前市场存在的需求缺口和变革的大环境共同构成了财产保险服务项目的背景。这个财产保险服务项目旨在充分利用市场机遇，填补行业中尚未满足的需求，为客户提供全新的解决方案。市场的变革和需求的增长使得这个财产保险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财产保险服务项目名称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正式命名为财产保险服务。这个名称不仅仅是一个标识，更代表了财产保险服务项目的核心理念和愿景。它蕴含着财产保险服务项目所要解决问题的关键字，具有强烈的表达和辨识度，为财产保险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财产保险服务项目目标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的核心目标是提供一种全新、高效的解决方案，满足客户日益增长的需求。财产保险服务项目追求的不仅仅是满足市场需求，更是在市场中获得卓越的竞争优势。通过不断提升产品或服务的质量和创新水平，财产保险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财产保险服务项目范围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全面涵盖了产品研发、制造、市场推广和售后服务，确保从产品设计到最终用户体验的全方位关注。这一全面的财产保险服务项目范围是为了确保财产保险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财产保险服务项目时间表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财产保险服务项目计划在未来18个月内完成，包括研发、测试、市场试点和正式推出等不同阶段。这个时间表的合理设计是为了确保财产保险服务项目各个阶段的顺利推进，以便按时交付高质量的成果。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财产保险服务项目预算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总预算估算为XX百万美元，主要分配在研发、市场推广、人员培训和运营等方面。这一充足的预算为财产保险服务项目提供了充足的资源，确保财产保险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财产保险服务项目风险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可能面临的风险包括市场接受度低、技术难题、竞争激烈等。财产保险服务项目团队已经制定了相应的风险应对计划，通过前瞻性的风险管理，确保财产保险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财产保险服务项目团队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财产保险服务项目汇聚了一支经验丰富、多领域专业素养的核心团队，确保财产保险服务项目在各个方面都能拥有高水平的执行力。团队的协同作战是财产保险服务项目成功的关键因素之一。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财产保险服务项目背景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财产保险服务项目的背景根植于市场对更高效、创新产品的渴望，同时也受到科技发展对行业格局的深刻改变的影响。这为财产保险服务项目提供了广阔的发展空间和市场需求。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财产保险服务项目现状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截至目前，财产保险服务项目已完成市场调研和技术验证，取得了初步的成功。这为财产保险服务项目在未来的发展奠定了坚实的基础，为更远大的目标打下了坚实的基石。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18453"/>
      <w:r>
        <w:rPr>
          <w:rFonts w:ascii="仿宋" w:eastAsia="仿宋" w:hAnsi="仿宋" w:cs="仿宋" w:hint="eastAsia"/>
          <w:sz w:val="28"/>
          <w:lang w:eastAsia="zh-CN"/>
        </w:rPr>
        <w:t>(二)、财产保险服务项目目标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keyword》财产保险服务项目首要业务目标是在市场中占据有利地位，实现产品/服务的成功推广和销售。通过不断提升产品质量、创新性，财产保险服务项目追求成为行业中的领导者，赢得更多客户的青睐。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在科技迅速发展的时代，财产保险服务项目着眼于技术创新。通过持续的研发和技术升级，财产保险服务项目旨在推出更具创新性的产品或服务，以满足市场对新鲜、先进解决方案的需求。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为了建立可持续的客户关系，财产保险服务项目设定了客户满意度目标。通过提供卓越的产品质量和优质的客户服务，财产保险服务项目追求赢得客户的信任和忠诚度，确保他们的满意度达到行业领先水平。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财产保险服务项目注重社会责任和可持续发展。通过实施环保、社会责任财产保险服务项目，财产保险服务项目致力于在经济发展的同时保护环境，促进社会公平，实现可持续经营。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财产保险服务项目的团队是实现目标的核心驱动力。因此，财产保险服务项目设定了团队发展目标，包括提升团队成员的专业技能、培养领导力，以及搭建协同高效的团队工作氛围。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1" w:name="_Toc13834"/>
      <w:r>
        <w:rPr>
          <w:rFonts w:ascii="仿宋" w:eastAsia="仿宋" w:hAnsi="仿宋" w:cs="仿宋" w:hint="eastAsia"/>
          <w:sz w:val="28"/>
          <w:lang w:eastAsia="zh-CN"/>
        </w:rPr>
        <w:t>(三)、财产保险服务项目提出的理由</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2. 财产保险服务项目提出的理由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https://d.book118.com/977154044016006030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A8028E"/>
    <w:rsid w:val="30A802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715404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2024-01-07T18:31:00Z</dcterms:created>
  <dcterms:modified xsi:type="dcterms:W3CDTF">2024-01-07T18:32:13Z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D6DC18ECB06E44778EA50C7094C6669A_11</vt:lpwstr>
  </property>
  <property fmtid="{D5CDD505-2E9C-101B-9397-08002B2CF9AE}" pid="3" name="KSOProductBuildVer">
    <vt:lpwstr>2052-12.1.0.16120</vt:lpwstr>
  </property>
</Properties>
</file>