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压缩天然气项目规划设计方案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55" w:history="1">
        <w:r>
          <w:rPr>
            <w:rFonts w:ascii="仿宋" w:eastAsia="仿宋" w:hAnsi="仿宋" w:cs="仿宋" w:hint="eastAsia"/>
            <w:lang w:eastAsia="zh-CN"/>
          </w:rPr>
          <w:t>前言</w:t>
        </w:r>
        <w:r>
          <w:tab/>
        </w:r>
        <w:r>
          <w:fldChar w:fldCharType="begin"/>
        </w:r>
        <w:r>
          <w:instrText xml:space="preserve"> PAGEREF _Toc21555 \h </w:instrText>
        </w:r>
        <w:r>
          <w:fldChar w:fldCharType="separate"/>
        </w:r>
        <w:r>
          <w:t>3</w:t>
        </w:r>
        <w:r>
          <w:fldChar w:fldCharType="end"/>
        </w:r>
      </w:hyperlink>
    </w:p>
    <w:p>
      <w:pPr>
        <w:pStyle w:val="TOC1"/>
        <w:tabs>
          <w:tab w:val="right" w:leader="dot" w:pos="8306"/>
        </w:tabs>
      </w:pPr>
      <w:hyperlink w:anchor="_Toc29054" w:history="1">
        <w:r>
          <w:rPr>
            <w:rFonts w:ascii="仿宋" w:eastAsia="仿宋" w:hAnsi="仿宋" w:cs="仿宋" w:hint="eastAsia"/>
            <w:lang w:eastAsia="zh-CN"/>
          </w:rPr>
          <w:t>一、压缩天然气项目概论</w:t>
        </w:r>
        <w:r>
          <w:tab/>
        </w:r>
        <w:r>
          <w:fldChar w:fldCharType="begin"/>
        </w:r>
        <w:r>
          <w:instrText xml:space="preserve"> PAGEREF _Toc29054 \h </w:instrText>
        </w:r>
        <w:r>
          <w:fldChar w:fldCharType="separate"/>
        </w:r>
        <w:r>
          <w:t>3</w:t>
        </w:r>
        <w:r>
          <w:fldChar w:fldCharType="end"/>
        </w:r>
      </w:hyperlink>
    </w:p>
    <w:p>
      <w:pPr>
        <w:pStyle w:val="TOC2"/>
        <w:tabs>
          <w:tab w:val="right" w:leader="dot" w:pos="8306"/>
        </w:tabs>
      </w:pPr>
      <w:hyperlink w:anchor="_Toc3114" w:history="1">
        <w:r>
          <w:rPr>
            <w:rFonts w:ascii="仿宋" w:eastAsia="仿宋" w:hAnsi="仿宋" w:cs="仿宋" w:hint="eastAsia"/>
            <w:lang w:eastAsia="zh-CN"/>
          </w:rPr>
          <w:t>(一)、压缩天然气项目概况</w:t>
        </w:r>
        <w:r>
          <w:tab/>
        </w:r>
        <w:r>
          <w:fldChar w:fldCharType="begin"/>
        </w:r>
        <w:r>
          <w:instrText xml:space="preserve"> PAGEREF _Toc3114 \h </w:instrText>
        </w:r>
        <w:r>
          <w:fldChar w:fldCharType="separate"/>
        </w:r>
        <w:r>
          <w:t>3</w:t>
        </w:r>
        <w:r>
          <w:fldChar w:fldCharType="end"/>
        </w:r>
      </w:hyperlink>
    </w:p>
    <w:p>
      <w:pPr>
        <w:pStyle w:val="TOC2"/>
        <w:tabs>
          <w:tab w:val="right" w:leader="dot" w:pos="8306"/>
        </w:tabs>
      </w:pPr>
      <w:hyperlink w:anchor="_Toc7977" w:history="1">
        <w:r>
          <w:rPr>
            <w:rFonts w:ascii="仿宋" w:eastAsia="仿宋" w:hAnsi="仿宋" w:cs="仿宋" w:hint="eastAsia"/>
            <w:lang w:eastAsia="zh-CN"/>
          </w:rPr>
          <w:t>(二)、压缩天然气项目目标</w:t>
        </w:r>
        <w:r>
          <w:tab/>
        </w:r>
        <w:r>
          <w:fldChar w:fldCharType="begin"/>
        </w:r>
        <w:r>
          <w:instrText xml:space="preserve"> PAGEREF _Toc7977 \h </w:instrText>
        </w:r>
        <w:r>
          <w:fldChar w:fldCharType="separate"/>
        </w:r>
        <w:r>
          <w:t>5</w:t>
        </w:r>
        <w:r>
          <w:fldChar w:fldCharType="end"/>
        </w:r>
      </w:hyperlink>
    </w:p>
    <w:p>
      <w:pPr>
        <w:pStyle w:val="TOC2"/>
        <w:tabs>
          <w:tab w:val="right" w:leader="dot" w:pos="8306"/>
        </w:tabs>
      </w:pPr>
      <w:hyperlink w:anchor="_Toc19730" w:history="1">
        <w:r>
          <w:rPr>
            <w:rFonts w:ascii="仿宋" w:eastAsia="仿宋" w:hAnsi="仿宋" w:cs="仿宋" w:hint="eastAsia"/>
            <w:lang w:eastAsia="zh-CN"/>
          </w:rPr>
          <w:t>(三)、压缩天然气项目提出的理由</w:t>
        </w:r>
        <w:r>
          <w:tab/>
        </w:r>
        <w:r>
          <w:fldChar w:fldCharType="begin"/>
        </w:r>
        <w:r>
          <w:instrText xml:space="preserve"> PAGEREF _Toc19730 \h </w:instrText>
        </w:r>
        <w:r>
          <w:fldChar w:fldCharType="separate"/>
        </w:r>
        <w:r>
          <w:t>6</w:t>
        </w:r>
        <w:r>
          <w:fldChar w:fldCharType="end"/>
        </w:r>
      </w:hyperlink>
    </w:p>
    <w:p>
      <w:pPr>
        <w:pStyle w:val="TOC2"/>
        <w:tabs>
          <w:tab w:val="right" w:leader="dot" w:pos="8306"/>
        </w:tabs>
      </w:pPr>
      <w:hyperlink w:anchor="_Toc7892" w:history="1">
        <w:r>
          <w:rPr>
            <w:rFonts w:ascii="仿宋" w:eastAsia="仿宋" w:hAnsi="仿宋" w:cs="仿宋" w:hint="eastAsia"/>
            <w:lang w:eastAsia="zh-CN"/>
          </w:rPr>
          <w:t>(四)、压缩天然气项目意义</w:t>
        </w:r>
        <w:r>
          <w:tab/>
        </w:r>
        <w:r>
          <w:fldChar w:fldCharType="begin"/>
        </w:r>
        <w:r>
          <w:instrText xml:space="preserve"> PAGEREF _Toc7892 \h </w:instrText>
        </w:r>
        <w:r>
          <w:fldChar w:fldCharType="separate"/>
        </w:r>
        <w:r>
          <w:t>8</w:t>
        </w:r>
        <w:r>
          <w:fldChar w:fldCharType="end"/>
        </w:r>
      </w:hyperlink>
    </w:p>
    <w:p>
      <w:pPr>
        <w:pStyle w:val="TOC2"/>
        <w:tabs>
          <w:tab w:val="right" w:leader="dot" w:pos="8306"/>
        </w:tabs>
      </w:pPr>
      <w:hyperlink w:anchor="_Toc9864" w:history="1">
        <w:r>
          <w:rPr>
            <w:rFonts w:ascii="仿宋" w:eastAsia="仿宋" w:hAnsi="仿宋" w:cs="仿宋" w:hint="eastAsia"/>
            <w:lang w:eastAsia="zh-CN"/>
          </w:rPr>
          <w:t>(五)、压缩天然气项目背景</w:t>
        </w:r>
        <w:r>
          <w:tab/>
        </w:r>
        <w:r>
          <w:fldChar w:fldCharType="begin"/>
        </w:r>
        <w:r>
          <w:instrText xml:space="preserve"> PAGEREF _Toc9864 \h </w:instrText>
        </w:r>
        <w:r>
          <w:fldChar w:fldCharType="separate"/>
        </w:r>
        <w:r>
          <w:t>9</w:t>
        </w:r>
        <w:r>
          <w:fldChar w:fldCharType="end"/>
        </w:r>
      </w:hyperlink>
    </w:p>
    <w:p>
      <w:pPr>
        <w:pStyle w:val="TOC1"/>
        <w:tabs>
          <w:tab w:val="right" w:leader="dot" w:pos="8306"/>
        </w:tabs>
      </w:pPr>
      <w:hyperlink w:anchor="_Toc10803" w:history="1">
        <w:r>
          <w:rPr>
            <w:rFonts w:ascii="仿宋" w:eastAsia="仿宋" w:hAnsi="仿宋" w:cs="仿宋" w:hint="eastAsia"/>
            <w:lang w:eastAsia="zh-CN"/>
          </w:rPr>
          <w:t>二、压缩天然气项目选址可行性分析</w:t>
        </w:r>
        <w:r>
          <w:tab/>
        </w:r>
        <w:r>
          <w:fldChar w:fldCharType="begin"/>
        </w:r>
        <w:r>
          <w:instrText xml:space="preserve"> PAGEREF _Toc10803 \h </w:instrText>
        </w:r>
        <w:r>
          <w:fldChar w:fldCharType="separate"/>
        </w:r>
        <w:r>
          <w:t>10</w:t>
        </w:r>
        <w:r>
          <w:fldChar w:fldCharType="end"/>
        </w:r>
      </w:hyperlink>
    </w:p>
    <w:p>
      <w:pPr>
        <w:pStyle w:val="TOC2"/>
        <w:tabs>
          <w:tab w:val="right" w:leader="dot" w:pos="8306"/>
        </w:tabs>
      </w:pPr>
      <w:hyperlink w:anchor="_Toc22992" w:history="1">
        <w:r>
          <w:rPr>
            <w:rFonts w:ascii="仿宋" w:eastAsia="仿宋" w:hAnsi="仿宋" w:cs="仿宋" w:hint="eastAsia"/>
            <w:lang w:eastAsia="zh-CN"/>
          </w:rPr>
          <w:t>(一)、压缩天然气项目选址</w:t>
        </w:r>
        <w:r>
          <w:tab/>
        </w:r>
        <w:r>
          <w:fldChar w:fldCharType="begin"/>
        </w:r>
        <w:r>
          <w:instrText xml:space="preserve"> PAGEREF _Toc22992 \h </w:instrText>
        </w:r>
        <w:r>
          <w:fldChar w:fldCharType="separate"/>
        </w:r>
        <w:r>
          <w:t>10</w:t>
        </w:r>
        <w:r>
          <w:fldChar w:fldCharType="end"/>
        </w:r>
      </w:hyperlink>
    </w:p>
    <w:p>
      <w:pPr>
        <w:pStyle w:val="TOC2"/>
        <w:tabs>
          <w:tab w:val="right" w:leader="dot" w:pos="8306"/>
        </w:tabs>
      </w:pPr>
      <w:hyperlink w:anchor="_Toc14927" w:history="1">
        <w:r>
          <w:rPr>
            <w:rFonts w:ascii="仿宋" w:eastAsia="仿宋" w:hAnsi="仿宋" w:cs="仿宋" w:hint="eastAsia"/>
            <w:lang w:eastAsia="zh-CN"/>
          </w:rPr>
          <w:t>(二)、用地控制指标</w:t>
        </w:r>
        <w:r>
          <w:tab/>
        </w:r>
        <w:r>
          <w:fldChar w:fldCharType="begin"/>
        </w:r>
        <w:r>
          <w:instrText xml:space="preserve"> PAGEREF _Toc14927 \h </w:instrText>
        </w:r>
        <w:r>
          <w:fldChar w:fldCharType="separate"/>
        </w:r>
        <w:r>
          <w:t>10</w:t>
        </w:r>
        <w:r>
          <w:fldChar w:fldCharType="end"/>
        </w:r>
      </w:hyperlink>
    </w:p>
    <w:p>
      <w:pPr>
        <w:pStyle w:val="TOC2"/>
        <w:tabs>
          <w:tab w:val="right" w:leader="dot" w:pos="8306"/>
        </w:tabs>
      </w:pPr>
      <w:hyperlink w:anchor="_Toc11583" w:history="1">
        <w:r>
          <w:rPr>
            <w:rFonts w:ascii="仿宋" w:eastAsia="仿宋" w:hAnsi="仿宋" w:cs="仿宋" w:hint="eastAsia"/>
            <w:lang w:eastAsia="zh-CN"/>
          </w:rPr>
          <w:t>(三)、节约用地措施</w:t>
        </w:r>
        <w:r>
          <w:tab/>
        </w:r>
        <w:r>
          <w:fldChar w:fldCharType="begin"/>
        </w:r>
        <w:r>
          <w:instrText xml:space="preserve"> PAGEREF _Toc11583 \h </w:instrText>
        </w:r>
        <w:r>
          <w:fldChar w:fldCharType="separate"/>
        </w:r>
        <w:r>
          <w:t>12</w:t>
        </w:r>
        <w:r>
          <w:fldChar w:fldCharType="end"/>
        </w:r>
      </w:hyperlink>
    </w:p>
    <w:p>
      <w:pPr>
        <w:pStyle w:val="TOC2"/>
        <w:tabs>
          <w:tab w:val="right" w:leader="dot" w:pos="8306"/>
        </w:tabs>
      </w:pPr>
      <w:hyperlink w:anchor="_Toc12245" w:history="1">
        <w:r>
          <w:rPr>
            <w:rFonts w:ascii="仿宋" w:eastAsia="仿宋" w:hAnsi="仿宋" w:cs="仿宋" w:hint="eastAsia"/>
            <w:lang w:eastAsia="zh-CN"/>
          </w:rPr>
          <w:t>(四)、总图布置方案</w:t>
        </w:r>
        <w:r>
          <w:tab/>
        </w:r>
        <w:r>
          <w:fldChar w:fldCharType="begin"/>
        </w:r>
        <w:r>
          <w:instrText xml:space="preserve"> PAGEREF _Toc12245 \h </w:instrText>
        </w:r>
        <w:r>
          <w:fldChar w:fldCharType="separate"/>
        </w:r>
        <w:r>
          <w:t>13</w:t>
        </w:r>
        <w:r>
          <w:fldChar w:fldCharType="end"/>
        </w:r>
      </w:hyperlink>
    </w:p>
    <w:p>
      <w:pPr>
        <w:pStyle w:val="TOC2"/>
        <w:tabs>
          <w:tab w:val="right" w:leader="dot" w:pos="8306"/>
        </w:tabs>
      </w:pPr>
      <w:hyperlink w:anchor="_Toc3030" w:history="1">
        <w:r>
          <w:rPr>
            <w:rFonts w:ascii="仿宋" w:eastAsia="仿宋" w:hAnsi="仿宋" w:cs="仿宋" w:hint="eastAsia"/>
            <w:lang w:eastAsia="zh-CN"/>
          </w:rPr>
          <w:t>(五)、选址综合评价</w:t>
        </w:r>
        <w:r>
          <w:tab/>
        </w:r>
        <w:r>
          <w:fldChar w:fldCharType="begin"/>
        </w:r>
        <w:r>
          <w:instrText xml:space="preserve"> PAGEREF _Toc3030 \h </w:instrText>
        </w:r>
        <w:r>
          <w:fldChar w:fldCharType="separate"/>
        </w:r>
        <w:r>
          <w:t>14</w:t>
        </w:r>
        <w:r>
          <w:fldChar w:fldCharType="end"/>
        </w:r>
      </w:hyperlink>
    </w:p>
    <w:p>
      <w:pPr>
        <w:pStyle w:val="TOC1"/>
        <w:tabs>
          <w:tab w:val="right" w:leader="dot" w:pos="8306"/>
        </w:tabs>
      </w:pPr>
      <w:hyperlink w:anchor="_Toc10941" w:history="1">
        <w:r>
          <w:rPr>
            <w:rFonts w:ascii="仿宋" w:eastAsia="仿宋" w:hAnsi="仿宋" w:cs="仿宋" w:hint="eastAsia"/>
            <w:lang w:eastAsia="zh-CN"/>
          </w:rPr>
          <w:t>三、压缩天然气项目危机管理</w:t>
        </w:r>
        <w:r>
          <w:tab/>
        </w:r>
        <w:r>
          <w:fldChar w:fldCharType="begin"/>
        </w:r>
        <w:r>
          <w:instrText xml:space="preserve"> PAGEREF _Toc10941 \h </w:instrText>
        </w:r>
        <w:r>
          <w:fldChar w:fldCharType="separate"/>
        </w:r>
        <w:r>
          <w:t>15</w:t>
        </w:r>
        <w:r>
          <w:fldChar w:fldCharType="end"/>
        </w:r>
      </w:hyperlink>
    </w:p>
    <w:p>
      <w:pPr>
        <w:pStyle w:val="TOC2"/>
        <w:tabs>
          <w:tab w:val="right" w:leader="dot" w:pos="8306"/>
        </w:tabs>
      </w:pPr>
      <w:hyperlink w:anchor="_Toc23223" w:history="1">
        <w:r>
          <w:rPr>
            <w:rFonts w:ascii="仿宋" w:eastAsia="仿宋" w:hAnsi="仿宋" w:cs="仿宋" w:hint="eastAsia"/>
            <w:lang w:eastAsia="zh-CN"/>
          </w:rPr>
          <w:t>(一)、危机预警与识别</w:t>
        </w:r>
        <w:r>
          <w:tab/>
        </w:r>
        <w:r>
          <w:fldChar w:fldCharType="begin"/>
        </w:r>
        <w:r>
          <w:instrText xml:space="preserve"> PAGEREF _Toc23223 \h </w:instrText>
        </w:r>
        <w:r>
          <w:fldChar w:fldCharType="separate"/>
        </w:r>
        <w:r>
          <w:t>15</w:t>
        </w:r>
        <w:r>
          <w:fldChar w:fldCharType="end"/>
        </w:r>
      </w:hyperlink>
    </w:p>
    <w:p>
      <w:pPr>
        <w:pStyle w:val="TOC2"/>
        <w:tabs>
          <w:tab w:val="right" w:leader="dot" w:pos="8306"/>
        </w:tabs>
      </w:pPr>
      <w:hyperlink w:anchor="_Toc29799" w:history="1">
        <w:r>
          <w:rPr>
            <w:rFonts w:ascii="仿宋" w:eastAsia="仿宋" w:hAnsi="仿宋" w:cs="仿宋" w:hint="eastAsia"/>
            <w:lang w:eastAsia="zh-CN"/>
          </w:rPr>
          <w:t>(二)、危机应对与恢复</w:t>
        </w:r>
        <w:r>
          <w:tab/>
        </w:r>
        <w:r>
          <w:fldChar w:fldCharType="begin"/>
        </w:r>
        <w:r>
          <w:instrText xml:space="preserve"> PAGEREF _Toc29799 \h </w:instrText>
        </w:r>
        <w:r>
          <w:fldChar w:fldCharType="separate"/>
        </w:r>
        <w:r>
          <w:t>16</w:t>
        </w:r>
        <w:r>
          <w:fldChar w:fldCharType="end"/>
        </w:r>
      </w:hyperlink>
    </w:p>
    <w:p>
      <w:pPr>
        <w:pStyle w:val="TOC1"/>
        <w:tabs>
          <w:tab w:val="right" w:leader="dot" w:pos="8306"/>
        </w:tabs>
      </w:pPr>
      <w:hyperlink w:anchor="_Toc31593" w:history="1">
        <w:r>
          <w:rPr>
            <w:rFonts w:ascii="仿宋" w:eastAsia="仿宋" w:hAnsi="仿宋" w:cs="仿宋" w:hint="eastAsia"/>
            <w:lang w:eastAsia="zh-CN"/>
          </w:rPr>
          <w:t>四、压缩天然气项目文档管理</w:t>
        </w:r>
        <w:r>
          <w:tab/>
        </w:r>
        <w:r>
          <w:fldChar w:fldCharType="begin"/>
        </w:r>
        <w:r>
          <w:instrText xml:space="preserve"> PAGEREF _Toc31593 \h </w:instrText>
        </w:r>
        <w:r>
          <w:fldChar w:fldCharType="separate"/>
        </w:r>
        <w:r>
          <w:t>17</w:t>
        </w:r>
        <w:r>
          <w:fldChar w:fldCharType="end"/>
        </w:r>
      </w:hyperlink>
    </w:p>
    <w:p>
      <w:pPr>
        <w:pStyle w:val="TOC2"/>
        <w:tabs>
          <w:tab w:val="right" w:leader="dot" w:pos="8306"/>
        </w:tabs>
      </w:pPr>
      <w:hyperlink w:anchor="_Toc14175" w:history="1">
        <w:r>
          <w:rPr>
            <w:rFonts w:ascii="仿宋" w:eastAsia="仿宋" w:hAnsi="仿宋" w:cs="仿宋" w:hint="eastAsia"/>
            <w:lang w:eastAsia="zh-CN"/>
          </w:rPr>
          <w:t>(一)、文档编制与审查</w:t>
        </w:r>
        <w:r>
          <w:tab/>
        </w:r>
        <w:r>
          <w:fldChar w:fldCharType="begin"/>
        </w:r>
        <w:r>
          <w:instrText xml:space="preserve"> PAGEREF _Toc14175 \h </w:instrText>
        </w:r>
        <w:r>
          <w:fldChar w:fldCharType="separate"/>
        </w:r>
        <w:r>
          <w:t>17</w:t>
        </w:r>
        <w:r>
          <w:fldChar w:fldCharType="end"/>
        </w:r>
      </w:hyperlink>
    </w:p>
    <w:p>
      <w:pPr>
        <w:pStyle w:val="TOC2"/>
        <w:tabs>
          <w:tab w:val="right" w:leader="dot" w:pos="8306"/>
        </w:tabs>
      </w:pPr>
      <w:hyperlink w:anchor="_Toc26876" w:history="1">
        <w:r>
          <w:rPr>
            <w:rFonts w:ascii="仿宋" w:eastAsia="仿宋" w:hAnsi="仿宋" w:cs="仿宋" w:hint="eastAsia"/>
            <w:lang w:eastAsia="zh-CN"/>
          </w:rPr>
          <w:t>(二)、文档发布与分发</w:t>
        </w:r>
        <w:r>
          <w:tab/>
        </w:r>
        <w:r>
          <w:fldChar w:fldCharType="begin"/>
        </w:r>
        <w:r>
          <w:instrText xml:space="preserve"> PAGEREF _Toc26876 \h </w:instrText>
        </w:r>
        <w:r>
          <w:fldChar w:fldCharType="separate"/>
        </w:r>
        <w:r>
          <w:t>19</w:t>
        </w:r>
        <w:r>
          <w:fldChar w:fldCharType="end"/>
        </w:r>
      </w:hyperlink>
    </w:p>
    <w:p>
      <w:pPr>
        <w:pStyle w:val="TOC2"/>
        <w:tabs>
          <w:tab w:val="right" w:leader="dot" w:pos="8306"/>
        </w:tabs>
      </w:pPr>
      <w:hyperlink w:anchor="_Toc23130" w:history="1">
        <w:r>
          <w:rPr>
            <w:rFonts w:ascii="仿宋" w:eastAsia="仿宋" w:hAnsi="仿宋" w:cs="仿宋" w:hint="eastAsia"/>
            <w:lang w:eastAsia="zh-CN"/>
          </w:rPr>
          <w:t>(三)、文档存档与归档</w:t>
        </w:r>
        <w:r>
          <w:tab/>
        </w:r>
        <w:r>
          <w:fldChar w:fldCharType="begin"/>
        </w:r>
        <w:r>
          <w:instrText xml:space="preserve"> PAGEREF _Toc23130 \h </w:instrText>
        </w:r>
        <w:r>
          <w:fldChar w:fldCharType="separate"/>
        </w:r>
        <w:r>
          <w:t>20</w:t>
        </w:r>
        <w:r>
          <w:fldChar w:fldCharType="end"/>
        </w:r>
      </w:hyperlink>
    </w:p>
    <w:p>
      <w:pPr>
        <w:pStyle w:val="TOC1"/>
        <w:tabs>
          <w:tab w:val="right" w:leader="dot" w:pos="8306"/>
        </w:tabs>
      </w:pPr>
      <w:hyperlink w:anchor="_Toc3980" w:history="1">
        <w:r>
          <w:rPr>
            <w:rFonts w:ascii="仿宋" w:eastAsia="仿宋" w:hAnsi="仿宋" w:cs="仿宋" w:hint="eastAsia"/>
            <w:lang w:eastAsia="zh-CN"/>
          </w:rPr>
          <w:t>五、压缩天然气项目土建工程</w:t>
        </w:r>
        <w:r>
          <w:tab/>
        </w:r>
        <w:r>
          <w:fldChar w:fldCharType="begin"/>
        </w:r>
        <w:r>
          <w:instrText xml:space="preserve"> PAGEREF _Toc3980 \h </w:instrText>
        </w:r>
        <w:r>
          <w:fldChar w:fldCharType="separate"/>
        </w:r>
        <w:r>
          <w:t>21</w:t>
        </w:r>
        <w:r>
          <w:fldChar w:fldCharType="end"/>
        </w:r>
      </w:hyperlink>
    </w:p>
    <w:p>
      <w:pPr>
        <w:pStyle w:val="TOC2"/>
        <w:tabs>
          <w:tab w:val="right" w:leader="dot" w:pos="8306"/>
        </w:tabs>
      </w:pPr>
      <w:hyperlink w:anchor="_Toc16447" w:history="1">
        <w:r>
          <w:rPr>
            <w:rFonts w:ascii="仿宋" w:eastAsia="仿宋" w:hAnsi="仿宋" w:cs="仿宋" w:hint="eastAsia"/>
            <w:lang w:eastAsia="zh-CN"/>
          </w:rPr>
          <w:t>(一)、建筑工程设计原则</w:t>
        </w:r>
        <w:r>
          <w:tab/>
        </w:r>
        <w:r>
          <w:fldChar w:fldCharType="begin"/>
        </w:r>
        <w:r>
          <w:instrText xml:space="preserve"> PAGEREF _Toc16447 \h </w:instrText>
        </w:r>
        <w:r>
          <w:fldChar w:fldCharType="separate"/>
        </w:r>
        <w:r>
          <w:t>21</w:t>
        </w:r>
        <w:r>
          <w:fldChar w:fldCharType="end"/>
        </w:r>
      </w:hyperlink>
    </w:p>
    <w:p>
      <w:pPr>
        <w:pStyle w:val="TOC2"/>
        <w:tabs>
          <w:tab w:val="right" w:leader="dot" w:pos="8306"/>
        </w:tabs>
      </w:pPr>
      <w:hyperlink w:anchor="_Toc14527" w:history="1">
        <w:r>
          <w:rPr>
            <w:rFonts w:ascii="仿宋" w:eastAsia="仿宋" w:hAnsi="仿宋" w:cs="仿宋" w:hint="eastAsia"/>
            <w:lang w:eastAsia="zh-CN"/>
          </w:rPr>
          <w:t>(二)、土建工程设计年限及安全等级</w:t>
        </w:r>
        <w:r>
          <w:tab/>
        </w:r>
        <w:r>
          <w:fldChar w:fldCharType="begin"/>
        </w:r>
        <w:r>
          <w:instrText xml:space="preserve"> PAGEREF _Toc14527 \h </w:instrText>
        </w:r>
        <w:r>
          <w:fldChar w:fldCharType="separate"/>
        </w:r>
        <w:r>
          <w:t>22</w:t>
        </w:r>
        <w:r>
          <w:fldChar w:fldCharType="end"/>
        </w:r>
      </w:hyperlink>
    </w:p>
    <w:p>
      <w:pPr>
        <w:pStyle w:val="TOC2"/>
        <w:tabs>
          <w:tab w:val="right" w:leader="dot" w:pos="8306"/>
        </w:tabs>
      </w:pPr>
      <w:hyperlink w:anchor="_Toc32040" w:history="1">
        <w:r>
          <w:rPr>
            <w:rFonts w:ascii="仿宋" w:eastAsia="仿宋" w:hAnsi="仿宋" w:cs="仿宋" w:hint="eastAsia"/>
            <w:lang w:eastAsia="zh-CN"/>
          </w:rPr>
          <w:t>(三)、建筑工程设计总体要求</w:t>
        </w:r>
        <w:r>
          <w:tab/>
        </w:r>
        <w:r>
          <w:fldChar w:fldCharType="begin"/>
        </w:r>
        <w:r>
          <w:instrText xml:space="preserve"> PAGEREF _Toc32040 \h </w:instrText>
        </w:r>
        <w:r>
          <w:fldChar w:fldCharType="separate"/>
        </w:r>
        <w:r>
          <w:t>23</w:t>
        </w:r>
        <w:r>
          <w:fldChar w:fldCharType="end"/>
        </w:r>
      </w:hyperlink>
    </w:p>
    <w:p>
      <w:pPr>
        <w:pStyle w:val="TOC2"/>
        <w:tabs>
          <w:tab w:val="right" w:leader="dot" w:pos="8306"/>
        </w:tabs>
      </w:pPr>
      <w:hyperlink w:anchor="_Toc32034" w:history="1">
        <w:r>
          <w:rPr>
            <w:rFonts w:ascii="仿宋" w:eastAsia="仿宋" w:hAnsi="仿宋" w:cs="仿宋" w:hint="eastAsia"/>
            <w:lang w:eastAsia="zh-CN"/>
          </w:rPr>
          <w:t>(四)、土建工程建设指标</w:t>
        </w:r>
        <w:r>
          <w:tab/>
        </w:r>
        <w:r>
          <w:fldChar w:fldCharType="begin"/>
        </w:r>
        <w:r>
          <w:instrText xml:space="preserve"> PAGEREF _Toc32034 \h </w:instrText>
        </w:r>
        <w:r>
          <w:fldChar w:fldCharType="separate"/>
        </w:r>
        <w:r>
          <w:t>24</w:t>
        </w:r>
        <w:r>
          <w:fldChar w:fldCharType="end"/>
        </w:r>
      </w:hyperlink>
    </w:p>
    <w:p>
      <w:pPr>
        <w:pStyle w:val="TOC1"/>
        <w:tabs>
          <w:tab w:val="right" w:leader="dot" w:pos="8306"/>
        </w:tabs>
      </w:pPr>
      <w:hyperlink w:anchor="_Toc20675" w:history="1">
        <w:r>
          <w:rPr>
            <w:rFonts w:ascii="仿宋" w:eastAsia="仿宋" w:hAnsi="仿宋" w:cs="仿宋" w:hint="eastAsia"/>
            <w:lang w:eastAsia="zh-CN"/>
          </w:rPr>
          <w:t>六、压缩天然气项目绩效评估</w:t>
        </w:r>
        <w:r>
          <w:tab/>
        </w:r>
        <w:r>
          <w:fldChar w:fldCharType="begin"/>
        </w:r>
        <w:r>
          <w:instrText xml:space="preserve"> PAGEREF _Toc20675 \h </w:instrText>
        </w:r>
        <w:r>
          <w:fldChar w:fldCharType="separate"/>
        </w:r>
        <w:r>
          <w:t>24</w:t>
        </w:r>
        <w:r>
          <w:fldChar w:fldCharType="end"/>
        </w:r>
      </w:hyperlink>
    </w:p>
    <w:p>
      <w:pPr>
        <w:pStyle w:val="TOC2"/>
        <w:tabs>
          <w:tab w:val="right" w:leader="dot" w:pos="8306"/>
        </w:tabs>
      </w:pPr>
      <w:hyperlink w:anchor="_Toc27038" w:history="1">
        <w:r>
          <w:rPr>
            <w:rFonts w:ascii="仿宋" w:eastAsia="仿宋" w:hAnsi="仿宋" w:cs="仿宋" w:hint="eastAsia"/>
            <w:lang w:eastAsia="zh-CN"/>
          </w:rPr>
          <w:t>(一)、绩效评估指标</w:t>
        </w:r>
        <w:r>
          <w:tab/>
        </w:r>
        <w:r>
          <w:fldChar w:fldCharType="begin"/>
        </w:r>
        <w:r>
          <w:instrText xml:space="preserve"> PAGEREF _Toc27038 \h </w:instrText>
        </w:r>
        <w:r>
          <w:fldChar w:fldCharType="separate"/>
        </w:r>
        <w:r>
          <w:t>24</w:t>
        </w:r>
        <w:r>
          <w:fldChar w:fldCharType="end"/>
        </w:r>
      </w:hyperlink>
    </w:p>
    <w:p>
      <w:pPr>
        <w:pStyle w:val="TOC2"/>
        <w:tabs>
          <w:tab w:val="right" w:leader="dot" w:pos="8306"/>
        </w:tabs>
      </w:pPr>
      <w:hyperlink w:anchor="_Toc30855" w:history="1">
        <w:r>
          <w:rPr>
            <w:rFonts w:ascii="仿宋" w:eastAsia="仿宋" w:hAnsi="仿宋" w:cs="仿宋" w:hint="eastAsia"/>
            <w:lang w:eastAsia="zh-CN"/>
          </w:rPr>
          <w:t>(二)、绩效评估方法</w:t>
        </w:r>
        <w:r>
          <w:tab/>
        </w:r>
        <w:r>
          <w:fldChar w:fldCharType="begin"/>
        </w:r>
        <w:r>
          <w:instrText xml:space="preserve"> PAGEREF _Toc30855 \h </w:instrText>
        </w:r>
        <w:r>
          <w:fldChar w:fldCharType="separate"/>
        </w:r>
        <w:r>
          <w:t>25</w:t>
        </w:r>
        <w:r>
          <w:fldChar w:fldCharType="end"/>
        </w:r>
      </w:hyperlink>
    </w:p>
    <w:p>
      <w:pPr>
        <w:pStyle w:val="TOC2"/>
        <w:tabs>
          <w:tab w:val="right" w:leader="dot" w:pos="8306"/>
        </w:tabs>
      </w:pPr>
      <w:hyperlink w:anchor="_Toc16724" w:history="1">
        <w:r>
          <w:rPr>
            <w:rFonts w:ascii="仿宋" w:eastAsia="仿宋" w:hAnsi="仿宋" w:cs="仿宋" w:hint="eastAsia"/>
            <w:lang w:eastAsia="zh-CN"/>
          </w:rPr>
          <w:t>(三)、绩效评估周期</w:t>
        </w:r>
        <w:r>
          <w:tab/>
        </w:r>
        <w:r>
          <w:fldChar w:fldCharType="begin"/>
        </w:r>
        <w:r>
          <w:instrText xml:space="preserve"> PAGEREF _Toc16724 \h </w:instrText>
        </w:r>
        <w:r>
          <w:fldChar w:fldCharType="separate"/>
        </w:r>
        <w:r>
          <w:t>26</w:t>
        </w:r>
        <w:r>
          <w:fldChar w:fldCharType="end"/>
        </w:r>
      </w:hyperlink>
    </w:p>
    <w:p>
      <w:pPr>
        <w:pStyle w:val="TOC1"/>
        <w:tabs>
          <w:tab w:val="right" w:leader="dot" w:pos="8306"/>
        </w:tabs>
      </w:pPr>
      <w:hyperlink w:anchor="_Toc16515" w:history="1">
        <w:r>
          <w:rPr>
            <w:rFonts w:ascii="仿宋" w:eastAsia="仿宋" w:hAnsi="仿宋" w:cs="仿宋" w:hint="eastAsia"/>
            <w:lang w:eastAsia="zh-CN"/>
          </w:rPr>
          <w:t>七、压缩天然气项目社会影响</w:t>
        </w:r>
        <w:r>
          <w:tab/>
        </w:r>
        <w:r>
          <w:fldChar w:fldCharType="begin"/>
        </w:r>
        <w:r>
          <w:instrText xml:space="preserve"> PAGEREF _Toc16515 \h </w:instrText>
        </w:r>
        <w:r>
          <w:fldChar w:fldCharType="separate"/>
        </w:r>
        <w:r>
          <w:t>27</w:t>
        </w:r>
        <w:r>
          <w:fldChar w:fldCharType="end"/>
        </w:r>
      </w:hyperlink>
    </w:p>
    <w:p>
      <w:pPr>
        <w:pStyle w:val="TOC2"/>
        <w:tabs>
          <w:tab w:val="right" w:leader="dot" w:pos="8306"/>
        </w:tabs>
      </w:pPr>
      <w:hyperlink w:anchor="_Toc18341" w:history="1">
        <w:r>
          <w:rPr>
            <w:rFonts w:ascii="仿宋" w:eastAsia="仿宋" w:hAnsi="仿宋" w:cs="仿宋" w:hint="eastAsia"/>
            <w:lang w:eastAsia="zh-CN"/>
          </w:rPr>
          <w:t>(一)、社会责任与义务</w:t>
        </w:r>
        <w:r>
          <w:tab/>
        </w:r>
        <w:r>
          <w:fldChar w:fldCharType="begin"/>
        </w:r>
        <w:r>
          <w:instrText xml:space="preserve"> PAGEREF _Toc18341 \h </w:instrText>
        </w:r>
        <w:r>
          <w:fldChar w:fldCharType="separate"/>
        </w:r>
        <w:r>
          <w:t>27</w:t>
        </w:r>
        <w:r>
          <w:fldChar w:fldCharType="end"/>
        </w:r>
      </w:hyperlink>
    </w:p>
    <w:p>
      <w:pPr>
        <w:pStyle w:val="TOC2"/>
        <w:tabs>
          <w:tab w:val="right" w:leader="dot" w:pos="8306"/>
        </w:tabs>
      </w:pPr>
      <w:hyperlink w:anchor="_Toc12258" w:history="1">
        <w:r>
          <w:rPr>
            <w:rFonts w:ascii="仿宋" w:eastAsia="仿宋" w:hAnsi="仿宋" w:cs="仿宋" w:hint="eastAsia"/>
            <w:lang w:eastAsia="zh-CN"/>
          </w:rPr>
          <w:t>(二)、社会参与与沟通</w:t>
        </w:r>
        <w:r>
          <w:tab/>
        </w:r>
        <w:r>
          <w:fldChar w:fldCharType="begin"/>
        </w:r>
        <w:r>
          <w:instrText xml:space="preserve"> PAGEREF _Toc12258 \h </w:instrText>
        </w:r>
        <w:r>
          <w:fldChar w:fldCharType="separate"/>
        </w:r>
        <w:r>
          <w:t>28</w:t>
        </w:r>
        <w:r>
          <w:fldChar w:fldCharType="end"/>
        </w:r>
      </w:hyperlink>
    </w:p>
    <w:p>
      <w:pPr>
        <w:pStyle w:val="TOC1"/>
        <w:tabs>
          <w:tab w:val="right" w:leader="dot" w:pos="8306"/>
        </w:tabs>
      </w:pPr>
      <w:hyperlink w:anchor="_Toc6962" w:history="1">
        <w:r>
          <w:rPr>
            <w:rFonts w:ascii="仿宋" w:eastAsia="仿宋" w:hAnsi="仿宋" w:cs="仿宋" w:hint="eastAsia"/>
            <w:lang w:eastAsia="zh-CN"/>
          </w:rPr>
          <w:t>八、压缩天然气项目风险管理</w:t>
        </w:r>
        <w:r>
          <w:tab/>
        </w:r>
        <w:r>
          <w:fldChar w:fldCharType="begin"/>
        </w:r>
        <w:r>
          <w:instrText xml:space="preserve"> PAGEREF _Toc6962 \h </w:instrText>
        </w:r>
        <w:r>
          <w:fldChar w:fldCharType="separate"/>
        </w:r>
        <w:r>
          <w:t>29</w:t>
        </w:r>
        <w:r>
          <w:fldChar w:fldCharType="end"/>
        </w:r>
      </w:hyperlink>
    </w:p>
    <w:p>
      <w:pPr>
        <w:pStyle w:val="TOC2"/>
        <w:tabs>
          <w:tab w:val="right" w:leader="dot" w:pos="8306"/>
        </w:tabs>
      </w:pPr>
      <w:hyperlink w:anchor="_Toc22104" w:history="1">
        <w:r>
          <w:rPr>
            <w:rFonts w:ascii="仿宋" w:eastAsia="仿宋" w:hAnsi="仿宋" w:cs="仿宋" w:hint="eastAsia"/>
            <w:lang w:eastAsia="zh-CN"/>
          </w:rPr>
          <w:t>(一)、风险识别与评估</w:t>
        </w:r>
        <w:r>
          <w:tab/>
        </w:r>
        <w:r>
          <w:fldChar w:fldCharType="begin"/>
        </w:r>
        <w:r>
          <w:instrText xml:space="preserve"> PAGEREF _Toc22104 \h </w:instrText>
        </w:r>
        <w:r>
          <w:fldChar w:fldCharType="separate"/>
        </w:r>
        <w:r>
          <w:t>29</w:t>
        </w:r>
        <w:r>
          <w:fldChar w:fldCharType="end"/>
        </w:r>
      </w:hyperlink>
    </w:p>
    <w:p>
      <w:pPr>
        <w:pStyle w:val="TOC2"/>
        <w:tabs>
          <w:tab w:val="right" w:leader="dot" w:pos="8306"/>
        </w:tabs>
      </w:pPr>
      <w:hyperlink w:anchor="_Toc12820" w:history="1">
        <w:r>
          <w:rPr>
            <w:rFonts w:ascii="仿宋" w:eastAsia="仿宋" w:hAnsi="仿宋" w:cs="仿宋" w:hint="eastAsia"/>
            <w:lang w:eastAsia="zh-CN"/>
          </w:rPr>
          <w:t>(二)、风险应对策略</w:t>
        </w:r>
        <w:r>
          <w:tab/>
        </w:r>
        <w:r>
          <w:fldChar w:fldCharType="begin"/>
        </w:r>
        <w:r>
          <w:instrText xml:space="preserve"> PAGEREF _Toc12820 \h </w:instrText>
        </w:r>
        <w:r>
          <w:fldChar w:fldCharType="separate"/>
        </w:r>
        <w:r>
          <w:t>30</w:t>
        </w:r>
        <w:r>
          <w:fldChar w:fldCharType="end"/>
        </w:r>
      </w:hyperlink>
    </w:p>
    <w:p>
      <w:pPr>
        <w:pStyle w:val="TOC2"/>
        <w:tabs>
          <w:tab w:val="right" w:leader="dot" w:pos="8306"/>
        </w:tabs>
      </w:pPr>
      <w:hyperlink w:anchor="_Toc10761" w:history="1">
        <w:r>
          <w:rPr>
            <w:rFonts w:ascii="仿宋" w:eastAsia="仿宋" w:hAnsi="仿宋" w:cs="仿宋" w:hint="eastAsia"/>
            <w:lang w:eastAsia="zh-CN"/>
          </w:rPr>
          <w:t>(三)、风险监控与控制</w:t>
        </w:r>
        <w:r>
          <w:tab/>
        </w:r>
        <w:r>
          <w:fldChar w:fldCharType="begin"/>
        </w:r>
        <w:r>
          <w:instrText xml:space="preserve"> PAGEREF _Toc10761 \h </w:instrText>
        </w:r>
        <w:r>
          <w:fldChar w:fldCharType="separate"/>
        </w:r>
        <w:r>
          <w:t>32</w:t>
        </w:r>
        <w:r>
          <w:fldChar w:fldCharType="end"/>
        </w:r>
      </w:hyperlink>
    </w:p>
    <w:p>
      <w:pPr>
        <w:pStyle w:val="TOC1"/>
        <w:tabs>
          <w:tab w:val="right" w:leader="dot" w:pos="8306"/>
        </w:tabs>
      </w:pPr>
      <w:hyperlink w:anchor="_Toc18589" w:history="1">
        <w:r>
          <w:rPr>
            <w:rFonts w:ascii="仿宋" w:eastAsia="仿宋" w:hAnsi="仿宋" w:cs="仿宋" w:hint="eastAsia"/>
            <w:lang w:eastAsia="zh-CN"/>
          </w:rPr>
          <w:t>九、压缩天然气项目创新与研发</w:t>
        </w:r>
        <w:r>
          <w:tab/>
        </w:r>
        <w:r>
          <w:fldChar w:fldCharType="begin"/>
        </w:r>
        <w:r>
          <w:instrText xml:space="preserve"> PAGEREF _Toc18589 \h </w:instrText>
        </w:r>
        <w:r>
          <w:fldChar w:fldCharType="separate"/>
        </w:r>
        <w:r>
          <w:t>33</w:t>
        </w:r>
        <w:r>
          <w:fldChar w:fldCharType="end"/>
        </w:r>
      </w:hyperlink>
    </w:p>
    <w:p>
      <w:pPr>
        <w:pStyle w:val="TOC2"/>
        <w:tabs>
          <w:tab w:val="right" w:leader="dot" w:pos="8306"/>
        </w:tabs>
      </w:pPr>
      <w:hyperlink w:anchor="_Toc8629" w:history="1">
        <w:r>
          <w:rPr>
            <w:rFonts w:ascii="仿宋" w:eastAsia="仿宋" w:hAnsi="仿宋" w:cs="仿宋" w:hint="eastAsia"/>
            <w:lang w:eastAsia="zh-CN"/>
          </w:rPr>
          <w:t>(一)、创新策略与方向</w:t>
        </w:r>
        <w:r>
          <w:tab/>
        </w:r>
        <w:r>
          <w:fldChar w:fldCharType="begin"/>
        </w:r>
        <w:r>
          <w:instrText xml:space="preserve"> PAGEREF _Toc8629 \h </w:instrText>
        </w:r>
        <w:r>
          <w:fldChar w:fldCharType="separate"/>
        </w:r>
        <w:r>
          <w:t>33</w:t>
        </w:r>
        <w:r>
          <w:fldChar w:fldCharType="end"/>
        </w:r>
      </w:hyperlink>
    </w:p>
    <w:p>
      <w:pPr>
        <w:pStyle w:val="TOC2"/>
        <w:tabs>
          <w:tab w:val="right" w:leader="dot" w:pos="8306"/>
        </w:tabs>
      </w:pPr>
      <w:hyperlink w:anchor="_Toc24418" w:history="1">
        <w:r>
          <w:rPr>
            <w:rFonts w:ascii="仿宋" w:eastAsia="仿宋" w:hAnsi="仿宋" w:cs="仿宋" w:hint="eastAsia"/>
            <w:lang w:eastAsia="zh-CN"/>
          </w:rPr>
          <w:t>(二)、研发规划与投入</w:t>
        </w:r>
        <w:r>
          <w:tab/>
        </w:r>
        <w:r>
          <w:fldChar w:fldCharType="begin"/>
        </w:r>
        <w:r>
          <w:instrText xml:space="preserve"> PAGEREF _Toc24418 \h </w:instrText>
        </w:r>
        <w:r>
          <w:fldChar w:fldCharType="separate"/>
        </w:r>
        <w:r>
          <w:t>34</w:t>
        </w:r>
        <w:r>
          <w:fldChar w:fldCharType="end"/>
        </w:r>
      </w:hyperlink>
    </w:p>
    <w:p>
      <w:pPr>
        <w:pStyle w:val="TOC1"/>
        <w:tabs>
          <w:tab w:val="right" w:leader="dot" w:pos="8306"/>
        </w:tabs>
      </w:pPr>
      <w:hyperlink w:anchor="_Toc21800" w:history="1">
        <w:r>
          <w:rPr>
            <w:rFonts w:ascii="仿宋" w:eastAsia="仿宋" w:hAnsi="仿宋" w:cs="仿宋" w:hint="eastAsia"/>
            <w:lang w:eastAsia="zh-CN"/>
          </w:rPr>
          <w:t>十、生产安全保护</w:t>
        </w:r>
        <w:r>
          <w:tab/>
        </w:r>
        <w:r>
          <w:fldChar w:fldCharType="begin"/>
        </w:r>
        <w:r>
          <w:instrText xml:space="preserve"> PAGEREF _Toc21800 \h </w:instrText>
        </w:r>
        <w:r>
          <w:fldChar w:fldCharType="separate"/>
        </w:r>
        <w:r>
          <w:t>36</w:t>
        </w:r>
        <w:r>
          <w:fldChar w:fldCharType="end"/>
        </w:r>
      </w:hyperlink>
    </w:p>
    <w:p>
      <w:pPr>
        <w:pStyle w:val="TOC2"/>
        <w:tabs>
          <w:tab w:val="right" w:leader="dot" w:pos="8306"/>
        </w:tabs>
      </w:pPr>
      <w:hyperlink w:anchor="_Toc2660" w:history="1">
        <w:r>
          <w:rPr>
            <w:rFonts w:ascii="仿宋" w:eastAsia="仿宋" w:hAnsi="仿宋" w:cs="仿宋" w:hint="eastAsia"/>
            <w:lang w:eastAsia="zh-CN"/>
          </w:rPr>
          <w:t>(一)、消防安全</w:t>
        </w:r>
        <w:r>
          <w:tab/>
        </w:r>
        <w:r>
          <w:fldChar w:fldCharType="begin"/>
        </w:r>
        <w:r>
          <w:instrText xml:space="preserve"> PAGEREF _Toc2660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15" w:history="1">
        <w:r>
          <w:rPr>
            <w:rFonts w:ascii="仿宋" w:eastAsia="仿宋" w:hAnsi="仿宋" w:cs="仿宋" w:hint="eastAsia"/>
            <w:lang w:eastAsia="zh-CN"/>
          </w:rPr>
          <w:t>(二)、防火防爆总图布置措施</w:t>
        </w:r>
        <w:r>
          <w:tab/>
        </w:r>
        <w:r>
          <w:fldChar w:fldCharType="begin"/>
        </w:r>
        <w:r>
          <w:instrText xml:space="preserve"> PAGEREF _Toc32315 \h </w:instrText>
        </w:r>
        <w:r>
          <w:fldChar w:fldCharType="separate"/>
        </w:r>
        <w:r>
          <w:t>37</w:t>
        </w:r>
        <w:r>
          <w:fldChar w:fldCharType="end"/>
        </w:r>
      </w:hyperlink>
    </w:p>
    <w:p>
      <w:pPr>
        <w:pStyle w:val="TOC2"/>
        <w:tabs>
          <w:tab w:val="right" w:leader="dot" w:pos="8306"/>
        </w:tabs>
      </w:pPr>
      <w:hyperlink w:anchor="_Toc8835" w:history="1">
        <w:r>
          <w:rPr>
            <w:rFonts w:ascii="仿宋" w:eastAsia="仿宋" w:hAnsi="仿宋" w:cs="仿宋" w:hint="eastAsia"/>
            <w:lang w:eastAsia="zh-CN"/>
          </w:rPr>
          <w:t>(三)、自然灾害防范措施</w:t>
        </w:r>
        <w:r>
          <w:tab/>
        </w:r>
        <w:r>
          <w:fldChar w:fldCharType="begin"/>
        </w:r>
        <w:r>
          <w:instrText xml:space="preserve"> PAGEREF _Toc8835 \h </w:instrText>
        </w:r>
        <w:r>
          <w:fldChar w:fldCharType="separate"/>
        </w:r>
        <w:r>
          <w:t>38</w:t>
        </w:r>
        <w:r>
          <w:fldChar w:fldCharType="end"/>
        </w:r>
      </w:hyperlink>
    </w:p>
    <w:p>
      <w:pPr>
        <w:pStyle w:val="TOC2"/>
        <w:tabs>
          <w:tab w:val="right" w:leader="dot" w:pos="8306"/>
        </w:tabs>
      </w:pPr>
      <w:hyperlink w:anchor="_Toc18166" w:history="1">
        <w:r>
          <w:rPr>
            <w:rFonts w:ascii="仿宋" w:eastAsia="仿宋" w:hAnsi="仿宋" w:cs="仿宋" w:hint="eastAsia"/>
            <w:lang w:eastAsia="zh-CN"/>
          </w:rPr>
          <w:t>(四)、安全色及安全标志使用要求</w:t>
        </w:r>
        <w:r>
          <w:tab/>
        </w:r>
        <w:r>
          <w:fldChar w:fldCharType="begin"/>
        </w:r>
        <w:r>
          <w:instrText xml:space="preserve"> PAGEREF _Toc18166 \h </w:instrText>
        </w:r>
        <w:r>
          <w:fldChar w:fldCharType="separate"/>
        </w:r>
        <w:r>
          <w:t>39</w:t>
        </w:r>
        <w:r>
          <w:fldChar w:fldCharType="end"/>
        </w:r>
      </w:hyperlink>
    </w:p>
    <w:p>
      <w:pPr>
        <w:pStyle w:val="TOC2"/>
        <w:tabs>
          <w:tab w:val="right" w:leader="dot" w:pos="8306"/>
        </w:tabs>
      </w:pPr>
      <w:hyperlink w:anchor="_Toc13229" w:history="1">
        <w:r>
          <w:rPr>
            <w:rFonts w:ascii="仿宋" w:eastAsia="仿宋" w:hAnsi="仿宋" w:cs="仿宋" w:hint="eastAsia"/>
            <w:lang w:eastAsia="zh-CN"/>
          </w:rPr>
          <w:t>(五)、防尘防毒措施</w:t>
        </w:r>
        <w:r>
          <w:tab/>
        </w:r>
        <w:r>
          <w:fldChar w:fldCharType="begin"/>
        </w:r>
        <w:r>
          <w:instrText xml:space="preserve"> PAGEREF _Toc13229 \h </w:instrText>
        </w:r>
        <w:r>
          <w:fldChar w:fldCharType="separate"/>
        </w:r>
        <w:r>
          <w:t>40</w:t>
        </w:r>
        <w:r>
          <w:fldChar w:fldCharType="end"/>
        </w:r>
      </w:hyperlink>
    </w:p>
    <w:p>
      <w:pPr>
        <w:pStyle w:val="TOC2"/>
        <w:tabs>
          <w:tab w:val="right" w:leader="dot" w:pos="8306"/>
        </w:tabs>
      </w:pPr>
      <w:hyperlink w:anchor="_Toc30087" w:history="1">
        <w:r>
          <w:rPr>
            <w:rFonts w:ascii="仿宋" w:eastAsia="仿宋" w:hAnsi="仿宋" w:cs="仿宋" w:hint="eastAsia"/>
            <w:lang w:eastAsia="zh-CN"/>
          </w:rPr>
          <w:t>(六)、防静电、触电防护及防雷措施</w:t>
        </w:r>
        <w:r>
          <w:tab/>
        </w:r>
        <w:r>
          <w:fldChar w:fldCharType="begin"/>
        </w:r>
        <w:r>
          <w:instrText xml:space="preserve"> PAGEREF _Toc30087 \h </w:instrText>
        </w:r>
        <w:r>
          <w:fldChar w:fldCharType="separate"/>
        </w:r>
        <w:r>
          <w:t>41</w:t>
        </w:r>
        <w:r>
          <w:fldChar w:fldCharType="end"/>
        </w:r>
      </w:hyperlink>
    </w:p>
    <w:p>
      <w:pPr>
        <w:pStyle w:val="TOC2"/>
        <w:tabs>
          <w:tab w:val="right" w:leader="dot" w:pos="8306"/>
        </w:tabs>
      </w:pPr>
      <w:hyperlink w:anchor="_Toc5479" w:history="1">
        <w:r>
          <w:rPr>
            <w:rFonts w:ascii="仿宋" w:eastAsia="仿宋" w:hAnsi="仿宋" w:cs="仿宋" w:hint="eastAsia"/>
            <w:lang w:eastAsia="zh-CN"/>
          </w:rPr>
          <w:t>(七)、机械设备安全保障措施</w:t>
        </w:r>
        <w:r>
          <w:tab/>
        </w:r>
        <w:r>
          <w:fldChar w:fldCharType="begin"/>
        </w:r>
        <w:r>
          <w:instrText xml:space="preserve"> PAGEREF _Toc5479 \h </w:instrText>
        </w:r>
        <w:r>
          <w:fldChar w:fldCharType="separate"/>
        </w:r>
        <w:r>
          <w:t>42</w:t>
        </w:r>
        <w:r>
          <w:fldChar w:fldCharType="end"/>
        </w:r>
      </w:hyperlink>
    </w:p>
    <w:p>
      <w:pPr>
        <w:pStyle w:val="TOC1"/>
        <w:tabs>
          <w:tab w:val="right" w:leader="dot" w:pos="8306"/>
        </w:tabs>
      </w:pPr>
      <w:hyperlink w:anchor="_Toc19758" w:history="1">
        <w:r>
          <w:rPr>
            <w:rFonts w:ascii="仿宋" w:eastAsia="仿宋" w:hAnsi="仿宋" w:cs="仿宋" w:hint="eastAsia"/>
            <w:lang w:eastAsia="zh-CN"/>
          </w:rPr>
          <w:t>十一、压缩天然气项目计划安排</w:t>
        </w:r>
        <w:r>
          <w:tab/>
        </w:r>
        <w:r>
          <w:fldChar w:fldCharType="begin"/>
        </w:r>
        <w:r>
          <w:instrText xml:space="preserve"> PAGEREF _Toc19758 \h </w:instrText>
        </w:r>
        <w:r>
          <w:fldChar w:fldCharType="separate"/>
        </w:r>
        <w:r>
          <w:t>44</w:t>
        </w:r>
        <w:r>
          <w:fldChar w:fldCharType="end"/>
        </w:r>
      </w:hyperlink>
    </w:p>
    <w:p>
      <w:pPr>
        <w:pStyle w:val="TOC2"/>
        <w:tabs>
          <w:tab w:val="right" w:leader="dot" w:pos="8306"/>
        </w:tabs>
      </w:pPr>
      <w:hyperlink w:anchor="_Toc18583" w:history="1">
        <w:r>
          <w:rPr>
            <w:rFonts w:ascii="仿宋" w:eastAsia="仿宋" w:hAnsi="仿宋" w:cs="仿宋" w:hint="eastAsia"/>
            <w:lang w:eastAsia="zh-CN"/>
          </w:rPr>
          <w:t>(一)、建设周期</w:t>
        </w:r>
        <w:r>
          <w:tab/>
        </w:r>
        <w:r>
          <w:fldChar w:fldCharType="begin"/>
        </w:r>
        <w:r>
          <w:instrText xml:space="preserve"> PAGEREF _Toc18583 \h </w:instrText>
        </w:r>
        <w:r>
          <w:fldChar w:fldCharType="separate"/>
        </w:r>
        <w:r>
          <w:t>44</w:t>
        </w:r>
        <w:r>
          <w:fldChar w:fldCharType="end"/>
        </w:r>
      </w:hyperlink>
    </w:p>
    <w:p>
      <w:pPr>
        <w:pStyle w:val="TOC2"/>
        <w:tabs>
          <w:tab w:val="right" w:leader="dot" w:pos="8306"/>
        </w:tabs>
      </w:pPr>
      <w:hyperlink w:anchor="_Toc29519" w:history="1">
        <w:r>
          <w:rPr>
            <w:rFonts w:ascii="仿宋" w:eastAsia="仿宋" w:hAnsi="仿宋" w:cs="仿宋" w:hint="eastAsia"/>
            <w:lang w:eastAsia="zh-CN"/>
          </w:rPr>
          <w:t>(二)、建设进度</w:t>
        </w:r>
        <w:r>
          <w:tab/>
        </w:r>
        <w:r>
          <w:fldChar w:fldCharType="begin"/>
        </w:r>
        <w:r>
          <w:instrText xml:space="preserve"> PAGEREF _Toc29519 \h </w:instrText>
        </w:r>
        <w:r>
          <w:fldChar w:fldCharType="separate"/>
        </w:r>
        <w:r>
          <w:t>45</w:t>
        </w:r>
        <w:r>
          <w:fldChar w:fldCharType="end"/>
        </w:r>
      </w:hyperlink>
    </w:p>
    <w:p>
      <w:pPr>
        <w:pStyle w:val="TOC2"/>
        <w:tabs>
          <w:tab w:val="right" w:leader="dot" w:pos="8306"/>
        </w:tabs>
      </w:pPr>
      <w:hyperlink w:anchor="_Toc19651" w:history="1">
        <w:r>
          <w:rPr>
            <w:rFonts w:ascii="仿宋" w:eastAsia="仿宋" w:hAnsi="仿宋" w:cs="仿宋" w:hint="eastAsia"/>
            <w:lang w:eastAsia="zh-CN"/>
          </w:rPr>
          <w:t>(三)、进度安排注意事项</w:t>
        </w:r>
        <w:r>
          <w:tab/>
        </w:r>
        <w:r>
          <w:fldChar w:fldCharType="begin"/>
        </w:r>
        <w:r>
          <w:instrText xml:space="preserve"> PAGEREF _Toc19651 \h </w:instrText>
        </w:r>
        <w:r>
          <w:fldChar w:fldCharType="separate"/>
        </w:r>
        <w:r>
          <w:t>45</w:t>
        </w:r>
        <w:r>
          <w:fldChar w:fldCharType="end"/>
        </w:r>
      </w:hyperlink>
    </w:p>
    <w:p>
      <w:pPr>
        <w:pStyle w:val="TOC2"/>
        <w:tabs>
          <w:tab w:val="right" w:leader="dot" w:pos="8306"/>
        </w:tabs>
      </w:pPr>
      <w:hyperlink w:anchor="_Toc25155" w:history="1">
        <w:r>
          <w:rPr>
            <w:rFonts w:ascii="仿宋" w:eastAsia="仿宋" w:hAnsi="仿宋" w:cs="仿宋" w:hint="eastAsia"/>
            <w:lang w:eastAsia="zh-CN"/>
          </w:rPr>
          <w:t>(四)、人力资源配置</w:t>
        </w:r>
        <w:r>
          <w:tab/>
        </w:r>
        <w:r>
          <w:fldChar w:fldCharType="begin"/>
        </w:r>
        <w:r>
          <w:instrText xml:space="preserve"> PAGEREF _Toc25155 \h </w:instrText>
        </w:r>
        <w:r>
          <w:fldChar w:fldCharType="separate"/>
        </w:r>
        <w:r>
          <w:t>47</w:t>
        </w:r>
        <w:r>
          <w:fldChar w:fldCharType="end"/>
        </w:r>
      </w:hyperlink>
    </w:p>
    <w:p>
      <w:pPr>
        <w:pStyle w:val="TOC1"/>
        <w:tabs>
          <w:tab w:val="right" w:leader="dot" w:pos="8306"/>
        </w:tabs>
      </w:pPr>
      <w:hyperlink w:anchor="_Toc28701" w:history="1">
        <w:r>
          <w:rPr>
            <w:rFonts w:ascii="仿宋" w:eastAsia="仿宋" w:hAnsi="仿宋" w:cs="仿宋" w:hint="eastAsia"/>
            <w:lang w:eastAsia="zh-CN"/>
          </w:rPr>
          <w:t>十二、压缩天然气项目人力资源管理</w:t>
        </w:r>
        <w:r>
          <w:tab/>
        </w:r>
        <w:r>
          <w:fldChar w:fldCharType="begin"/>
        </w:r>
        <w:r>
          <w:instrText xml:space="preserve"> PAGEREF _Toc28701 \h </w:instrText>
        </w:r>
        <w:r>
          <w:fldChar w:fldCharType="separate"/>
        </w:r>
        <w:r>
          <w:t>48</w:t>
        </w:r>
        <w:r>
          <w:fldChar w:fldCharType="end"/>
        </w:r>
      </w:hyperlink>
    </w:p>
    <w:p>
      <w:pPr>
        <w:pStyle w:val="TOC2"/>
        <w:tabs>
          <w:tab w:val="right" w:leader="dot" w:pos="8306"/>
        </w:tabs>
      </w:pPr>
      <w:hyperlink w:anchor="_Toc32685" w:history="1">
        <w:r>
          <w:rPr>
            <w:rFonts w:ascii="仿宋" w:eastAsia="仿宋" w:hAnsi="仿宋" w:cs="仿宋" w:hint="eastAsia"/>
            <w:lang w:eastAsia="zh-CN"/>
          </w:rPr>
          <w:t>(一)、建立健全的预算管理制度</w:t>
        </w:r>
        <w:r>
          <w:tab/>
        </w:r>
        <w:r>
          <w:fldChar w:fldCharType="begin"/>
        </w:r>
        <w:r>
          <w:instrText xml:space="preserve"> PAGEREF _Toc32685 \h </w:instrText>
        </w:r>
        <w:r>
          <w:fldChar w:fldCharType="separate"/>
        </w:r>
        <w:r>
          <w:t>48</w:t>
        </w:r>
        <w:r>
          <w:fldChar w:fldCharType="end"/>
        </w:r>
      </w:hyperlink>
    </w:p>
    <w:p>
      <w:pPr>
        <w:pStyle w:val="TOC2"/>
        <w:tabs>
          <w:tab w:val="right" w:leader="dot" w:pos="8306"/>
        </w:tabs>
      </w:pPr>
      <w:hyperlink w:anchor="_Toc30995" w:history="1">
        <w:r>
          <w:rPr>
            <w:rFonts w:ascii="仿宋" w:eastAsia="仿宋" w:hAnsi="仿宋" w:cs="仿宋" w:hint="eastAsia"/>
            <w:lang w:eastAsia="zh-CN"/>
          </w:rPr>
          <w:t>(二)、加强资金流动监控</w:t>
        </w:r>
        <w:r>
          <w:tab/>
        </w:r>
        <w:r>
          <w:fldChar w:fldCharType="begin"/>
        </w:r>
        <w:r>
          <w:instrText xml:space="preserve"> PAGEREF _Toc30995 \h </w:instrText>
        </w:r>
        <w:r>
          <w:fldChar w:fldCharType="separate"/>
        </w:r>
        <w:r>
          <w:t>50</w:t>
        </w:r>
        <w:r>
          <w:fldChar w:fldCharType="end"/>
        </w:r>
      </w:hyperlink>
    </w:p>
    <w:p>
      <w:pPr>
        <w:pStyle w:val="TOC2"/>
        <w:tabs>
          <w:tab w:val="right" w:leader="dot" w:pos="8306"/>
        </w:tabs>
      </w:pPr>
      <w:hyperlink w:anchor="_Toc23120" w:history="1">
        <w:r>
          <w:rPr>
            <w:rFonts w:ascii="仿宋" w:eastAsia="仿宋" w:hAnsi="仿宋" w:cs="仿宋" w:hint="eastAsia"/>
            <w:lang w:eastAsia="zh-CN"/>
          </w:rPr>
          <w:t>(三)、制定完善的风险控制机制</w:t>
        </w:r>
        <w:r>
          <w:tab/>
        </w:r>
        <w:r>
          <w:fldChar w:fldCharType="begin"/>
        </w:r>
        <w:r>
          <w:instrText xml:space="preserve"> PAGEREF _Toc23120 \h </w:instrText>
        </w:r>
        <w:r>
          <w:fldChar w:fldCharType="separate"/>
        </w:r>
        <w:r>
          <w:t>51</w:t>
        </w:r>
        <w:r>
          <w:fldChar w:fldCharType="end"/>
        </w:r>
      </w:hyperlink>
    </w:p>
    <w:p>
      <w:pPr>
        <w:pStyle w:val="TOC2"/>
        <w:tabs>
          <w:tab w:val="right" w:leader="dot" w:pos="8306"/>
        </w:tabs>
      </w:pPr>
      <w:hyperlink w:anchor="_Toc15678" w:history="1">
        <w:r>
          <w:rPr>
            <w:rFonts w:ascii="仿宋" w:eastAsia="仿宋" w:hAnsi="仿宋" w:cs="仿宋" w:hint="eastAsia"/>
            <w:lang w:eastAsia="zh-CN"/>
          </w:rPr>
          <w:t>(四)、优化成本管理</w:t>
        </w:r>
        <w:r>
          <w:tab/>
        </w:r>
        <w:r>
          <w:fldChar w:fldCharType="begin"/>
        </w:r>
        <w:r>
          <w:instrText xml:space="preserve"> PAGEREF _Toc15678 \h </w:instrText>
        </w:r>
        <w:r>
          <w:fldChar w:fldCharType="separate"/>
        </w:r>
        <w:r>
          <w:t>52</w:t>
        </w:r>
        <w:r>
          <w:fldChar w:fldCharType="end"/>
        </w:r>
      </w:hyperlink>
    </w:p>
    <w:p>
      <w:pPr>
        <w:pStyle w:val="TOC1"/>
        <w:tabs>
          <w:tab w:val="right" w:leader="dot" w:pos="8306"/>
        </w:tabs>
      </w:pPr>
      <w:hyperlink w:anchor="_Toc29626" w:history="1">
        <w:r>
          <w:rPr>
            <w:rFonts w:ascii="仿宋" w:eastAsia="仿宋" w:hAnsi="仿宋" w:cs="仿宋" w:hint="eastAsia"/>
            <w:lang w:eastAsia="zh-CN"/>
          </w:rPr>
          <w:t>十三、压缩天然气项目实施时间节点</w:t>
        </w:r>
        <w:r>
          <w:tab/>
        </w:r>
        <w:r>
          <w:fldChar w:fldCharType="begin"/>
        </w:r>
        <w:r>
          <w:instrText xml:space="preserve"> PAGEREF _Toc29626 \h </w:instrText>
        </w:r>
        <w:r>
          <w:fldChar w:fldCharType="separate"/>
        </w:r>
        <w:r>
          <w:t>53</w:t>
        </w:r>
        <w:r>
          <w:fldChar w:fldCharType="end"/>
        </w:r>
      </w:hyperlink>
    </w:p>
    <w:p>
      <w:pPr>
        <w:pStyle w:val="TOC2"/>
        <w:tabs>
          <w:tab w:val="right" w:leader="dot" w:pos="8306"/>
        </w:tabs>
      </w:pPr>
      <w:hyperlink w:anchor="_Toc6368" w:history="1">
        <w:r>
          <w:rPr>
            <w:rFonts w:ascii="仿宋" w:eastAsia="仿宋" w:hAnsi="仿宋" w:cs="仿宋" w:hint="eastAsia"/>
            <w:lang w:eastAsia="zh-CN"/>
          </w:rPr>
          <w:t>(一)、压缩天然气项目启动阶段时间节点</w:t>
        </w:r>
        <w:r>
          <w:tab/>
        </w:r>
        <w:r>
          <w:fldChar w:fldCharType="begin"/>
        </w:r>
        <w:r>
          <w:instrText xml:space="preserve"> PAGEREF _Toc6368 \h </w:instrText>
        </w:r>
        <w:r>
          <w:fldChar w:fldCharType="separate"/>
        </w:r>
        <w:r>
          <w:t>53</w:t>
        </w:r>
        <w:r>
          <w:fldChar w:fldCharType="end"/>
        </w:r>
      </w:hyperlink>
    </w:p>
    <w:p>
      <w:pPr>
        <w:pStyle w:val="TOC2"/>
        <w:tabs>
          <w:tab w:val="right" w:leader="dot" w:pos="8306"/>
        </w:tabs>
      </w:pPr>
      <w:hyperlink w:anchor="_Toc23629" w:history="1">
        <w:r>
          <w:rPr>
            <w:rFonts w:ascii="仿宋" w:eastAsia="仿宋" w:hAnsi="仿宋" w:cs="仿宋" w:hint="eastAsia"/>
            <w:lang w:eastAsia="zh-CN"/>
          </w:rPr>
          <w:t>(二)、压缩天然气项目执行阶段时间节点</w:t>
        </w:r>
        <w:r>
          <w:tab/>
        </w:r>
        <w:r>
          <w:fldChar w:fldCharType="begin"/>
        </w:r>
        <w:r>
          <w:instrText xml:space="preserve"> PAGEREF _Toc23629 \h </w:instrText>
        </w:r>
        <w:r>
          <w:fldChar w:fldCharType="separate"/>
        </w:r>
        <w:r>
          <w:t>55</w:t>
        </w:r>
        <w:r>
          <w:fldChar w:fldCharType="end"/>
        </w:r>
      </w:hyperlink>
    </w:p>
    <w:p>
      <w:pPr>
        <w:pStyle w:val="TOC2"/>
        <w:tabs>
          <w:tab w:val="right" w:leader="dot" w:pos="8306"/>
        </w:tabs>
      </w:pPr>
      <w:hyperlink w:anchor="_Toc4954" w:history="1">
        <w:r>
          <w:rPr>
            <w:rFonts w:ascii="仿宋" w:eastAsia="仿宋" w:hAnsi="仿宋" w:cs="仿宋" w:hint="eastAsia"/>
            <w:lang w:eastAsia="zh-CN"/>
          </w:rPr>
          <w:t>(三)、压缩天然气项目完成阶段时间节点</w:t>
        </w:r>
        <w:r>
          <w:tab/>
        </w:r>
        <w:r>
          <w:fldChar w:fldCharType="begin"/>
        </w:r>
        <w:r>
          <w:instrText xml:space="preserve"> PAGEREF _Toc4954 \h </w:instrText>
        </w:r>
        <w:r>
          <w:fldChar w:fldCharType="separate"/>
        </w:r>
        <w:r>
          <w:t>56</w:t>
        </w:r>
        <w:r>
          <w:fldChar w:fldCharType="end"/>
        </w:r>
      </w:hyperlink>
    </w:p>
    <w:p>
      <w:pPr>
        <w:pStyle w:val="TOC1"/>
        <w:tabs>
          <w:tab w:val="right" w:leader="dot" w:pos="8306"/>
        </w:tabs>
      </w:pPr>
      <w:hyperlink w:anchor="_Toc23647" w:history="1">
        <w:r>
          <w:rPr>
            <w:rFonts w:ascii="仿宋" w:eastAsia="仿宋" w:hAnsi="仿宋" w:cs="仿宋" w:hint="eastAsia"/>
            <w:lang w:eastAsia="zh-CN"/>
          </w:rPr>
          <w:t>十四、营销与推广策略</w:t>
        </w:r>
        <w:r>
          <w:tab/>
        </w:r>
        <w:r>
          <w:fldChar w:fldCharType="begin"/>
        </w:r>
        <w:r>
          <w:instrText xml:space="preserve"> PAGEREF _Toc23647 \h </w:instrText>
        </w:r>
        <w:r>
          <w:fldChar w:fldCharType="separate"/>
        </w:r>
        <w:r>
          <w:t>57</w:t>
        </w:r>
        <w:r>
          <w:fldChar w:fldCharType="end"/>
        </w:r>
      </w:hyperlink>
    </w:p>
    <w:p>
      <w:pPr>
        <w:pStyle w:val="TOC2"/>
        <w:tabs>
          <w:tab w:val="right" w:leader="dot" w:pos="8306"/>
        </w:tabs>
      </w:pPr>
      <w:hyperlink w:anchor="_Toc8254" w:history="1">
        <w:r>
          <w:rPr>
            <w:rFonts w:ascii="仿宋" w:eastAsia="仿宋" w:hAnsi="仿宋" w:cs="仿宋" w:hint="eastAsia"/>
            <w:lang w:eastAsia="zh-CN"/>
          </w:rPr>
          <w:t>(一)、产品/服务定位与特点</w:t>
        </w:r>
        <w:r>
          <w:tab/>
        </w:r>
        <w:r>
          <w:fldChar w:fldCharType="begin"/>
        </w:r>
        <w:r>
          <w:instrText xml:space="preserve"> PAGEREF _Toc8254 \h </w:instrText>
        </w:r>
        <w:r>
          <w:fldChar w:fldCharType="separate"/>
        </w:r>
        <w:r>
          <w:t>57</w:t>
        </w:r>
        <w:r>
          <w:fldChar w:fldCharType="end"/>
        </w:r>
      </w:hyperlink>
    </w:p>
    <w:p>
      <w:pPr>
        <w:pStyle w:val="TOC2"/>
        <w:tabs>
          <w:tab w:val="right" w:leader="dot" w:pos="8306"/>
        </w:tabs>
      </w:pPr>
      <w:hyperlink w:anchor="_Toc31625" w:history="1">
        <w:r>
          <w:rPr>
            <w:rFonts w:ascii="仿宋" w:eastAsia="仿宋" w:hAnsi="仿宋" w:cs="仿宋" w:hint="eastAsia"/>
            <w:lang w:eastAsia="zh-CN"/>
          </w:rPr>
          <w:t>(二)、市场定位与竞争分析</w:t>
        </w:r>
        <w:r>
          <w:tab/>
        </w:r>
        <w:r>
          <w:fldChar w:fldCharType="begin"/>
        </w:r>
        <w:r>
          <w:instrText xml:space="preserve"> PAGEREF _Toc31625 \h </w:instrText>
        </w:r>
        <w:r>
          <w:fldChar w:fldCharType="separate"/>
        </w:r>
        <w:r>
          <w:t>58</w:t>
        </w:r>
        <w:r>
          <w:fldChar w:fldCharType="end"/>
        </w:r>
      </w:hyperlink>
    </w:p>
    <w:p>
      <w:pPr>
        <w:pStyle w:val="TOC2"/>
        <w:tabs>
          <w:tab w:val="right" w:leader="dot" w:pos="8306"/>
        </w:tabs>
      </w:pPr>
      <w:hyperlink w:anchor="_Toc10720" w:history="1">
        <w:r>
          <w:rPr>
            <w:rFonts w:ascii="仿宋" w:eastAsia="仿宋" w:hAnsi="仿宋" w:cs="仿宋" w:hint="eastAsia"/>
            <w:lang w:eastAsia="zh-CN"/>
          </w:rPr>
          <w:t>(三)、营销渠道与策略</w:t>
        </w:r>
        <w:r>
          <w:tab/>
        </w:r>
        <w:r>
          <w:fldChar w:fldCharType="begin"/>
        </w:r>
        <w:r>
          <w:instrText xml:space="preserve"> PAGEREF _Toc10720 \h </w:instrText>
        </w:r>
        <w:r>
          <w:fldChar w:fldCharType="separate"/>
        </w:r>
        <w:r>
          <w:t>59</w:t>
        </w:r>
        <w:r>
          <w:fldChar w:fldCharType="end"/>
        </w:r>
      </w:hyperlink>
    </w:p>
    <w:p>
      <w:pPr>
        <w:pStyle w:val="TOC2"/>
        <w:tabs>
          <w:tab w:val="right" w:leader="dot" w:pos="8306"/>
        </w:tabs>
      </w:pPr>
      <w:hyperlink w:anchor="_Toc32616" w:history="1">
        <w:r>
          <w:rPr>
            <w:rFonts w:ascii="仿宋" w:eastAsia="仿宋" w:hAnsi="仿宋" w:cs="仿宋" w:hint="eastAsia"/>
            <w:lang w:eastAsia="zh-CN"/>
          </w:rPr>
          <w:t>(四)、推广与宣传活动</w:t>
        </w:r>
        <w:r>
          <w:tab/>
        </w:r>
        <w:r>
          <w:fldChar w:fldCharType="begin"/>
        </w:r>
        <w:r>
          <w:instrText xml:space="preserve"> PAGEREF _Toc32616 \h </w:instrText>
        </w:r>
        <w:r>
          <w:fldChar w:fldCharType="separate"/>
        </w:r>
        <w:r>
          <w:t>60</w:t>
        </w:r>
        <w:r>
          <w:fldChar w:fldCharType="end"/>
        </w:r>
      </w:hyperlink>
    </w:p>
    <w:p>
      <w:pPr>
        <w:pStyle w:val="TOC1"/>
        <w:tabs>
          <w:tab w:val="right" w:leader="dot" w:pos="8306"/>
        </w:tabs>
      </w:pPr>
      <w:hyperlink w:anchor="_Toc14746" w:history="1">
        <w:r>
          <w:rPr>
            <w:rFonts w:ascii="仿宋" w:eastAsia="仿宋" w:hAnsi="仿宋" w:cs="仿宋" w:hint="eastAsia"/>
            <w:lang w:eastAsia="zh-CN"/>
          </w:rPr>
          <w:t>十五、利益相关者分析与沟通计划</w:t>
        </w:r>
        <w:r>
          <w:tab/>
        </w:r>
        <w:r>
          <w:fldChar w:fldCharType="begin"/>
        </w:r>
        <w:r>
          <w:instrText xml:space="preserve"> PAGEREF _Toc14746 \h </w:instrText>
        </w:r>
        <w:r>
          <w:fldChar w:fldCharType="separate"/>
        </w:r>
        <w:r>
          <w:t>66</w:t>
        </w:r>
        <w:r>
          <w:fldChar w:fldCharType="end"/>
        </w:r>
      </w:hyperlink>
    </w:p>
    <w:p>
      <w:pPr>
        <w:pStyle w:val="TOC2"/>
        <w:tabs>
          <w:tab w:val="right" w:leader="dot" w:pos="8306"/>
        </w:tabs>
      </w:pPr>
      <w:hyperlink w:anchor="_Toc1364" w:history="1">
        <w:r>
          <w:rPr>
            <w:rFonts w:ascii="仿宋" w:eastAsia="仿宋" w:hAnsi="仿宋" w:cs="仿宋" w:hint="eastAsia"/>
            <w:lang w:eastAsia="zh-CN"/>
          </w:rPr>
          <w:t>(一)、利益相关者分析</w:t>
        </w:r>
        <w:r>
          <w:tab/>
        </w:r>
        <w:r>
          <w:fldChar w:fldCharType="begin"/>
        </w:r>
        <w:r>
          <w:instrText xml:space="preserve"> PAGEREF _Toc1364 \h </w:instrText>
        </w:r>
        <w:r>
          <w:fldChar w:fldCharType="separate"/>
        </w:r>
        <w:r>
          <w:t>66</w:t>
        </w:r>
        <w:r>
          <w:fldChar w:fldCharType="end"/>
        </w:r>
      </w:hyperlink>
    </w:p>
    <w:p>
      <w:pPr>
        <w:pStyle w:val="TOC2"/>
        <w:tabs>
          <w:tab w:val="right" w:leader="dot" w:pos="8306"/>
        </w:tabs>
      </w:pPr>
      <w:hyperlink w:anchor="_Toc29478" w:history="1">
        <w:r>
          <w:rPr>
            <w:rFonts w:ascii="仿宋" w:eastAsia="仿宋" w:hAnsi="仿宋" w:cs="仿宋" w:hint="eastAsia"/>
            <w:lang w:eastAsia="zh-CN"/>
          </w:rPr>
          <w:t>(二)、沟通计划</w:t>
        </w:r>
        <w:r>
          <w:tab/>
        </w:r>
        <w:r>
          <w:fldChar w:fldCharType="begin"/>
        </w:r>
        <w:r>
          <w:instrText xml:space="preserve"> PAGEREF _Toc29478 \h </w:instrText>
        </w:r>
        <w:r>
          <w:fldChar w:fldCharType="separate"/>
        </w:r>
        <w:r>
          <w:t>67</w:t>
        </w:r>
        <w:r>
          <w:fldChar w:fldCharType="end"/>
        </w:r>
      </w:hyperlink>
    </w:p>
    <w:p>
      <w:pPr>
        <w:pStyle w:val="TOC1"/>
        <w:tabs>
          <w:tab w:val="right" w:leader="dot" w:pos="8306"/>
        </w:tabs>
      </w:pPr>
      <w:hyperlink w:anchor="_Toc14042" w:history="1">
        <w:r>
          <w:rPr>
            <w:rFonts w:ascii="仿宋" w:eastAsia="仿宋" w:hAnsi="仿宋" w:cs="仿宋" w:hint="eastAsia"/>
            <w:lang w:eastAsia="zh-CN"/>
          </w:rPr>
          <w:t>十六、压缩天然气项目工程方案分析</w:t>
        </w:r>
        <w:r>
          <w:tab/>
        </w:r>
        <w:r>
          <w:fldChar w:fldCharType="begin"/>
        </w:r>
        <w:r>
          <w:instrText xml:space="preserve"> PAGEREF _Toc14042 \h </w:instrText>
        </w:r>
        <w:r>
          <w:fldChar w:fldCharType="separate"/>
        </w:r>
        <w:r>
          <w:t>68</w:t>
        </w:r>
        <w:r>
          <w:fldChar w:fldCharType="end"/>
        </w:r>
      </w:hyperlink>
    </w:p>
    <w:p>
      <w:pPr>
        <w:pStyle w:val="TOC2"/>
        <w:tabs>
          <w:tab w:val="right" w:leader="dot" w:pos="8306"/>
        </w:tabs>
      </w:pPr>
      <w:hyperlink w:anchor="_Toc946" w:history="1">
        <w:r>
          <w:rPr>
            <w:rFonts w:ascii="仿宋" w:eastAsia="仿宋" w:hAnsi="仿宋" w:cs="仿宋" w:hint="eastAsia"/>
            <w:lang w:eastAsia="zh-CN"/>
          </w:rPr>
          <w:t>(一)、建筑工程设计原则</w:t>
        </w:r>
        <w:r>
          <w:tab/>
        </w:r>
        <w:r>
          <w:fldChar w:fldCharType="begin"/>
        </w:r>
        <w:r>
          <w:instrText xml:space="preserve"> PAGEREF _Toc946 \h </w:instrText>
        </w:r>
        <w:r>
          <w:fldChar w:fldCharType="separate"/>
        </w:r>
        <w:r>
          <w:t>68</w:t>
        </w:r>
        <w:r>
          <w:fldChar w:fldCharType="end"/>
        </w:r>
      </w:hyperlink>
    </w:p>
    <w:p>
      <w:pPr>
        <w:pStyle w:val="TOC2"/>
        <w:tabs>
          <w:tab w:val="right" w:leader="dot" w:pos="8306"/>
        </w:tabs>
      </w:pPr>
      <w:hyperlink w:anchor="_Toc22268" w:history="1">
        <w:r>
          <w:rPr>
            <w:rFonts w:ascii="仿宋" w:eastAsia="仿宋" w:hAnsi="仿宋" w:cs="仿宋" w:hint="eastAsia"/>
            <w:lang w:eastAsia="zh-CN"/>
          </w:rPr>
          <w:t>(二)、土建工程建设指标</w:t>
        </w:r>
        <w:r>
          <w:tab/>
        </w:r>
        <w:r>
          <w:fldChar w:fldCharType="begin"/>
        </w:r>
        <w:r>
          <w:instrText xml:space="preserve"> PAGEREF _Toc22268 \h </w:instrText>
        </w:r>
        <w:r>
          <w:fldChar w:fldCharType="separate"/>
        </w:r>
        <w:r>
          <w:t>71</w:t>
        </w:r>
        <w:r>
          <w:fldChar w:fldCharType="end"/>
        </w:r>
      </w:hyperlink>
    </w:p>
    <w:p>
      <w:pPr>
        <w:pStyle w:val="TOC1"/>
        <w:tabs>
          <w:tab w:val="right" w:leader="dot" w:pos="8306"/>
        </w:tabs>
      </w:pPr>
      <w:hyperlink w:anchor="_Toc27288" w:history="1">
        <w:r>
          <w:rPr>
            <w:rFonts w:ascii="仿宋" w:eastAsia="仿宋" w:hAnsi="仿宋" w:cs="仿宋" w:hint="eastAsia"/>
            <w:lang w:eastAsia="zh-CN"/>
          </w:rPr>
          <w:t>十七、供应链管理</w:t>
        </w:r>
        <w:r>
          <w:tab/>
        </w:r>
        <w:r>
          <w:fldChar w:fldCharType="begin"/>
        </w:r>
        <w:r>
          <w:instrText xml:space="preserve"> PAGEREF _Toc27288 \h </w:instrText>
        </w:r>
        <w:r>
          <w:fldChar w:fldCharType="separate"/>
        </w:r>
        <w:r>
          <w:t>73</w:t>
        </w:r>
        <w:r>
          <w:fldChar w:fldCharType="end"/>
        </w:r>
      </w:hyperlink>
    </w:p>
    <w:p>
      <w:pPr>
        <w:pStyle w:val="TOC2"/>
        <w:tabs>
          <w:tab w:val="right" w:leader="dot" w:pos="8306"/>
        </w:tabs>
      </w:pPr>
      <w:hyperlink w:anchor="_Toc5767" w:history="1">
        <w:r>
          <w:rPr>
            <w:rFonts w:ascii="仿宋" w:eastAsia="仿宋" w:hAnsi="仿宋" w:cs="仿宋" w:hint="eastAsia"/>
            <w:lang w:eastAsia="zh-CN"/>
          </w:rPr>
          <w:t>(一)、供应链战略规划</w:t>
        </w:r>
        <w:r>
          <w:tab/>
        </w:r>
        <w:r>
          <w:fldChar w:fldCharType="begin"/>
        </w:r>
        <w:r>
          <w:instrText xml:space="preserve"> PAGEREF _Toc5767 \h </w:instrText>
        </w:r>
        <w:r>
          <w:fldChar w:fldCharType="separate"/>
        </w:r>
        <w:r>
          <w:t>73</w:t>
        </w:r>
        <w:r>
          <w:fldChar w:fldCharType="end"/>
        </w:r>
      </w:hyperlink>
    </w:p>
    <w:p>
      <w:pPr>
        <w:pStyle w:val="TOC2"/>
        <w:tabs>
          <w:tab w:val="right" w:leader="dot" w:pos="8306"/>
        </w:tabs>
      </w:pPr>
      <w:hyperlink w:anchor="_Toc28901" w:history="1">
        <w:r>
          <w:rPr>
            <w:rFonts w:ascii="仿宋" w:eastAsia="仿宋" w:hAnsi="仿宋" w:cs="仿宋" w:hint="eastAsia"/>
            <w:lang w:eastAsia="zh-CN"/>
          </w:rPr>
          <w:t>(二)、供应商选择与合作</w:t>
        </w:r>
        <w:r>
          <w:tab/>
        </w:r>
        <w:r>
          <w:fldChar w:fldCharType="begin"/>
        </w:r>
        <w:r>
          <w:instrText xml:space="preserve"> PAGEREF _Toc28901 \h </w:instrText>
        </w:r>
        <w:r>
          <w:fldChar w:fldCharType="separate"/>
        </w:r>
        <w:r>
          <w:t>74</w:t>
        </w:r>
        <w:r>
          <w:fldChar w:fldCharType="end"/>
        </w:r>
      </w:hyperlink>
    </w:p>
    <w:p>
      <w:pPr>
        <w:pStyle w:val="TOC2"/>
        <w:tabs>
          <w:tab w:val="right" w:leader="dot" w:pos="8306"/>
        </w:tabs>
      </w:pPr>
      <w:hyperlink w:anchor="_Toc20476" w:history="1">
        <w:r>
          <w:rPr>
            <w:rFonts w:ascii="仿宋" w:eastAsia="仿宋" w:hAnsi="仿宋" w:cs="仿宋" w:hint="eastAsia"/>
            <w:lang w:eastAsia="zh-CN"/>
          </w:rPr>
          <w:t>(三)、物流与库存管理</w:t>
        </w:r>
        <w:r>
          <w:tab/>
        </w:r>
        <w:r>
          <w:fldChar w:fldCharType="begin"/>
        </w:r>
        <w:r>
          <w:instrText xml:space="preserve"> PAGEREF _Toc20476 \h </w:instrText>
        </w:r>
        <w:r>
          <w:fldChar w:fldCharType="separate"/>
        </w:r>
        <w:r>
          <w:t>76</w:t>
        </w:r>
        <w:r>
          <w:fldChar w:fldCharType="end"/>
        </w:r>
      </w:hyperlink>
    </w:p>
    <w:p>
      <w:pPr>
        <w:pStyle w:val="TOC1"/>
        <w:tabs>
          <w:tab w:val="right" w:leader="dot" w:pos="8306"/>
        </w:tabs>
      </w:pPr>
      <w:hyperlink w:anchor="_Toc3605" w:history="1">
        <w:r>
          <w:rPr>
            <w:rFonts w:ascii="仿宋" w:eastAsia="仿宋" w:hAnsi="仿宋" w:cs="仿宋" w:hint="eastAsia"/>
            <w:lang w:eastAsia="zh-CN"/>
          </w:rPr>
          <w:t>十八、风险识别与分类</w:t>
        </w:r>
        <w:r>
          <w:tab/>
        </w:r>
        <w:r>
          <w:fldChar w:fldCharType="begin"/>
        </w:r>
        <w:r>
          <w:instrText xml:space="preserve"> PAGEREF _Toc3605 \h </w:instrText>
        </w:r>
        <w:r>
          <w:fldChar w:fldCharType="separate"/>
        </w:r>
        <w:r>
          <w:t>77</w:t>
        </w:r>
        <w:r>
          <w:fldChar w:fldCharType="end"/>
        </w:r>
      </w:hyperlink>
    </w:p>
    <w:p>
      <w:pPr>
        <w:pStyle w:val="TOC2"/>
        <w:tabs>
          <w:tab w:val="right" w:leader="dot" w:pos="8306"/>
        </w:tabs>
      </w:pPr>
      <w:hyperlink w:anchor="_Toc4063" w:history="1">
        <w:r>
          <w:rPr>
            <w:rFonts w:ascii="仿宋" w:eastAsia="仿宋" w:hAnsi="仿宋" w:cs="仿宋" w:hint="eastAsia"/>
            <w:lang w:eastAsia="zh-CN"/>
          </w:rPr>
          <w:t>(一)、风险识别</w:t>
        </w:r>
        <w:r>
          <w:tab/>
        </w:r>
        <w:r>
          <w:fldChar w:fldCharType="begin"/>
        </w:r>
        <w:r>
          <w:instrText xml:space="preserve"> PAGEREF _Toc4063 \h </w:instrText>
        </w:r>
        <w:r>
          <w:fldChar w:fldCharType="separate"/>
        </w:r>
        <w:r>
          <w:t>77</w:t>
        </w:r>
        <w:r>
          <w:fldChar w:fldCharType="end"/>
        </w:r>
      </w:hyperlink>
    </w:p>
    <w:p>
      <w:pPr>
        <w:pStyle w:val="TOC2"/>
        <w:tabs>
          <w:tab w:val="right" w:leader="dot" w:pos="8306"/>
        </w:tabs>
      </w:pPr>
      <w:hyperlink w:anchor="_Toc11181" w:history="1">
        <w:r>
          <w:rPr>
            <w:rFonts w:ascii="仿宋" w:eastAsia="仿宋" w:hAnsi="仿宋" w:cs="仿宋" w:hint="eastAsia"/>
            <w:lang w:eastAsia="zh-CN"/>
          </w:rPr>
          <w:t>(二)、风险分类</w:t>
        </w:r>
        <w:r>
          <w:tab/>
        </w:r>
        <w:r>
          <w:fldChar w:fldCharType="begin"/>
        </w:r>
        <w:r>
          <w:instrText xml:space="preserve"> PAGEREF _Toc11181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054"/>
      <w:r>
        <w:rPr>
          <w:rFonts w:ascii="仿宋" w:eastAsia="仿宋" w:hAnsi="仿宋" w:cs="仿宋" w:hint="eastAsia"/>
          <w:sz w:val="28"/>
          <w:lang w:eastAsia="zh-CN"/>
        </w:rPr>
        <w:t>一、压缩天然气项目概论</w:t>
      </w:r>
      <w:bookmarkEnd w:id="2"/>
    </w:p>
    <w:p>
      <w:pPr>
        <w:pStyle w:val="Heading2"/>
        <w:rPr>
          <w:rFonts w:ascii="仿宋" w:eastAsia="仿宋" w:hAnsi="仿宋" w:cs="仿宋" w:hint="eastAsia"/>
          <w:lang w:eastAsia="zh-CN"/>
        </w:rPr>
      </w:pPr>
      <w:bookmarkStart w:id="3" w:name="_Toc3114"/>
      <w:r>
        <w:rPr>
          <w:rFonts w:ascii="仿宋" w:eastAsia="仿宋" w:hAnsi="仿宋" w:cs="仿宋" w:hint="eastAsia"/>
          <w:lang w:eastAsia="zh-CN"/>
        </w:rPr>
        <w:t>(一)、压缩天然气项目概况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天然气项目的起源追溯至对市场的深入洞察。市场的不断演变与变革为压缩天然气项目提供了难得的机遇。当前市场存在的需求缺口和变革的大环境共同构成了压缩天然气项目的背景。这个压缩天然气项目旨在充分利用市场机遇，填补行业中尚未满足的需求，为客户提供全新的解决方案。市场的变革和需求的增长使得这个压缩天然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压缩天然气项目名称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压缩天然气项目正式命名为压缩天然气。这个名称不仅仅是一个标识，更代表了压缩天然气项目的核心理念和愿景。它蕴含着压缩天然气项目所要解决问题的关键字，具有强烈的表达和辨识度，为压缩天然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压缩天然气项目目标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天然气项目的核心目标是提供一种全新、高效的解决方案，满足客户日益增长的需求。压缩天然气项目追求的不仅仅是满足市场需求，更是在市场中获得卓越的竞争优势。通过不断提升产品或服务的质量和创新水平，压缩天然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压缩天然气项目范围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天然气项目全面涵盖了产品研发、制造、市场推广和售后服务，确保从产品设计到最终用户体验的全方位关注。这一全面的压缩天然气项目范围是为了确保压缩天然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压缩天然气项目时间表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压缩天然气项目计划在未来18个月内完成，包括研发、测试、市场试点和正式推出等不同阶段。这个时间表的合理设计是为了确保压缩天然气项目各个阶段的顺利推进，以便按时交付高质量的成果。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压缩天然气项目预算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压缩天然气项目总预算估算为XX百万美元，主要分配在研发、市场推广、人员培训和运营等方面。这一充足的预算为压缩天然气项目提供了充足的资源，确保压缩天然气项目在各个方面都能取得优异的表现。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压缩天然气项目风险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天然气项目可能面临的风险包括市场接受度低、技术难题、竞争激烈等。压缩天然气项目团队已经制定了相应的风险应对计划，通过前瞻性的风险管理，确保压缩天然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压缩天然气项目团队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压缩天然气项目汇聚了一支经验丰富、多领域专业素养的核心团队，确保压缩天然气项目在各个方面都能拥有高水平的执行力。团队的协同作战是压缩天然气项目成功的关键因素之一。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压缩天然气项目背景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压缩天然气项目的背景根植于市场对更高效、创新产品的渴望，同时也受到科技发展对行业格局的深刻改变的影响。这为压缩天然气项目提供了广阔的发展空间和市场需求。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压缩天然气项目现状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截至目前，压缩天然气项目已完成市场调研和技术验证，取得了初步的成功。这为压缩天然气项目在未来的发展奠定了坚实的基础，为更远大的目标打下了坚实的基石。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977"/>
      <w:r>
        <w:rPr>
          <w:rFonts w:ascii="仿宋" w:eastAsia="仿宋" w:hAnsi="仿宋" w:cs="仿宋" w:hint="eastAsia"/>
          <w:sz w:val="28"/>
          <w:lang w:eastAsia="zh-CN"/>
        </w:rPr>
        <w:t>(二)、压缩天然气项目目标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keyword》压缩天然气项目首要业务目标是在市场中占据有利地位，实现产品/服务的成功推广和销售。通过不断提升产品质量、创新性，压缩天然气项目追求成为行业中的领导者，赢得更多客户的青睐。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在科技迅速发展的时代，压缩天然气项目着眼于技术创新。通过持续的研发和技术升级，压缩天然气项目旨在推出更具创新性的产品或服务，以满足市场对新鲜、先进解决方案的需求。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为了建立可持续的客户关系，压缩天然气项目设定了客户满意度目标。通过提供卓越的产品质量和优质的客户服务，压缩天然气项目追求赢得客户的信任和忠诚度，确保他们的满意度达到行业领先水平。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压缩天然气项目注重社会责任和可持续发展。通过实施环保、社会责任压缩天然气项目，压缩天然气项目致力于在经济发展的同时保护环境，促进社会公平，实现可持续经营。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压缩天然气项目的团队是实现目标的核心驱动力。因此，压缩天然气项目设定了团队发展目标，包括提升团队成员的专业技能、培养领导力，以及搭建协同高效的团队工作氛围。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730"/>
      <w:r>
        <w:rPr>
          <w:rFonts w:ascii="仿宋" w:eastAsia="仿宋" w:hAnsi="仿宋" w:cs="仿宋" w:hint="eastAsia"/>
          <w:sz w:val="28"/>
          <w:lang w:eastAsia="zh-CN"/>
        </w:rPr>
        <w:t>(三)、压缩天然气项目提出的理由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压缩天然气项目提出的理由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天然气项目的提出源于对市场机遇的深刻洞察。当前市场中存在的需求缺口和行业发展趋势表明，有巨大的商业机会等待被开发。通过准确捕捉市场机遇，压缩天然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天然气项目的理念基于对技术创新的信仰。通过持续的研发和技术投入，压缩天然气项目有望推出更具创新性的产品或服务。在科技飞速发展的当下，压缩天然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天然气项目的提出是为了增强企业的行业竞争力。通过提升产品或服务的质量和独特性，压缩天然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天然气项目响应了消费者需求的变化。随着社会和科技的不断发展，消费者对产品和服务的需求也在发生变化。通过深入了解并及时回应消费者的新需求，压缩天然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压缩天然气项目的提出是企业战略发展规划的一部分。在面对日益激烈的市场竞争和不断变化的商业环境中，压缩天然气项目作为企业战略的一环，旨在为企业开辟新的增长领域，巩固企业在行业中的地位。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天然气项目的提出不仅仅是基于商业考量，还注重社会责任。通过推出环保、社会责任等方面的压缩天然气项目，压缩天然气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压缩天然气项目的提出反映了对利益相关者期望的关注。包括客户、员工、投资者等利益相关者在企业发展中都有着各自的期望，压缩天然气项目力求在满足这些期望的同时，取得更大的共赢。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892"/>
      <w:r>
        <w:rPr>
          <w:rFonts w:ascii="仿宋" w:eastAsia="仿宋" w:hAnsi="仿宋" w:cs="仿宋" w:hint="eastAsia"/>
          <w:sz w:val="28"/>
          <w:lang w:eastAsia="zh-CN"/>
        </w:rPr>
        <w:t>(四)、压缩天然气项目意义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在实施压缩天然气项目的过程中，我们不仅仅是在追逐商业成功，更是为企业和社会的多个层面创造了深远的意义。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天然气项目的首要意义在于提升企业的市场竞争力。通过持续的创新和对产品质量的高标准要求，压缩天然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缩天然气项目的推进将促使行业技术水平的提升。通过引入先进技术和创新性解决方案，压缩天然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压缩天然气项目不仅创造了大量就业机会，提高了就业水平，还注重社会责任和环保。通过参与社会公益事业和推动环保压缩天然气项目，压缩天然气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综合而言，压缩天然气项目意义重大，不仅推动了企业的发展，也为行业和社会的进步贡献了积极力量。这是一个全面而深刻的影响，将在未来产生可持续的正面效应。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9864"/>
      <w:r>
        <w:rPr>
          <w:rFonts w:ascii="仿宋" w:eastAsia="仿宋" w:hAnsi="仿宋" w:cs="仿宋" w:hint="eastAsia"/>
          <w:sz w:val="28"/>
          <w:lang w:eastAsia="zh-CN"/>
        </w:rPr>
        <w:t>(五)、压缩天然气项目背景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在当今迅猛发展的商业环境中，压缩天然气项目的动因根植于对多方面因素的审慎考量。这个压缩天然气项目的提出并非孤立的决策，而是对企业所处背景深入思考的产物。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压缩天然气项目背后的首要原因。科技的迅速发展和全球市场的快速变化使得企业必须灵活应对。压缩天然气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竞争的激烈程度也是压缩天然气项目背景中不可忽视的一环。企业需要在激烈竞争中脱颖而出，为此，压缩天然气项目致力于打破常规，提供独特的价值主张，以吸引客户并确保市场份额的增长。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技术的迅速发展为企业带来了机遇与挑战。作为压缩天然气项目启动的背景之一，对新兴技术的应用将有助于提升企业的技术水平，使其在不断演进的商业环境中保持竞争优势。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此外，社会对企业责任的期望也在逐渐升高。压缩天然气项目充分融入了社会责任的理念，通过可持续经营和社会公益压缩天然气项目，企图为社会贡献一份力量，在商业成功的同时关注社会价值。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0803"/>
      <w:r>
        <w:rPr>
          <w:rFonts w:ascii="仿宋" w:eastAsia="仿宋" w:hAnsi="仿宋" w:cs="仿宋" w:hint="eastAsia"/>
          <w:sz w:val="28"/>
          <w:lang w:eastAsia="zh-CN"/>
        </w:rPr>
        <w:t>二、压缩天然气项目选址可行性分析</w:t>
      </w:r>
      <w:bookmarkEnd w:id="8"/>
    </w:p>
    <w:p>
      <w:pPr>
        <w:pStyle w:val="Heading2"/>
        <w:rPr>
          <w:rFonts w:ascii="仿宋" w:eastAsia="仿宋" w:hAnsi="仿宋" w:cs="仿宋" w:hint="eastAsia"/>
          <w:lang w:eastAsia="zh-CN"/>
        </w:rPr>
      </w:pPr>
      <w:bookmarkStart w:id="9" w:name="_Toc22992"/>
      <w:r>
        <w:rPr>
          <w:rFonts w:ascii="仿宋" w:eastAsia="仿宋" w:hAnsi="仿宋" w:cs="仿宋" w:hint="eastAsia"/>
          <w:lang w:eastAsia="zh-CN"/>
        </w:rPr>
        <w:t>(一)、压缩天然气项目选址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该压缩天然气项目选址位于XX省XX市XX区XXX街道</w:t>
      </w:r>
    </w:p>
    <w:p>
      <w:pPr>
        <w:pStyle w:val="Heading2"/>
        <w:ind w:firstLine="560" w:firstLineChars="200"/>
        <w:rPr>
          <w:rFonts w:ascii="仿宋" w:eastAsia="仿宋" w:hAnsi="仿宋" w:cs="仿宋" w:hint="eastAsia"/>
          <w:sz w:val="28"/>
          <w:lang w:eastAsia="zh-CN"/>
        </w:rPr>
      </w:pPr>
      <w:bookmarkStart w:id="10" w:name="_Toc1492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压缩天然气项目的征地面积将根据压缩天然气项目的实际规模和需求进行精确规划。具体面积XXX平方米，旨在确保压缩天然气项目不仅能够满足当前的发展需求，还能够预留空间以适应未来的扩展。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净用地面积是在征地面积基础上去除不可利用面积后的实际可开发用地。具体面积XXX平方米，考虑到环保、交通、安全等多方面因素，以确保压缩天然气项目在整体利用效率上达到最优。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压缩天然气项目计划建设的建筑总规模具体面积XXX平方米。这一规模的确定综合考虑了压缩天然气项目的性质、规模，以及城市规划的相关要求，确保建筑布局与周边环境协调一致。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绿地率是压缩天然气项目用地中被规划为绿地的比例。具体面积XXX平方米，旨在通过合理规划绿地，改善压缩天然气项目周边环境，提升居民生活质量，并符合城市整体绿化规划。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容积率是用地上可以建设的建筑总体积与用地面积之比。具体面积XXX，通过合理的容积率规划，确保压缩天然气项目建筑规模与周边环境和谐共生。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压缩天然气项目选址与当地城市规划相一致，具体面积XXX平方米。通过与城市规划部门深入沟通，确保压缩天然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压缩天然气项目选址符合当地产业政策，具体面积XXX平方米。这包括压缩天然气项目对当地经济的促进作用，以及对相关产业的带动效应，确保压缩天然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用地总体要求必须符合环保和可持续发展的原则，具体面积XXX平方米。通过采用绿色建筑设计、节能减排等措施，确保压缩天然气项目在建设和运营过程中对环境的影响最小化，达到可持续发展的要求。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确保压缩天然气项目选址具备必要的公共设施配套，具体面积XXX平方米。这包括交通便利性、教育、医疗等基础设施，以提高居民生活品质，使得压缩天然气项目选址更具吸引力。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考虑用地总体要求对当地社会稳定性的影响，具体面积XXX平方米。通过深入了解当地社区反馈，确保压缩天然气项目的选址和建设过程对当地社会和谐稳定产生积极作用。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压缩天然气项目选址不仅符合法规和规划，还在实际操作中具有可行性。这一全面规划将为压缩天然气项目的成功实施提供坚实的基础，确保压缩天然气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158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缩天然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压缩天然气项目的设备规划和空间设计中，我们将采取灵活设备布局的措施。设备布局将根据实际需求进行灵活设计，避免不必要的浪费。通过合理规划设备摆放位置，我们将提高设备的利用率，减少设备间距，以确保压缩天然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压缩天然气项目内部引入共享设施的概念，例如共享会议室、办公区等。通过这种方式，我们可以减少对资源的重复建设，提高资源共享效率，从而减小压缩天然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224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压缩天然气项目的总图布置中，我们将不同功能区域进行明确的规划，以最大程度满足压缩天然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03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压缩天然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压缩天然气项目对环境的影响是综合评价的重要因素之一。我们将详细考虑选址周边的自然环境、生态保护区、水源地等情况，确保压缩天然气项目的建设和运营对环境影响最小化，并符合当地的环保法规标准。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对选址的评价还需充分考虑当地政府的产业政策和法规。我们将详细了解压缩天然气项目所在地的相关政策，确保压缩天然气项目的规划和运营与当地法规相符，降低不必要的法律风险。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考虑到社会稳定性对企业运营的重要性，我们将评估选址地区的社会安全情况、劳工关系、社区反馈等方面，以确保压缩天然气项目的建设和运营不会受到社会稳定性的负面影响。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最后，我们将综合考虑用地成本，包括土地购置费用、土地开发成本等。通过对用地成本的详细评估，我们能够做出更为精确的经济效益分析，为压缩天然气项目的投资决策提供有力支持。</w:t>
      </w:r>
    </w:p>
    <w:p>
      <w:pPr>
        <w:pStyle w:val="Heading1"/>
        <w:ind w:firstLine="560" w:firstLineChars="200"/>
        <w:rPr>
          <w:rFonts w:ascii="仿宋" w:eastAsia="仿宋" w:hAnsi="仿宋" w:cs="仿宋" w:hint="eastAsia"/>
          <w:sz w:val="28"/>
          <w:lang w:eastAsia="zh-CN"/>
        </w:rPr>
      </w:pPr>
      <w:bookmarkStart w:id="14" w:name="_Toc10941"/>
      <w:r>
        <w:rPr>
          <w:rFonts w:ascii="仿宋" w:eastAsia="仿宋" w:hAnsi="仿宋" w:cs="仿宋" w:hint="eastAsia"/>
          <w:sz w:val="28"/>
          <w:lang w:eastAsia="zh-CN"/>
        </w:rPr>
        <w:t>三、压缩天然气项目危机管理</w:t>
      </w:r>
      <w:bookmarkEnd w:id="14"/>
    </w:p>
    <w:p>
      <w:pPr>
        <w:pStyle w:val="Heading2"/>
        <w:rPr>
          <w:rFonts w:ascii="仿宋" w:eastAsia="仿宋" w:hAnsi="仿宋" w:cs="仿宋" w:hint="eastAsia"/>
          <w:lang w:eastAsia="zh-CN"/>
        </w:rPr>
      </w:pPr>
      <w:bookmarkStart w:id="15" w:name="_Toc23223"/>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压缩天然气项目危机管理中，危机预警与识别是确保压缩天然气项目稳健运行的核心步骤。通过建立全面的监测机制，压缩天然气项目团队旨在及时发现和理解潜在的风险和危机因素，以便采取及时的预防和应对措施，确保压缩天然气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首先，通过深入的风险评估，压缩天然气项目团队全面分析了整个压缩天然气项目和各个阶段可能存在的威胁。这包括准确评估每个潜在风险的发生概率和可能影响的程度，为后续危机预警提供了有力支持。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压缩天然气项目团队着重于明确定义压缩天然气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压缩天然气项目进展的持续监控，团队能够及时发现潜在问题并作出迅速反应。压缩天然气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在这一阶段，团队的专业素养和反应速度将发挥至关重要的作用，以确保潜在危机能够在初期得到有效的处理，最大程度地减轻负面影响。通过危机预警与识别，压缩天然气项目得以更有序、可控地推进。</w:t>
      </w:r>
    </w:p>
    <w:p>
      <w:pPr>
        <w:pStyle w:val="Heading2"/>
        <w:ind w:firstLine="560" w:firstLineChars="200"/>
        <w:rPr>
          <w:rFonts w:ascii="仿宋" w:eastAsia="仿宋" w:hAnsi="仿宋" w:cs="仿宋" w:hint="eastAsia"/>
          <w:sz w:val="28"/>
          <w:lang w:eastAsia="zh-CN"/>
        </w:rPr>
      </w:pPr>
      <w:bookmarkStart w:id="16" w:name="_Toc29799"/>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在危机发生时，压缩天然气项目团队立即行动，成立了应急小组。该小组的任务是迅速制定并实施紧急应对措施，以最小化潜在损失。以下是采取的主要措施：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暂停压缩天然气项目进度：为遏制危机蔓延，压缩天然气项目暂时停止进行，以便全面评估当前状况。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资源重新分配：重新评估压缩天然气项目资源的分配，确保最大限度地减小损失。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实时沟通：与关键利益相关者建立实时沟通机制，向他们传递压缩天然气项目危机的实际状况，保障压缩天然气项目核心利益。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在紧急应对的同时，压缩天然气项目团队强调了团队协作和有效沟通的重要性。以下是团队协作的关键举措：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https://d.book118.com/977162062005006042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压缩天然气项目规划设计方案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压缩天然气项目规划设计方案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压缩天然气项目规划设计方案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压缩天然气项目规划设计方案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压缩天然气项目规划设计方案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压缩天然气项目规划设计方案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压缩天然气项目规划设计方案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压缩天然气项目规划设计方案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压缩天然气项目规划设计方案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压缩天然气项目规划设计方案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压缩天然气项目规划设计方案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压缩天然气项目规划设计方案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压缩天然气项目规划设计方案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压缩天然气项目规划设计方案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压缩天然气项目规划设计方案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压缩天然气项目规划设计方案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压缩天然气项目规划设计方案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5F6C76"/>
    <w:rsid w:val="5A5F6C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7162062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2024-02-06T01:21:00Z</dcterms:created>
  <dcterms:modified xsi:type="dcterms:W3CDTF">2024-02-06T01:21:45Z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FBE57C26D7794334BEBD285B30591A40_11</vt:lpwstr>
  </property>
  <property fmtid="{D5CDD505-2E9C-101B-9397-08002B2CF9AE}" pid="3" name="KSOProductBuildVer">
    <vt:lpwstr>2052-12.1.0.16250</vt:lpwstr>
  </property>
</Properties>
</file>