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abs>
          <w:tab w:val="left" w:pos="9030"/>
        </w:tabs>
        <w:spacing w:line="360" w:lineRule="auto"/>
        <w:jc w:val="center"/>
        <w:rPr>
          <w:b/>
          <w:sz w:val="44"/>
          <w:szCs w:val="44"/>
        </w:rPr>
      </w:pPr>
      <w:r>
        <w:rPr>
          <w:b/>
          <w:sz w:val="44"/>
          <w:szCs w:val="44"/>
        </w:rPr>
        <w:drawing>
          <wp:anchor distT="0" distB="0" distL="114300" distR="114300" simplePos="0" relativeHeight="251658240" behindDoc="0" locked="0" layoutInCell="1" allowOverlap="1">
            <wp:simplePos x="0" y="0"/>
            <wp:positionH relativeFrom="page">
              <wp:posOffset>10756900</wp:posOffset>
            </wp:positionH>
            <wp:positionV relativeFrom="topMargin">
              <wp:posOffset>10591800</wp:posOffset>
            </wp:positionV>
            <wp:extent cx="393700" cy="469900"/>
            <wp:effectExtent l="0" t="0" r="0" b="0"/>
            <wp:wrapNone/>
            <wp:docPr id="100036" name="图片 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6" name="图片 100036"/>
                    <pic:cNvPicPr>
                      <a:picLocks noChangeAspect="1"/>
                    </pic:cNvPicPr>
                  </pic:nvPicPr>
                  <pic:blipFill>
                    <a:blip xmlns:r="http://schemas.openxmlformats.org/officeDocument/2006/relationships" r:embed="rId5"/>
                    <a:stretch>
                      <a:fillRect/>
                    </a:stretch>
                  </pic:blipFill>
                  <pic:spPr>
                    <a:xfrm>
                      <a:off x="0" y="0"/>
                      <a:ext cx="393700" cy="469900"/>
                    </a:xfrm>
                    <a:prstGeom prst="rect">
                      <a:avLst/>
                    </a:prstGeom>
                  </pic:spPr>
                </pic:pic>
              </a:graphicData>
            </a:graphic>
          </wp:anchor>
        </w:drawing>
      </w:r>
      <w:r>
        <w:rPr>
          <w:b/>
          <w:sz w:val="44"/>
          <w:szCs w:val="44"/>
        </w:rPr>
        <w:drawing>
          <wp:anchor distT="0" distB="0" distL="114300" distR="114300" simplePos="0" relativeHeight="251659264" behindDoc="0" locked="0" layoutInCell="1" allowOverlap="1">
            <wp:simplePos x="0" y="0"/>
            <wp:positionH relativeFrom="page">
              <wp:posOffset>12001500</wp:posOffset>
            </wp:positionH>
            <wp:positionV relativeFrom="topMargin">
              <wp:posOffset>10795000</wp:posOffset>
            </wp:positionV>
            <wp:extent cx="444500" cy="406400"/>
            <wp:effectExtent l="0" t="0" r="12700" b="12700"/>
            <wp:wrapNone/>
            <wp:docPr id="100042" name="图片 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2" name="图片 100042"/>
                    <pic:cNvPicPr>
                      <a:picLocks noChangeAspect="1"/>
                    </pic:cNvPicPr>
                  </pic:nvPicPr>
                  <pic:blipFill>
                    <a:blip xmlns:r="http://schemas.openxmlformats.org/officeDocument/2006/relationships" r:embed="rId6"/>
                    <a:stretch>
                      <a:fillRect/>
                    </a:stretch>
                  </pic:blipFill>
                  <pic:spPr>
                    <a:xfrm>
                      <a:off x="0" y="0"/>
                      <a:ext cx="444500" cy="406400"/>
                    </a:xfrm>
                    <a:prstGeom prst="rect">
                      <a:avLst/>
                    </a:prstGeom>
                  </pic:spPr>
                </pic:pic>
              </a:graphicData>
            </a:graphic>
          </wp:anchor>
        </w:drawing>
      </w:r>
      <w:r>
        <w:rPr>
          <w:b/>
          <w:sz w:val="44"/>
          <w:szCs w:val="44"/>
        </w:rPr>
        <w:drawing>
          <wp:anchor distT="0" distB="0" distL="114300" distR="114300" simplePos="0" relativeHeight="251660288" behindDoc="0" locked="0" layoutInCell="1" allowOverlap="1">
            <wp:simplePos x="0" y="0"/>
            <wp:positionH relativeFrom="page">
              <wp:posOffset>12357100</wp:posOffset>
            </wp:positionH>
            <wp:positionV relativeFrom="topMargin">
              <wp:posOffset>10591800</wp:posOffset>
            </wp:positionV>
            <wp:extent cx="469900" cy="457200"/>
            <wp:effectExtent l="0" t="0" r="0" b="0"/>
            <wp:wrapNone/>
            <wp:docPr id="1854350159" name="图片 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350159" name="图片 100042"/>
                    <pic:cNvPicPr>
                      <a:picLocks noChangeAspect="1"/>
                    </pic:cNvPicPr>
                  </pic:nvPicPr>
                  <pic:blipFill>
                    <a:blip xmlns:r="http://schemas.openxmlformats.org/officeDocument/2006/relationships" r:embed="rId7"/>
                    <a:stretch>
                      <a:fillRect/>
                    </a:stretch>
                  </pic:blipFill>
                  <pic:spPr>
                    <a:xfrm>
                      <a:off x="0" y="0"/>
                      <a:ext cx="469900" cy="457200"/>
                    </a:xfrm>
                    <a:prstGeom prst="rect">
                      <a:avLst/>
                    </a:prstGeom>
                  </pic:spPr>
                </pic:pic>
              </a:graphicData>
            </a:graphic>
          </wp:anchor>
        </w:drawing>
      </w:r>
      <w:r>
        <w:rPr>
          <w:b/>
          <w:sz w:val="44"/>
          <w:szCs w:val="44"/>
        </w:rPr>
        <w:t>专题验收评价</w:t>
      </w:r>
    </w:p>
    <w:p>
      <w:pPr>
        <w:spacing w:line="360" w:lineRule="auto"/>
        <w:jc w:val="center"/>
        <w:rPr>
          <w:rFonts w:asciiTheme="majorEastAsia" w:eastAsiaTheme="majorEastAsia" w:hAnsiTheme="majorEastAsia" w:cstheme="majorEastAsia"/>
          <w:b/>
          <w:sz w:val="32"/>
          <w:szCs w:val="32"/>
        </w:rPr>
      </w:pPr>
      <w:r>
        <w:rPr>
          <w:sz w:val="32"/>
          <w:szCs w:val="32"/>
        </w:rPr>
        <mc:AlternateContent>
          <mc:Choice Requires="wps">
            <w:drawing>
              <wp:anchor distT="0" distB="0" distL="114300" distR="114300" simplePos="0" relativeHeight="251664384" behindDoc="0" locked="0" layoutInCell="1" allowOverlap="1">
                <wp:simplePos x="0" y="0"/>
                <wp:positionH relativeFrom="column">
                  <wp:posOffset>-8890</wp:posOffset>
                </wp:positionH>
                <wp:positionV relativeFrom="paragraph">
                  <wp:posOffset>394970</wp:posOffset>
                </wp:positionV>
                <wp:extent cx="6257925" cy="28575"/>
                <wp:effectExtent l="0" t="12700" r="9525" b="15875"/>
                <wp:wrapNone/>
                <wp:docPr id="15" name="直接连接符 15"/>
                <wp:cNvGraphicFramePr/>
                <a:graphic xmlns:a="http://schemas.openxmlformats.org/drawingml/2006/main">
                  <a:graphicData uri="http://schemas.microsoft.com/office/word/2010/wordprocessingShape">
                    <wps:wsp xmlns:wps="http://schemas.microsoft.com/office/word/2010/wordprocessingShape">
                      <wps:cNvCnPr/>
                      <wps:spPr>
                        <a:xfrm flipV="1">
                          <a:off x="0" y="0"/>
                          <a:ext cx="6257925" cy="28575"/>
                        </a:xfrm>
                        <a:prstGeom prst="line">
                          <a:avLst/>
                        </a:prstGeom>
                        <a:ln>
                          <a:prstDash val="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直接连接符 15" o:spid="_x0000_s1025" style="flip:y;mso-wrap-distance-bottom:0;mso-wrap-distance-left:9pt;mso-wrap-distance-right:9pt;mso-wrap-distance-top:0;position:absolute;v-text-anchor:top;z-index:251663360" from="-0.7pt,31.1pt" to="492.05pt,33.35pt" fillcolor="this" stroked="t" strokecolor="#4f81bd" strokeweight="2pt">
                <v:stroke dashstyle="dash"/>
              </v:line>
            </w:pict>
          </mc:Fallback>
        </mc:AlternateContent>
      </w:r>
      <w:r>
        <w:rPr>
          <w:b/>
          <w:sz w:val="32"/>
          <w:szCs w:val="32"/>
        </w:rPr>
        <w:t>专题0</w:t>
      </w:r>
      <w:r>
        <w:rPr>
          <w:rFonts w:hint="eastAsia"/>
          <w:b/>
          <w:sz w:val="32"/>
          <w:szCs w:val="32"/>
        </w:rPr>
        <w:t>8</w:t>
      </w:r>
      <w:r>
        <w:rPr>
          <w:b/>
          <w:sz w:val="32"/>
          <w:szCs w:val="32"/>
        </w:rPr>
        <w:t xml:space="preserve"> </w:t>
      </w:r>
      <w:r>
        <w:rPr>
          <w:rFonts w:hint="eastAsia"/>
          <w:b/>
          <w:sz w:val="32"/>
          <w:szCs w:val="32"/>
        </w:rPr>
        <w:t xml:space="preserve"> 矛盾篇——</w:t>
      </w:r>
      <w:r>
        <w:rPr>
          <w:rFonts w:asciiTheme="majorEastAsia" w:eastAsiaTheme="majorEastAsia" w:hAnsiTheme="majorEastAsia" w:cstheme="majorEastAsia" w:hint="eastAsia"/>
          <w:b/>
          <w:sz w:val="32"/>
          <w:szCs w:val="32"/>
        </w:rPr>
        <w:t>唯物辩证法的实质与核心</w:t>
      </w:r>
    </w:p>
    <w:p>
      <w:pPr>
        <w:tabs>
          <w:tab w:val="left" w:pos="9030"/>
        </w:tabs>
        <w:spacing w:line="360" w:lineRule="auto"/>
        <w:jc w:val="center"/>
        <w:rPr>
          <w:b/>
          <w:sz w:val="36"/>
          <w:szCs w:val="36"/>
        </w:rPr>
      </w:pPr>
    </w:p>
    <w:p>
      <w:pPr>
        <w:tabs>
          <w:tab w:val="left" w:pos="9030"/>
        </w:tabs>
        <w:spacing w:line="360" w:lineRule="auto"/>
        <w:jc w:val="left"/>
        <w:rPr>
          <w:b/>
          <w:sz w:val="28"/>
          <w:szCs w:val="28"/>
        </w:rPr>
      </w:pPr>
      <w:r>
        <w:rPr>
          <w:b/>
          <w:sz w:val="28"/>
          <w:szCs w:val="28"/>
        </w:rPr>
        <w:t>内容概览</w:t>
      </w:r>
    </w:p>
    <w:p>
      <w:pPr>
        <w:tabs>
          <w:tab w:val="left" w:pos="9030"/>
        </w:tabs>
        <w:spacing w:line="360" w:lineRule="auto"/>
        <w:jc w:val="left"/>
        <w:rPr>
          <w:b/>
          <w:sz w:val="28"/>
          <w:szCs w:val="28"/>
        </w:rPr>
      </w:pPr>
      <w:r>
        <w:rPr>
          <w:b/>
          <w:sz w:val="28"/>
          <w:szCs w:val="28"/>
        </w:rPr>
        <w:t>A</w:t>
      </w:r>
      <w:r>
        <w:rPr>
          <w:rFonts w:hint="eastAsia"/>
          <w:b/>
          <w:sz w:val="28"/>
          <w:szCs w:val="28"/>
        </w:rPr>
        <w:t>·</w:t>
      </w:r>
      <w:r>
        <w:rPr>
          <w:b/>
          <w:sz w:val="28"/>
          <w:szCs w:val="28"/>
        </w:rPr>
        <w:t>常考题</w:t>
      </w:r>
      <w:r>
        <w:rPr>
          <w:rFonts w:hint="eastAsia"/>
          <w:b/>
          <w:sz w:val="28"/>
          <w:szCs w:val="28"/>
        </w:rPr>
        <w:t>不丢分</w:t>
      </w:r>
    </w:p>
    <w:p>
      <w:pPr>
        <w:tabs>
          <w:tab w:val="left" w:pos="9030"/>
        </w:tabs>
        <w:spacing w:line="360" w:lineRule="auto"/>
        <w:jc w:val="left"/>
        <w:rPr>
          <w:bCs/>
          <w:sz w:val="24"/>
        </w:rPr>
      </w:pPr>
      <w:r>
        <w:rPr>
          <w:bCs/>
          <w:sz w:val="24"/>
        </w:rPr>
        <w:t xml:space="preserve">【命题点01  </w:t>
      </w:r>
      <w:r>
        <w:rPr>
          <w:rFonts w:hint="eastAsia"/>
          <w:bCs/>
          <w:sz w:val="24"/>
        </w:rPr>
        <w:t>矛盾是事物发展的源泉和动力</w:t>
      </w:r>
      <w:r>
        <w:rPr>
          <w:bCs/>
          <w:sz w:val="24"/>
        </w:rPr>
        <w:t>】</w:t>
      </w:r>
    </w:p>
    <w:p>
      <w:pPr>
        <w:tabs>
          <w:tab w:val="left" w:pos="9030"/>
        </w:tabs>
        <w:spacing w:line="360" w:lineRule="auto"/>
        <w:jc w:val="left"/>
        <w:rPr>
          <w:bCs/>
          <w:sz w:val="24"/>
        </w:rPr>
      </w:pPr>
      <w:r>
        <w:rPr>
          <w:bCs/>
          <w:sz w:val="24"/>
        </w:rPr>
        <w:t xml:space="preserve">【命题点02  </w:t>
      </w:r>
      <w:r>
        <w:rPr>
          <w:rFonts w:hint="eastAsia"/>
          <w:bCs/>
          <w:sz w:val="24"/>
        </w:rPr>
        <w:t>用对立统一的观点看问题</w:t>
      </w:r>
      <w:r>
        <w:rPr>
          <w:bCs/>
          <w:sz w:val="24"/>
        </w:rPr>
        <w:t>】</w:t>
      </w:r>
    </w:p>
    <w:p>
      <w:pPr>
        <w:tabs>
          <w:tab w:val="left" w:pos="9030"/>
        </w:tabs>
        <w:spacing w:line="360" w:lineRule="auto"/>
        <w:jc w:val="left"/>
        <w:rPr>
          <w:bCs/>
          <w:sz w:val="24"/>
        </w:rPr>
      </w:pPr>
      <w:r>
        <w:rPr>
          <w:bCs/>
          <w:sz w:val="24"/>
        </w:rPr>
        <w:t xml:space="preserve">【微专题 </w:t>
      </w:r>
      <w:r>
        <w:rPr>
          <w:rFonts w:hint="eastAsia"/>
          <w:bCs/>
          <w:sz w:val="24"/>
        </w:rPr>
        <w:t>矛盾问题的精髓</w:t>
      </w:r>
      <w:r>
        <w:rPr>
          <w:bCs/>
          <w:sz w:val="24"/>
        </w:rPr>
        <w:t>】</w:t>
      </w:r>
    </w:p>
    <w:p>
      <w:pPr>
        <w:tabs>
          <w:tab w:val="left" w:pos="9030"/>
        </w:tabs>
        <w:spacing w:line="360" w:lineRule="auto"/>
        <w:jc w:val="left"/>
        <w:rPr>
          <w:b/>
          <w:sz w:val="28"/>
          <w:szCs w:val="28"/>
        </w:rPr>
      </w:pPr>
      <w:r>
        <w:rPr>
          <w:b/>
          <w:sz w:val="28"/>
          <w:szCs w:val="28"/>
        </w:rPr>
        <w:t>B</w:t>
      </w:r>
      <w:r>
        <w:rPr>
          <w:rFonts w:hint="eastAsia"/>
          <w:b/>
          <w:sz w:val="28"/>
          <w:szCs w:val="28"/>
        </w:rPr>
        <w:t>·</w:t>
      </w:r>
      <w:r>
        <w:rPr>
          <w:b/>
          <w:sz w:val="28"/>
          <w:szCs w:val="28"/>
        </w:rPr>
        <w:t>综合素养</w:t>
      </w:r>
      <w:r>
        <w:rPr>
          <w:rFonts w:hint="eastAsia"/>
          <w:b/>
          <w:sz w:val="28"/>
          <w:szCs w:val="28"/>
        </w:rPr>
        <w:t>拿高分/拓展培优拿高分</w:t>
      </w:r>
    </w:p>
    <w:p>
      <w:pPr>
        <w:tabs>
          <w:tab w:val="left" w:pos="9030"/>
        </w:tabs>
        <w:spacing w:line="360" w:lineRule="auto"/>
        <w:jc w:val="left"/>
        <w:rPr>
          <w:b/>
          <w:sz w:val="28"/>
          <w:szCs w:val="28"/>
        </w:rPr>
      </w:pPr>
      <w:r>
        <w:rPr>
          <w:rFonts w:hint="eastAsia"/>
          <w:b/>
          <w:sz w:val="28"/>
          <w:szCs w:val="28"/>
        </w:rPr>
        <w:t>C·挑战真题争满分</w:t>
      </w:r>
    </w:p>
    <w:p>
      <w:pPr>
        <w:tabs>
          <w:tab w:val="left" w:pos="9030"/>
        </w:tabs>
        <w:spacing w:line="360" w:lineRule="auto"/>
        <w:jc w:val="left"/>
        <w:rPr>
          <w:rFonts w:eastAsia="方正小标宋_GBK"/>
          <w:b/>
          <w:sz w:val="28"/>
          <w:szCs w:val="28"/>
        </w:rPr>
      </w:pPr>
      <w:r>
        <w:rPr>
          <w:sz w:val="28"/>
        </w:rPr>
        <mc:AlternateContent>
          <mc:Choice Requires="wps">
            <w:drawing>
              <wp:anchor distT="0" distB="0" distL="114300" distR="114300" simplePos="0" relativeHeight="251662336" behindDoc="0" locked="0" layoutInCell="1" allowOverlap="1">
                <wp:simplePos x="0" y="0"/>
                <wp:positionH relativeFrom="column">
                  <wp:posOffset>-18415</wp:posOffset>
                </wp:positionH>
                <wp:positionV relativeFrom="paragraph">
                  <wp:posOffset>135890</wp:posOffset>
                </wp:positionV>
                <wp:extent cx="6257925" cy="28575"/>
                <wp:effectExtent l="0" t="12700" r="9525" b="15875"/>
                <wp:wrapNone/>
                <wp:docPr id="14" name="直接连接符 14"/>
                <wp:cNvGraphicFramePr/>
                <a:graphic xmlns:a="http://schemas.openxmlformats.org/drawingml/2006/main">
                  <a:graphicData uri="http://schemas.microsoft.com/office/word/2010/wordprocessingShape">
                    <wps:wsp xmlns:wps="http://schemas.microsoft.com/office/word/2010/wordprocessingShape">
                      <wps:cNvCnPr/>
                      <wps:spPr>
                        <a:xfrm flipV="1">
                          <a:off x="665480" y="4925695"/>
                          <a:ext cx="6257925" cy="28575"/>
                        </a:xfrm>
                        <a:prstGeom prst="line">
                          <a:avLst/>
                        </a:prstGeom>
                        <a:ln>
                          <a:prstDash val="dash"/>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直接连接符 14" o:spid="_x0000_s1026" style="flip:y;mso-wrap-distance-bottom:0;mso-wrap-distance-left:9pt;mso-wrap-distance-right:9pt;mso-wrap-distance-top:0;position:absolute;v-text-anchor:top;z-index:251661312" from="-1.45pt,10.7pt" to="491.3pt,12.95pt" fillcolor="this" stroked="t" strokecolor="#4f81bd" strokeweight="2pt">
                <v:stroke dashstyle="dash"/>
              </v:line>
            </w:pict>
          </mc:Fallback>
        </mc:AlternateContent>
      </w:r>
    </w:p>
    <w:p>
      <w:pPr>
        <w:jc w:val="center"/>
      </w:pPr>
      <w:r>
        <w:drawing>
          <wp:inline distT="0" distB="0" distL="114300" distR="114300">
            <wp:extent cx="2295525" cy="796925"/>
            <wp:effectExtent l="0" t="0" r="9525" b="317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xmlns:r="http://schemas.openxmlformats.org/officeDocument/2006/relationships" r:embed="rId8"/>
                    <a:stretch>
                      <a:fillRect/>
                    </a:stretch>
                  </pic:blipFill>
                  <pic:spPr>
                    <a:xfrm>
                      <a:off x="0" y="0"/>
                      <a:ext cx="2295525" cy="796925"/>
                    </a:xfrm>
                    <a:prstGeom prst="rect">
                      <a:avLst/>
                    </a:prstGeom>
                    <a:noFill/>
                    <a:ln>
                      <a:noFill/>
                    </a:ln>
                  </pic:spPr>
                </pic:pic>
              </a:graphicData>
            </a:graphic>
          </wp:inline>
        </w:drawing>
      </w:r>
    </w:p>
    <w:p>
      <w:pPr>
        <w:tabs>
          <w:tab w:val="left" w:pos="9030"/>
        </w:tabs>
        <w:spacing w:line="360" w:lineRule="auto"/>
        <w:jc w:val="left"/>
        <w:rPr>
          <w:b/>
          <w:color w:val="4890FC"/>
          <w:sz w:val="28"/>
          <w:szCs w:val="28"/>
          <w:u w:val="wave"/>
        </w:rPr>
      </w:pPr>
      <w:r>
        <w:rPr>
          <w:b/>
          <w:color w:val="4890FC"/>
          <w:sz w:val="28"/>
          <w:szCs w:val="28"/>
          <w:u w:val="wave"/>
        </w:rPr>
        <w:t>【命题点01  矛盾是事物发展的源泉和动力】</w:t>
      </w:r>
    </w:p>
    <w:p>
      <w:pPr>
        <w:shd w:val="clear" w:color="auto" w:fill="FFFFFF"/>
        <w:spacing w:line="360" w:lineRule="auto"/>
        <w:jc w:val="left"/>
        <w:textAlignment w:val="center"/>
      </w:pPr>
      <w:r>
        <w:t>1．2023年9月27日，根据中美双方达成的共识并应美方邀请，外交部副部长孙卫东在华盛顿同美国亚太事务助理国务卿康达举行中美亚太事务磋商。中美两国尽管在利益上存在一些分歧，但依然坚持和而不同，携手合作，努力推动中美关系重回健康稳定发展轨道，造福亚太及世界。下列理解正确的是(    )</w:t>
      </w:r>
    </w:p>
    <w:p>
      <w:pPr>
        <w:shd w:val="clear" w:color="auto" w:fill="FFFFFF"/>
        <w:spacing w:line="360" w:lineRule="auto"/>
        <w:jc w:val="left"/>
        <w:textAlignment w:val="center"/>
      </w:pPr>
      <w:r>
        <w:t>①中美双方在对立中把握统一，在统一中把握对立</w:t>
      </w:r>
    </w:p>
    <w:p>
      <w:pPr>
        <w:shd w:val="clear" w:color="auto" w:fill="FFFFFF"/>
        <w:spacing w:line="360" w:lineRule="auto"/>
        <w:jc w:val="left"/>
        <w:textAlignment w:val="center"/>
      </w:pPr>
      <w:r>
        <w:t>②矛盾双方既对立又统一，推动事物运动变化发展</w:t>
      </w:r>
    </w:p>
    <w:p>
      <w:pPr>
        <w:shd w:val="clear" w:color="auto" w:fill="FFFFFF"/>
        <w:spacing w:line="360" w:lineRule="auto"/>
        <w:jc w:val="left"/>
        <w:textAlignment w:val="center"/>
      </w:pPr>
      <w:r>
        <w:t>③矛盾的同一性和斗争性在一定条件下可以相互转化</w:t>
      </w:r>
    </w:p>
    <w:p>
      <w:pPr>
        <w:shd w:val="clear" w:color="auto" w:fill="FFFFFF"/>
        <w:spacing w:line="360" w:lineRule="auto"/>
        <w:jc w:val="left"/>
        <w:textAlignment w:val="center"/>
      </w:pPr>
      <w:r>
        <w:t>④中美之间的相互贯通推动亚太及世界不断向前发展</w:t>
      </w:r>
    </w:p>
    <w:p>
      <w:pPr>
        <w:shd w:val="clear" w:color="auto" w:fill="FFFFFF"/>
        <w:tabs>
          <w:tab w:val="left" w:pos="2078"/>
          <w:tab w:val="left" w:pos="4156"/>
          <w:tab w:val="left" w:pos="6234"/>
        </w:tabs>
        <w:spacing w:line="360" w:lineRule="auto"/>
        <w:jc w:val="left"/>
        <w:textAlignment w:val="center"/>
      </w:pPr>
      <w:r>
        <w:t>A．①②</w:t>
      </w:r>
      <w:r>
        <w:tab/>
      </w:r>
      <w:r>
        <w:t>B．①④</w:t>
      </w:r>
      <w:r>
        <w:tab/>
      </w:r>
      <w:r>
        <w:t>C．②③</w:t>
      </w:r>
      <w:r>
        <w:tab/>
      </w:r>
      <w:r>
        <w:t>D．③④</w:t>
      </w:r>
    </w:p>
    <w:p>
      <w:pPr>
        <w:spacing w:line="360" w:lineRule="auto"/>
        <w:rPr>
          <w:color w:val="FF0000"/>
        </w:rPr>
      </w:pPr>
      <w:r>
        <w:rPr>
          <w:color w:val="FF0000"/>
        </w:rPr>
        <w:t>【答案】A</w:t>
      </w:r>
    </w:p>
    <w:p>
      <w:pPr>
        <w:spacing w:line="360" w:lineRule="auto"/>
        <w:rPr>
          <w:color w:val="FF0000"/>
        </w:rPr>
        <w:sectPr>
          <w:headerReference w:type="default" r:id="rId9"/>
          <w:footerReference w:type="even" r:id="rId10"/>
          <w:footerReference w:type="default" r:id="rId11"/>
          <w:footerReference w:type="first" r:id="rId12"/>
          <w:pgSz w:w="11906" w:h="16838"/>
          <w:pgMar w:top="1417" w:right="1077" w:bottom="1417" w:left="1077" w:header="850" w:footer="992" w:gutter="0"/>
          <w:cols w:num="1" w:space="425"/>
          <w:docGrid w:type="lines" w:linePitch="318" w:charSpace="409"/>
        </w:sectPr>
      </w:pPr>
    </w:p>
    <w:p>
      <w:pPr>
        <w:spacing w:line="360" w:lineRule="auto"/>
        <w:rPr>
          <w:color w:val="FF0000"/>
        </w:rPr>
      </w:pPr>
      <w:r>
        <w:rPr>
          <w:color w:val="FF0000"/>
        </w:rPr>
        <w:t>【解析】①②：根据中美双方达成的共识……中美两国尽管在利益上存在一些分歧，但依然坚持和而不同，携手合作，表明中美双方在对立中把握统一，在统一中把握对立，矛盾双方既对立又统一，推动事物运动变化发展，①②符合题意。③：矛盾双方在一定条件下相互转化。矛盾斗争性和同-性之间不能相互转化，③错误。④：矛盾双方的对立统一推动事物的发展，④错误。故本题选A。</w:t>
      </w:r>
    </w:p>
    <w:p>
      <w:pPr>
        <w:shd w:val="clear" w:color="auto" w:fill="FFFFFF"/>
        <w:spacing w:line="360" w:lineRule="auto"/>
        <w:jc w:val="left"/>
        <w:textAlignment w:val="center"/>
      </w:pPr>
      <w:r>
        <w:t>2．下列选项与漫画蕴含的哲理一致的是(    )</w:t>
      </w:r>
    </w:p>
    <w:p>
      <w:pPr>
        <w:shd w:val="clear" w:color="auto" w:fill="FFFFFF"/>
        <w:spacing w:line="360" w:lineRule="auto"/>
        <w:jc w:val="center"/>
        <w:textAlignment w:val="center"/>
      </w:pPr>
      <w:r>
        <w:rPr>
          <w:rFonts w:eastAsia="Times New Roman"/>
          <w:kern w:val="0"/>
          <w:sz w:val="24"/>
        </w:rPr>
        <w:drawing>
          <wp:inline distT="0" distB="0" distL="114300" distR="114300">
            <wp:extent cx="1600200" cy="1238250"/>
            <wp:effectExtent l="0" t="0" r="0" b="0"/>
            <wp:docPr id="100003" name="图片 100003" descr="@@@83930ab89afe4012a9d61d7c90311c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83930ab89afe4012a9d61d7c90311c46"/>
                    <pic:cNvPicPr>
                      <a:picLocks noChangeAspect="1"/>
                    </pic:cNvPicPr>
                  </pic:nvPicPr>
                  <pic:blipFill>
                    <a:blip xmlns:r="http://schemas.openxmlformats.org/officeDocument/2006/relationships" r:embed="rId13"/>
                    <a:stretch>
                      <a:fillRect/>
                    </a:stretch>
                  </pic:blipFill>
                  <pic:spPr>
                    <a:xfrm>
                      <a:off x="0" y="0"/>
                      <a:ext cx="1600200" cy="1238250"/>
                    </a:xfrm>
                    <a:prstGeom prst="rect">
                      <a:avLst/>
                    </a:prstGeom>
                  </pic:spPr>
                </pic:pic>
              </a:graphicData>
            </a:graphic>
          </wp:inline>
        </w:drawing>
      </w:r>
    </w:p>
    <w:p>
      <w:pPr>
        <w:shd w:val="clear" w:color="auto" w:fill="FFFFFF"/>
        <w:spacing w:line="360" w:lineRule="auto"/>
        <w:jc w:val="left"/>
        <w:textAlignment w:val="center"/>
      </w:pPr>
      <w:r>
        <w:t>①君子和而不同</w:t>
      </w:r>
    </w:p>
    <w:p>
      <w:pPr>
        <w:shd w:val="clear" w:color="auto" w:fill="FFFFFF"/>
        <w:spacing w:line="360" w:lineRule="auto"/>
        <w:jc w:val="left"/>
        <w:textAlignment w:val="center"/>
      </w:pPr>
      <w:r>
        <w:t>②和实生物，同则不继</w:t>
      </w:r>
    </w:p>
    <w:p>
      <w:pPr>
        <w:shd w:val="clear" w:color="auto" w:fill="FFFFFF"/>
        <w:spacing w:line="360" w:lineRule="auto"/>
        <w:jc w:val="left"/>
        <w:textAlignment w:val="center"/>
      </w:pPr>
      <w:r>
        <w:t>③安而不忘危，存而不忘亡</w:t>
      </w:r>
    </w:p>
    <w:p>
      <w:pPr>
        <w:shd w:val="clear" w:color="auto" w:fill="FFFFFF"/>
        <w:spacing w:line="360" w:lineRule="auto"/>
        <w:jc w:val="left"/>
        <w:textAlignment w:val="center"/>
      </w:pPr>
      <w:r>
        <w:t>④月满则亏，水满则溢</w:t>
      </w:r>
    </w:p>
    <w:p>
      <w:pPr>
        <w:shd w:val="clear" w:color="auto" w:fill="FFFFFF"/>
        <w:tabs>
          <w:tab w:val="left" w:pos="2078"/>
          <w:tab w:val="left" w:pos="4156"/>
          <w:tab w:val="left" w:pos="6234"/>
        </w:tabs>
        <w:spacing w:line="360" w:lineRule="auto"/>
        <w:jc w:val="left"/>
        <w:textAlignment w:val="center"/>
      </w:pPr>
      <w:r>
        <w:t>A．①②</w:t>
      </w:r>
      <w:r>
        <w:tab/>
      </w:r>
      <w:r>
        <w:t>B．①④</w:t>
      </w:r>
      <w:r>
        <w:tab/>
      </w:r>
      <w:r>
        <w:t>C．②③</w:t>
      </w:r>
      <w:r>
        <w:tab/>
      </w:r>
      <w:r>
        <w:t>D．③④</w:t>
      </w:r>
    </w:p>
    <w:p>
      <w:pPr>
        <w:spacing w:line="360" w:lineRule="auto"/>
        <w:rPr>
          <w:color w:val="FF0000"/>
        </w:rPr>
      </w:pPr>
      <w:r>
        <w:rPr>
          <w:color w:val="FF0000"/>
        </w:rPr>
        <w:t>【答案】D</w:t>
      </w:r>
    </w:p>
    <w:p>
      <w:pPr>
        <w:spacing w:line="360" w:lineRule="auto"/>
        <w:rPr>
          <w:color w:val="FF0000"/>
        </w:rPr>
      </w:pPr>
      <w:r>
        <w:rPr>
          <w:color w:val="FF0000"/>
        </w:rPr>
        <w:t>【解析】①②：和实生物，同则不继、君子和而不同体现的是矛盾的同一性不能脱离斗争性而存在，没有斗争性就没有同一性，矛盾双方的同一是对立中的同一，是包含着差别的同一，同一性离不开斗争性。漫画反映的是矛盾具有同一性，矛盾双方相互依存、相互贯通，在一定条件下相互转化，①②不符合题意。③④：安而不忘危，存而不忘亡、月满则亏，水满则溢，反映了矛盾具有同一性，矛盾双方相互依存、相互贯通，在一定条件下相互转化，③④符合题意。故本题选D。</w:t>
      </w:r>
    </w:p>
    <w:p>
      <w:pPr>
        <w:shd w:val="clear" w:color="auto" w:fill="FFFFFF"/>
        <w:spacing w:line="360" w:lineRule="auto"/>
        <w:jc w:val="left"/>
        <w:textAlignment w:val="center"/>
      </w:pPr>
      <w:r>
        <w:t>3．近日，安康市委办公室、安康市政府办公室印发《安康市宜居宜业和美乡村建设试点实施方案》。明确从 2023年开始，以公路沿线、景区周边、汉江两岸、月河川道等为重点，先行启动 73 个宜居宜业和美乡村试点村建设，逐年扩大试点范围，到2025 年，建成一批看得见山、望得到水、记得住乡愁的宜居宜业和美乡村。这一举措坚持(    )</w:t>
      </w:r>
    </w:p>
    <w:p>
      <w:pPr>
        <w:shd w:val="clear" w:color="auto" w:fill="FFFFFF"/>
        <w:spacing w:line="360" w:lineRule="auto"/>
        <w:jc w:val="left"/>
        <w:textAlignment w:val="center"/>
      </w:pPr>
      <w:r>
        <w:t xml:space="preserve">①新设试点村的个性寓于和美乡村的共性之中 </w:t>
      </w:r>
    </w:p>
    <w:p>
      <w:pPr>
        <w:shd w:val="clear" w:color="auto" w:fill="FFFFFF"/>
        <w:spacing w:line="360" w:lineRule="auto"/>
        <w:jc w:val="left"/>
        <w:textAlignment w:val="center"/>
      </w:pPr>
      <w:r>
        <w:t>②新设试点村的个性离不开和美乡村的共性</w:t>
      </w:r>
    </w:p>
    <w:p>
      <w:pPr>
        <w:shd w:val="clear" w:color="auto" w:fill="FFFFFF"/>
        <w:spacing w:line="360" w:lineRule="auto"/>
        <w:jc w:val="left"/>
        <w:textAlignment w:val="center"/>
      </w:pPr>
      <w:r>
        <w:t xml:space="preserve">③和美乡村的共性寓于多个试点村的个性之中 </w:t>
      </w:r>
    </w:p>
    <w:p>
      <w:pPr>
        <w:shd w:val="clear" w:color="auto" w:fill="FFFFFF"/>
        <w:spacing w:line="360" w:lineRule="auto"/>
        <w:jc w:val="left"/>
        <w:textAlignment w:val="center"/>
      </w:pPr>
      <w:r>
        <w:t>④和美乡村的共性与新设试点村的个性相互转化</w:t>
      </w:r>
    </w:p>
    <w:p>
      <w:pPr>
        <w:shd w:val="clear" w:color="auto" w:fill="FFFFFF"/>
        <w:tabs>
          <w:tab w:val="left" w:pos="2078"/>
          <w:tab w:val="left" w:pos="4156"/>
          <w:tab w:val="left" w:pos="6234"/>
        </w:tabs>
        <w:spacing w:line="360" w:lineRule="auto"/>
        <w:jc w:val="left"/>
        <w:textAlignment w:val="center"/>
      </w:pPr>
      <w:r>
        <w:t>A．①②</w:t>
      </w:r>
      <w:r>
        <w:tab/>
      </w:r>
      <w:r>
        <w:t>B．①④</w:t>
      </w:r>
      <w:r>
        <w:tab/>
      </w:r>
      <w:r>
        <w:t>C．②③</w:t>
      </w:r>
      <w:r>
        <w:tab/>
      </w:r>
      <w:r>
        <w:t>D．③④</w:t>
      </w:r>
    </w:p>
    <w:p>
      <w:pPr>
        <w:spacing w:line="360" w:lineRule="auto"/>
        <w:rPr>
          <w:color w:val="FF0000"/>
        </w:rPr>
        <w:sectPr>
          <w:headerReference w:type="default" r:id="rId14"/>
          <w:footerReference w:type="even" r:id="rId15"/>
          <w:footerReference w:type="default" r:id="rId16"/>
          <w:footerReference w:type="first" r:id="rId17"/>
          <w:type w:val="nextPage"/>
          <w:pgSz w:w="11906" w:h="16838"/>
          <w:pgMar w:top="1417" w:right="1077" w:bottom="1417" w:left="1077" w:header="850" w:footer="992" w:gutter="0"/>
          <w:pgNumType w:start="2"/>
          <w:cols w:num="1" w:space="425"/>
          <w:titlePg w:val="0"/>
          <w:docGrid w:type="lines" w:linePitch="318" w:charSpace="409"/>
        </w:sectPr>
      </w:pPr>
      <w:r>
        <w:rPr>
          <w:color w:val="FF0000"/>
        </w:rPr>
        <w:t>【答案】C</w:t>
      </w:r>
    </w:p>
    <w:p>
      <w:pPr>
        <w:spacing w:line="360" w:lineRule="auto"/>
        <w:rPr>
          <w:color w:val="FF0000"/>
        </w:rPr>
      </w:pPr>
      <w:r>
        <w:rPr>
          <w:color w:val="FF0000"/>
        </w:rPr>
        <w:t>【解析】①：共性寓于个性中，个性包含共性，不能说个性寓于共性中，①错误。②：以公路沿线、景区周边、汉江两岸、月河川道等为重点，先行启动 73 个宜居宜业和美乡村试点村建设，逐年扩大试点范围，到2025 年，建成一批看得见山、望得到水、记得住乡愁的宜居宜业和美乡村。这一举措坚持新设试点村的个性离不开和美乡村的共性，②正确。③：普遍性与特殊性相互联结，普遍性寓于特殊性中，特殊性离不开普遍性。因此新设试点村的特殊性离不开和美乡村的共性，和美乡村的共性寓于多个试点村的个性之中，③正确。④：题干没有体现共性与个性在一定条件下相互转化，④不符合题意。故本题选C。</w:t>
      </w:r>
    </w:p>
    <w:p>
      <w:pPr>
        <w:shd w:val="clear" w:color="auto" w:fill="FFFFFF"/>
        <w:spacing w:line="360" w:lineRule="auto"/>
        <w:jc w:val="left"/>
        <w:textAlignment w:val="center"/>
      </w:pPr>
      <w:r>
        <w:t>4．2023年7月，国务院印发通知，要求在全国范围内和特定区域复制推广第七批共24项自贸试验区改革试点经验，其中，“跨境人民币全程电子缴税”和“推广知识产权海外侵权责任险”两项经验源自广东自贸试验区。改革试点经验推广的哲学依据是(    )</w:t>
      </w:r>
    </w:p>
    <w:p>
      <w:pPr>
        <w:shd w:val="clear" w:color="auto" w:fill="FFFFFF"/>
        <w:spacing w:line="360" w:lineRule="auto"/>
        <w:jc w:val="left"/>
        <w:textAlignment w:val="center"/>
      </w:pPr>
      <w:r>
        <w:t>①要遵循从普遍到特殊再到普遍的认识秩序</w:t>
      </w:r>
      <w:r>
        <w:rPr>
          <w:rFonts w:eastAsia="Times New Roman"/>
          <w:kern w:val="0"/>
          <w:sz w:val="24"/>
        </w:rPr>
        <w:t>         </w:t>
      </w:r>
      <w:r>
        <w:rPr>
          <w:kern w:val="0"/>
          <w:sz w:val="24"/>
        </w:rPr>
        <w:t xml:space="preserve">   </w:t>
      </w:r>
      <w:r>
        <w:t>②任何事物都是普遍性与特殊性的对立统一</w:t>
      </w:r>
    </w:p>
    <w:p>
      <w:pPr>
        <w:shd w:val="clear" w:color="auto" w:fill="FFFFFF"/>
        <w:spacing w:line="360" w:lineRule="auto"/>
        <w:jc w:val="left"/>
        <w:textAlignment w:val="center"/>
      </w:pPr>
      <w:r>
        <w:t>③特殊性寓于普遍性之中，并通过特殊性表现出来  ④特殊性离不开普遍性，特殊性之中包含着普遍性</w:t>
      </w:r>
    </w:p>
    <w:p>
      <w:pPr>
        <w:shd w:val="clear" w:color="auto" w:fill="FFFFFF"/>
        <w:tabs>
          <w:tab w:val="left" w:pos="2078"/>
          <w:tab w:val="left" w:pos="4156"/>
          <w:tab w:val="left" w:pos="6234"/>
        </w:tabs>
        <w:spacing w:line="360" w:lineRule="auto"/>
        <w:jc w:val="left"/>
        <w:textAlignment w:val="center"/>
      </w:pPr>
      <w:r>
        <w:t>A．①②</w:t>
      </w:r>
      <w:r>
        <w:tab/>
      </w:r>
      <w:r>
        <w:t>B．①③</w:t>
      </w:r>
      <w:r>
        <w:tab/>
      </w:r>
      <w:r>
        <w:t>C．②④</w:t>
      </w:r>
      <w:r>
        <w:tab/>
      </w:r>
      <w:r>
        <w:t>D．③④</w:t>
      </w:r>
    </w:p>
    <w:p>
      <w:pPr>
        <w:spacing w:line="360" w:lineRule="auto"/>
        <w:rPr>
          <w:color w:val="FF0000"/>
        </w:rPr>
      </w:pPr>
      <w:r>
        <w:rPr>
          <w:color w:val="FF0000"/>
        </w:rPr>
        <w:t>【答案】C</w:t>
      </w:r>
    </w:p>
    <w:p>
      <w:pPr>
        <w:spacing w:line="360" w:lineRule="auto"/>
        <w:rPr>
          <w:color w:val="FF0000"/>
        </w:rPr>
      </w:pPr>
      <w:r>
        <w:rPr>
          <w:color w:val="FF0000"/>
        </w:rPr>
        <w:t>【解析】②④：国务院印发通知，要求在全国范围内和特定区域复制推广第七批共24项自贸试验区改革试点经验，改革试点经验推广的哲学依据是任何事物都是普遍性与特殊性的对立统一，特殊性离不开普遍性，特殊性之中包含着普遍性，②④符合题意。①：要遵循从特殊到普遍，再由普遍到特殊的认识秩序，①错误。③：普遍性寓于特殊性之中，并通过特殊性表现出来，③错误。故本题选C。</w:t>
      </w:r>
    </w:p>
    <w:p>
      <w:pPr>
        <w:shd w:val="clear" w:color="auto" w:fill="FFFFFF"/>
        <w:spacing w:line="360" w:lineRule="auto"/>
        <w:jc w:val="left"/>
        <w:textAlignment w:val="center"/>
      </w:pPr>
      <w:r>
        <w:t>5．阅读材料，完成下列要求。</w:t>
      </w:r>
    </w:p>
    <w:p>
      <w:pPr>
        <w:shd w:val="clear" w:color="auto" w:fill="FFFFFF"/>
        <w:spacing w:line="360" w:lineRule="auto"/>
        <w:ind w:firstLine="420"/>
        <w:jc w:val="left"/>
        <w:textAlignment w:val="center"/>
      </w:pPr>
      <w:r>
        <w:rPr>
          <w:rFonts w:eastAsia="楷体"/>
        </w:rPr>
        <w:t>2023年9月，贵州茅台与某品牌咖啡推出的联名咖啡上架售卖。该饮品一经开售，单品首日销售额就突破了1亿元。该咖啡品牌和茅台都是在中国市场上具有极高知名度和影响力的品牌。该咖啡品牌作为咖啡行业的后来者，一直致力于打造具有创新性和差异化的产品，而茅台作为白酒行业的领军企业，其品牌价值和影响力不言而喻，两个强势品牌的强强联合，具有很大的话题性和市场吸引力。这款联名产品从口感和外观上都有所创新，将白酒的独特风味和咖啡的醇香相结合，创造出独具特色的产品。两个品牌的联名效应为两家企业带来了巨大的经济效益和社会影响力。</w:t>
      </w:r>
    </w:p>
    <w:p>
      <w:pPr>
        <w:shd w:val="clear" w:color="auto" w:fill="FFFFFF"/>
        <w:spacing w:line="360" w:lineRule="auto"/>
        <w:jc w:val="left"/>
        <w:textAlignment w:val="center"/>
      </w:pPr>
      <w:r>
        <w:t>结合材料，运用“矛盾基本属性”的知识分析联名咖啡走红的原因。</w:t>
      </w:r>
    </w:p>
    <w:p>
      <w:pPr>
        <w:spacing w:line="360" w:lineRule="auto"/>
        <w:rPr>
          <w:color w:val="FF0000"/>
        </w:rPr>
        <w:sectPr>
          <w:headerReference w:type="default" r:id="rId18"/>
          <w:footerReference w:type="even" r:id="rId19"/>
          <w:footerReference w:type="default" r:id="rId20"/>
          <w:footerReference w:type="first" r:id="rId21"/>
          <w:type w:val="nextPage"/>
          <w:pgSz w:w="11906" w:h="16838"/>
          <w:pgMar w:top="1417" w:right="1077" w:bottom="1417" w:left="1077" w:header="850" w:footer="992" w:gutter="0"/>
          <w:pgNumType w:start="3"/>
          <w:cols w:num="1" w:space="425"/>
          <w:titlePg w:val="0"/>
          <w:docGrid w:type="lines" w:linePitch="318" w:charSpace="409"/>
        </w:sectPr>
      </w:pPr>
    </w:p>
    <w:p>
      <w:pPr>
        <w:spacing w:line="360" w:lineRule="auto"/>
        <w:rPr>
          <w:color w:val="FF0000"/>
        </w:rPr>
      </w:pPr>
      <w:r>
        <w:rPr>
          <w:color w:val="FF0000"/>
        </w:rPr>
        <w:t>【答案】①斗争性和同一性是矛盾的两个基本属性。②矛盾的斗争性是矛盾双方相互排斥、相互对立的属性。该品牌咖啡和茅台的白酒口感味道不同，消费群体有一定的差异。③矛盾的同一性是指矛盾双方的相互吸引、相互联结的属性。当代网红品牌和传统民族品牌强强联合迅速抢占市场。④矛盾双方既对立又统一，由此推动事物的运动、变化和发展。两个品牌的联名效应为两家企业带来了巨大的经济效益和社会影响力。</w:t>
      </w:r>
    </w:p>
    <w:p>
      <w:pPr>
        <w:spacing w:line="360" w:lineRule="auto"/>
        <w:rPr>
          <w:color w:val="FF0000"/>
        </w:rPr>
      </w:pPr>
      <w:r>
        <w:rPr>
          <w:color w:val="FF0000"/>
        </w:rPr>
        <w:t>【分析】背景素材：联名咖啡上架售卖</w:t>
      </w:r>
    </w:p>
    <w:p>
      <w:pPr>
        <w:spacing w:line="360" w:lineRule="auto"/>
        <w:rPr>
          <w:color w:val="FF0000"/>
        </w:rPr>
      </w:pPr>
      <w:r>
        <w:rPr>
          <w:color w:val="FF0000"/>
        </w:rPr>
        <w:t xml:space="preserve">考点考查：矛盾基本属性 </w:t>
      </w:r>
    </w:p>
    <w:p>
      <w:pPr>
        <w:spacing w:line="360" w:lineRule="auto"/>
        <w:rPr>
          <w:color w:val="FF0000"/>
        </w:rPr>
      </w:pPr>
      <w:r>
        <w:rPr>
          <w:color w:val="FF0000"/>
        </w:rPr>
        <w:t>能力考查：描述和阐释事物、论证和探究问题</w:t>
      </w:r>
    </w:p>
    <w:p>
      <w:pPr>
        <w:spacing w:line="360" w:lineRule="auto"/>
        <w:rPr>
          <w:color w:val="FF0000"/>
        </w:rPr>
      </w:pPr>
      <w:r>
        <w:rPr>
          <w:color w:val="FF0000"/>
        </w:rPr>
        <w:t>核心素养：科学精神</w:t>
      </w:r>
    </w:p>
    <w:p>
      <w:pPr>
        <w:spacing w:line="360" w:lineRule="auto"/>
        <w:rPr>
          <w:color w:val="FF0000"/>
        </w:rPr>
      </w:pPr>
      <w:r>
        <w:rPr>
          <w:color w:val="FF0000"/>
        </w:rPr>
        <w:t>【解析】第一步：审设问。明确主体、知识范围、问题限定和作答角度。本题属于原因类主观题，需要调用矛盾基本属性的知识，结合材料进行分析。</w:t>
      </w:r>
    </w:p>
    <w:p>
      <w:pPr>
        <w:spacing w:line="360" w:lineRule="auto"/>
        <w:rPr>
          <w:color w:val="FF0000"/>
        </w:rPr>
      </w:pPr>
      <w:r>
        <w:rPr>
          <w:color w:val="FF0000"/>
        </w:rPr>
        <w:t>第二步：审材料。提取关键信息，链接教材知识。</w:t>
      </w:r>
    </w:p>
    <w:p>
      <w:pPr>
        <w:spacing w:line="360" w:lineRule="auto"/>
        <w:rPr>
          <w:color w:val="FF0000"/>
        </w:rPr>
      </w:pPr>
      <w:r>
        <w:rPr>
          <w:color w:val="FF0000"/>
        </w:rPr>
        <w:t>关键词①：品牌咖啡和茅台的白酒日感味道不同，消费群体有差异→可联系矛盾的斗争性是矛盾双方相互排斥、相互对立的属性。</w:t>
      </w:r>
    </w:p>
    <w:p>
      <w:pPr>
        <w:spacing w:line="360" w:lineRule="auto"/>
        <w:rPr>
          <w:color w:val="FF0000"/>
        </w:rPr>
      </w:pPr>
      <w:r>
        <w:rPr>
          <w:color w:val="FF0000"/>
        </w:rPr>
        <w:t>关键词②：两个强势品牌的强强联合，将白酒的独特风味和咖啡的醇香相结合，创造出独具特色的产品→可联系矛盾的同一性是指矛盾双方的相互吸引、相互联结的属性。</w:t>
      </w:r>
    </w:p>
    <w:p>
      <w:pPr>
        <w:spacing w:line="360" w:lineRule="auto"/>
        <w:rPr>
          <w:color w:val="FF0000"/>
        </w:rPr>
      </w:pPr>
      <w:r>
        <w:rPr>
          <w:color w:val="FF0000"/>
        </w:rPr>
        <w:t>关键词③：两个品牌的联名效应为两家企业带来了巨大的经济效益和社会影响力→可联系矛盾双方既对立又统一，由此推动事物的运动、变化和发展。</w:t>
      </w:r>
    </w:p>
    <w:p>
      <w:pPr>
        <w:spacing w:line="360" w:lineRule="auto"/>
        <w:rPr>
          <w:color w:val="FF0000"/>
        </w:rPr>
      </w:pPr>
      <w:r>
        <w:rPr>
          <w:color w:val="FF0000"/>
        </w:rPr>
        <w:t>第三步：整合信息，组织答案。注意设问限定以及教材知识与材料、时政信息等相结合。</w:t>
      </w:r>
    </w:p>
    <w:p>
      <w:pPr>
        <w:tabs>
          <w:tab w:val="left" w:pos="9030"/>
        </w:tabs>
        <w:spacing w:line="360" w:lineRule="auto"/>
        <w:jc w:val="left"/>
        <w:rPr>
          <w:b/>
          <w:color w:val="4890FC"/>
          <w:sz w:val="28"/>
          <w:szCs w:val="28"/>
          <w:u w:val="wave"/>
        </w:rPr>
      </w:pPr>
      <w:r>
        <w:rPr>
          <w:b/>
          <w:color w:val="4890FC"/>
          <w:sz w:val="28"/>
          <w:szCs w:val="28"/>
          <w:u w:val="wave"/>
        </w:rPr>
        <w:t>【命题点02  用对立统一的观点看问题】</w:t>
      </w:r>
    </w:p>
    <w:p>
      <w:pPr>
        <w:shd w:val="clear" w:color="auto" w:fill="FFFFFF"/>
        <w:spacing w:line="360" w:lineRule="auto"/>
        <w:jc w:val="left"/>
        <w:textAlignment w:val="center"/>
      </w:pPr>
      <w:r>
        <w:t>1．2023年5月11日，习近平总书记在沧州市考察黄骅市旧城镇仙庄片区旱碱地麦田时指出，开展盐碱地综合利用，是一个战略问题，必须摆上重要位置。要立足我国盐碱地多、开发潜力大的实际，发挥科技创新的关键作用，加大盐碱地改造提升力度，做好盐碱地特色农业这篇大文章。这体现的哲理是(    )</w:t>
      </w:r>
    </w:p>
    <w:p>
      <w:pPr>
        <w:shd w:val="clear" w:color="auto" w:fill="FFFFFF"/>
        <w:spacing w:line="360" w:lineRule="auto"/>
        <w:jc w:val="left"/>
        <w:textAlignment w:val="center"/>
      </w:pPr>
      <w:r>
        <w:t>①树立全局观念，用综合的思维方式认识事物</w:t>
      </w:r>
    </w:p>
    <w:p>
      <w:pPr>
        <w:shd w:val="clear" w:color="auto" w:fill="FFFFFF"/>
        <w:spacing w:line="360" w:lineRule="auto"/>
        <w:jc w:val="left"/>
        <w:textAlignment w:val="center"/>
      </w:pPr>
      <w:r>
        <w:t>②事物的性质由主要矛盾的主要方面决定</w:t>
      </w:r>
    </w:p>
    <w:p>
      <w:pPr>
        <w:shd w:val="clear" w:color="auto" w:fill="FFFFFF"/>
        <w:spacing w:line="360" w:lineRule="auto"/>
        <w:jc w:val="left"/>
        <w:textAlignment w:val="center"/>
      </w:pPr>
      <w:r>
        <w:t>③主要矛盾对事物的发展起决定性作用</w:t>
      </w:r>
    </w:p>
    <w:p>
      <w:pPr>
        <w:shd w:val="clear" w:color="auto" w:fill="FFFFFF"/>
        <w:spacing w:line="360" w:lineRule="auto"/>
        <w:jc w:val="left"/>
        <w:textAlignment w:val="center"/>
      </w:pPr>
      <w:r>
        <w:t>④量变是质变的必要准备，要重视量的积累</w:t>
      </w:r>
    </w:p>
    <w:p>
      <w:pPr>
        <w:shd w:val="clear" w:color="auto" w:fill="FFFFFF"/>
        <w:tabs>
          <w:tab w:val="left" w:pos="2078"/>
          <w:tab w:val="left" w:pos="4156"/>
          <w:tab w:val="left" w:pos="6234"/>
        </w:tabs>
        <w:spacing w:line="360" w:lineRule="auto"/>
        <w:jc w:val="left"/>
        <w:textAlignment w:val="center"/>
      </w:pPr>
      <w:r>
        <w:t>A．①③</w:t>
      </w:r>
      <w:r>
        <w:tab/>
      </w:r>
      <w:r>
        <w:t>B．①④</w:t>
      </w:r>
      <w:r>
        <w:tab/>
      </w:r>
      <w:r>
        <w:t>C．②③</w:t>
      </w:r>
      <w:r>
        <w:tab/>
      </w:r>
      <w:r>
        <w:t>D．②④</w:t>
      </w:r>
    </w:p>
    <w:p>
      <w:pPr>
        <w:spacing w:line="360" w:lineRule="auto"/>
        <w:rPr>
          <w:color w:val="FF0000"/>
        </w:rPr>
      </w:pPr>
      <w:r>
        <w:rPr>
          <w:color w:val="FF0000"/>
        </w:rPr>
        <w:t>【答案】A</w:t>
      </w:r>
    </w:p>
    <w:p>
      <w:pPr>
        <w:spacing w:line="360" w:lineRule="auto"/>
        <w:rPr>
          <w:color w:val="FF0000"/>
        </w:rPr>
        <w:sectPr>
          <w:headerReference w:type="default" r:id="rId22"/>
          <w:footerReference w:type="even" r:id="rId23"/>
          <w:footerReference w:type="default" r:id="rId24"/>
          <w:footerReference w:type="first" r:id="rId25"/>
          <w:type w:val="nextPage"/>
          <w:pgSz w:w="11906" w:h="16838"/>
          <w:pgMar w:top="1417" w:right="1077" w:bottom="1417" w:left="1077" w:header="850" w:footer="992" w:gutter="0"/>
          <w:pgNumType w:start="4"/>
          <w:cols w:num="1" w:space="425"/>
          <w:titlePg w:val="0"/>
          <w:docGrid w:type="lines" w:linePitch="318" w:charSpace="409"/>
        </w:sectPr>
      </w:pPr>
      <w:r>
        <w:rPr>
          <w:color w:val="FF0000"/>
        </w:rPr>
        <w:t>【解析】①：材料中开展盐碱地综合利用，是一个战略问题，必须摆上重要位置，要求我们树立全局观念，用综合的思维方式认识事物，①符合题意。②③：主要矛盾对事物的发展起决定性作用，所以要发挥科技创新的关键作用，这是抓主要矛盾，而不是抓主要方面，②不符合题意，③符合题意。④：材料没有体现量变的重要性，④不符合题意。故本题选A。</w:t>
      </w:r>
    </w:p>
    <w:p>
      <w:pPr>
        <w:shd w:val="clear" w:color="auto" w:fill="FFFFFF"/>
        <w:spacing w:line="360" w:lineRule="auto"/>
        <w:jc w:val="left"/>
        <w:textAlignment w:val="center"/>
      </w:pPr>
      <w:r>
        <w:t>2．2023年4月1日，黄河保护法正式施行。该法律重视顶层设计，对上中下游生态建设重点各有侧重，分类施策，同时抓住水沙关系调节的“牛鼻子”、设立“水沙调控与防洪安全”专章，将调水调沙实践的成果写入条文中，在黄河流域组织建设水沙调控和防洪减灾工程体系。由此可见(    )</w:t>
      </w:r>
    </w:p>
    <w:p>
      <w:pPr>
        <w:shd w:val="clear" w:color="auto" w:fill="FFFFFF"/>
        <w:spacing w:line="360" w:lineRule="auto"/>
        <w:jc w:val="left"/>
        <w:textAlignment w:val="center"/>
      </w:pPr>
      <w:r>
        <w:t>①解决复杂问题要集中力量解决主要矛盾</w:t>
      </w:r>
    </w:p>
    <w:p>
      <w:pPr>
        <w:shd w:val="clear" w:color="auto" w:fill="FFFFFF"/>
        <w:spacing w:line="360" w:lineRule="auto"/>
        <w:jc w:val="left"/>
        <w:textAlignment w:val="center"/>
      </w:pPr>
      <w:r>
        <w:t>②对待不同事物的矛盾要采取不同的方法</w:t>
      </w:r>
    </w:p>
    <w:p>
      <w:pPr>
        <w:shd w:val="clear" w:color="auto" w:fill="FFFFFF"/>
        <w:spacing w:line="360" w:lineRule="auto"/>
        <w:jc w:val="left"/>
        <w:textAlignment w:val="center"/>
      </w:pPr>
      <w:r>
        <w:t>③只有把握矛盾的普遍性才能认清事物本质</w:t>
      </w:r>
    </w:p>
    <w:p>
      <w:pPr>
        <w:shd w:val="clear" w:color="auto" w:fill="FFFFFF"/>
        <w:spacing w:line="360" w:lineRule="auto"/>
        <w:jc w:val="left"/>
        <w:textAlignment w:val="center"/>
      </w:pPr>
      <w:r>
        <w:t>④关注矛盾特殊性时要把握矛盾主要方面</w:t>
      </w:r>
    </w:p>
    <w:p>
      <w:pPr>
        <w:shd w:val="clear" w:color="auto" w:fill="FFFFFF"/>
        <w:tabs>
          <w:tab w:val="left" w:pos="2078"/>
          <w:tab w:val="left" w:pos="4156"/>
          <w:tab w:val="left" w:pos="6234"/>
        </w:tabs>
        <w:spacing w:line="360" w:lineRule="auto"/>
        <w:jc w:val="left"/>
        <w:textAlignment w:val="center"/>
      </w:pPr>
      <w:r>
        <w:t>A．①②</w:t>
      </w:r>
      <w:r>
        <w:tab/>
      </w:r>
      <w:r>
        <w:t>B．①④</w:t>
      </w:r>
      <w:r>
        <w:tab/>
      </w:r>
      <w:r>
        <w:t>C．②③</w:t>
      </w:r>
      <w:r>
        <w:tab/>
      </w:r>
      <w:r>
        <w:t>D．③④</w:t>
      </w:r>
    </w:p>
    <w:p>
      <w:pPr>
        <w:spacing w:line="360" w:lineRule="auto"/>
        <w:rPr>
          <w:color w:val="FF0000"/>
        </w:rPr>
      </w:pPr>
      <w:r>
        <w:rPr>
          <w:color w:val="FF0000"/>
        </w:rPr>
        <w:t>【答案】A</w:t>
      </w:r>
    </w:p>
    <w:p>
      <w:pPr>
        <w:spacing w:line="360" w:lineRule="auto"/>
        <w:rPr>
          <w:color w:val="FF0000"/>
        </w:rPr>
      </w:pPr>
      <w:r>
        <w:rPr>
          <w:color w:val="FF0000"/>
        </w:rPr>
        <w:t>【解析】①：抓住水沙关系调节的“牛鼻子”体现了集中力量解决主要矛盾，①正确。②：对上中下游生态建设重点各有侧重，分类施策，体现了矛盾具有特殊性，不同事物的矛盾不同，要具体问题具体分析，②正确。③：只有把握矛盾的特殊性才能认清事物的本质，③说法错误。④：材料没有涉及矛盾的主要方面，排除④。故本题选A。</w:t>
      </w:r>
    </w:p>
    <w:p>
      <w:pPr>
        <w:shd w:val="clear" w:color="auto" w:fill="FFFFFF"/>
        <w:spacing w:line="360" w:lineRule="auto"/>
        <w:jc w:val="left"/>
        <w:textAlignment w:val="center"/>
      </w:pPr>
      <w:r>
        <w:t>3．2023年10月7日至8日召开的全国宣传思想文化工作会议首次提出了习近平文化思想。党的十八大以来，习近平总书记把宣传思想文化工作摆在治国理政的重要位置，出席一系列重要会议、发表一系列重要讲话、作出一系列重要指示批示，对网信、文艺、新闻、哲学社会科学、思政、文化传承发展等各个领域，进行统筹谋划、分类指导、部署推进。上述做法反映的辩证法道理有(    )</w:t>
      </w:r>
    </w:p>
    <w:p>
      <w:pPr>
        <w:shd w:val="clear" w:color="auto" w:fill="FFFFFF"/>
        <w:spacing w:line="360" w:lineRule="auto"/>
        <w:jc w:val="left"/>
        <w:textAlignment w:val="center"/>
      </w:pPr>
      <w:r>
        <w:t>①物质决定意识，要坚持一切从实际出发，实事求是</w:t>
      </w:r>
    </w:p>
    <w:p>
      <w:pPr>
        <w:shd w:val="clear" w:color="auto" w:fill="FFFFFF"/>
        <w:spacing w:line="360" w:lineRule="auto"/>
        <w:jc w:val="left"/>
        <w:textAlignment w:val="center"/>
      </w:pPr>
      <w:r>
        <w:t>②要在矛盾普遍性原理的指导下坚持具体问题具体分析</w:t>
      </w:r>
    </w:p>
    <w:p>
      <w:pPr>
        <w:shd w:val="clear" w:color="auto" w:fill="FFFFFF"/>
        <w:spacing w:line="360" w:lineRule="auto"/>
        <w:jc w:val="left"/>
        <w:textAlignment w:val="center"/>
      </w:pPr>
      <w:r>
        <w:t>③矛盾的斗争性与同一性在一定条件下可以转化</w:t>
      </w:r>
    </w:p>
    <w:p>
      <w:pPr>
        <w:shd w:val="clear" w:color="auto" w:fill="FFFFFF"/>
        <w:spacing w:line="360" w:lineRule="auto"/>
        <w:jc w:val="left"/>
        <w:textAlignment w:val="center"/>
      </w:pPr>
      <w:r>
        <w:t>④坚持用综合的思维方法认识和处理问题</w:t>
      </w:r>
    </w:p>
    <w:p>
      <w:pPr>
        <w:shd w:val="clear" w:color="auto" w:fill="FFFFFF"/>
        <w:tabs>
          <w:tab w:val="left" w:pos="2078"/>
          <w:tab w:val="left" w:pos="4156"/>
          <w:tab w:val="left" w:pos="6234"/>
        </w:tabs>
        <w:spacing w:line="360" w:lineRule="auto"/>
        <w:jc w:val="left"/>
        <w:textAlignment w:val="center"/>
      </w:pPr>
      <w:r>
        <w:t>A．①③</w:t>
      </w:r>
      <w:r>
        <w:tab/>
      </w:r>
      <w:r>
        <w:t>B．①④</w:t>
      </w:r>
      <w:r>
        <w:tab/>
      </w:r>
      <w:r>
        <w:t>C．②③</w:t>
      </w:r>
      <w:r>
        <w:tab/>
      </w:r>
      <w:r>
        <w:t>D．②④</w:t>
      </w:r>
    </w:p>
    <w:p>
      <w:pPr>
        <w:spacing w:line="360" w:lineRule="auto"/>
        <w:rPr>
          <w:color w:val="FF0000"/>
        </w:rPr>
      </w:pPr>
      <w:r>
        <w:rPr>
          <w:color w:val="FF0000"/>
        </w:rPr>
        <w:t>【答案】D</w:t>
      </w:r>
    </w:p>
    <w:p>
      <w:pPr>
        <w:spacing w:line="360" w:lineRule="auto"/>
        <w:rPr>
          <w:color w:val="FF0000"/>
        </w:rPr>
        <w:sectPr>
          <w:headerReference w:type="default" r:id="rId26"/>
          <w:footerReference w:type="even" r:id="rId27"/>
          <w:footerReference w:type="default" r:id="rId28"/>
          <w:footerReference w:type="first" r:id="rId29"/>
          <w:type w:val="nextPage"/>
          <w:pgSz w:w="11906" w:h="16838"/>
          <w:pgMar w:top="1417" w:right="1077" w:bottom="1417" w:left="1077" w:header="850" w:footer="992" w:gutter="0"/>
          <w:pgNumType w:start="5"/>
          <w:cols w:num="1" w:space="425"/>
          <w:titlePg w:val="0"/>
          <w:docGrid w:type="lines" w:linePitch="318" w:charSpace="409"/>
        </w:sectPr>
      </w:pPr>
      <w:r>
        <w:rPr>
          <w:color w:val="FF0000"/>
        </w:rPr>
        <w:t>【解析】①：本项是唯物论道理，不是辩证法，①不符合题意。②：矛盾具有特殊性，网信、文艺、新闻、哲学社会科学、思政、文化传承发展等各个领域各有其特点，要在矛盾普遍性原理的指导下坚持具体问题具体分析，分类指导，②符合题意。③：矛盾的斗争性与同一性是矛盾的两种基本属性，不能相互转化，③错误。④：系统的基本特征是整体性、有序性、内部结构的优化趋向，要掌握系统优化的方法，用综合的思维方法认识和处理问题，对网信、文艺等各个领域，进行统筹谋划、部署推进，④符合题意。故本题选D。</w:t>
      </w:r>
    </w:p>
    <w:p>
      <w:pPr>
        <w:shd w:val="clear" w:color="auto" w:fill="FFFFFF"/>
        <w:spacing w:line="360" w:lineRule="auto"/>
        <w:jc w:val="left"/>
        <w:textAlignment w:val="center"/>
      </w:pPr>
      <w:r>
        <w:t>4．2023年7月，中共中央政治局召开会议认为：目前，我国国民经济持续恢复、总体回升向好，为实现全年经济社会发展目标打下了良好基础。但当前经济运行面临新的困难挑战，经济恢复是一个波浪式发展、曲折式前进的过程。会议对当前经济形势的科学论断(    )</w:t>
      </w:r>
    </w:p>
    <w:p>
      <w:pPr>
        <w:shd w:val="clear" w:color="auto" w:fill="FFFFFF"/>
        <w:spacing w:line="360" w:lineRule="auto"/>
        <w:jc w:val="left"/>
        <w:textAlignment w:val="center"/>
      </w:pPr>
      <w:r>
        <w:t>①坚持了一分为二的观点，既看到了良好前景又看到了困难挑战</w:t>
      </w:r>
    </w:p>
    <w:p>
      <w:pPr>
        <w:shd w:val="clear" w:color="auto" w:fill="FFFFFF"/>
        <w:spacing w:line="360" w:lineRule="auto"/>
        <w:jc w:val="left"/>
        <w:textAlignment w:val="center"/>
      </w:pPr>
      <w:r>
        <w:t>②抓住了经济高质量发展的主要矛盾，统筹兼顾了次要矛盾</w:t>
      </w:r>
    </w:p>
    <w:p>
      <w:pPr>
        <w:shd w:val="clear" w:color="auto" w:fill="FFFFFF"/>
        <w:spacing w:line="360" w:lineRule="auto"/>
        <w:jc w:val="left"/>
        <w:textAlignment w:val="center"/>
      </w:pPr>
      <w:r>
        <w:t>③坚持用全面的观点分析经济形势，体现了矛盾双方的均衡性</w:t>
      </w:r>
    </w:p>
    <w:p>
      <w:pPr>
        <w:shd w:val="clear" w:color="auto" w:fill="FFFFFF"/>
        <w:spacing w:line="360" w:lineRule="auto"/>
        <w:jc w:val="left"/>
        <w:textAlignment w:val="center"/>
      </w:pPr>
      <w:r>
        <w:t>④把握住了经济发展的阶段性特征，坚持了具体问题具体分析</w:t>
      </w:r>
    </w:p>
    <w:p>
      <w:pPr>
        <w:shd w:val="clear" w:color="auto" w:fill="FFFFFF"/>
        <w:tabs>
          <w:tab w:val="left" w:pos="2078"/>
          <w:tab w:val="left" w:pos="4156"/>
          <w:tab w:val="left" w:pos="6234"/>
        </w:tabs>
        <w:spacing w:line="360" w:lineRule="auto"/>
        <w:jc w:val="left"/>
        <w:textAlignment w:val="center"/>
      </w:pPr>
      <w:r>
        <w:t>A．①②</w:t>
      </w:r>
      <w:r>
        <w:tab/>
      </w:r>
      <w:r>
        <w:t>B．①④</w:t>
      </w:r>
      <w:r>
        <w:tab/>
      </w:r>
      <w:r>
        <w:t>C．②③</w:t>
      </w:r>
      <w:r>
        <w:tab/>
      </w:r>
      <w:r>
        <w:t>D．③④</w:t>
      </w:r>
    </w:p>
    <w:p>
      <w:pPr>
        <w:spacing w:line="360" w:lineRule="auto"/>
        <w:rPr>
          <w:color w:val="FF0000"/>
        </w:rPr>
      </w:pPr>
      <w:r>
        <w:rPr>
          <w:color w:val="FF0000"/>
        </w:rPr>
        <w:t>【答案】B</w:t>
      </w:r>
    </w:p>
    <w:p>
      <w:pPr>
        <w:spacing w:line="360" w:lineRule="auto"/>
        <w:rPr>
          <w:color w:val="FF0000"/>
        </w:rPr>
      </w:pPr>
      <w:r>
        <w:rPr>
          <w:color w:val="FF0000"/>
        </w:rPr>
        <w:t>【解析】①：会议认为我国经济一方面总体向好，另一方面又面临困难挑战，坚持了用一分为二的观点看问题，①符合题意。②：我国经济总体向好，这是矛盾的主要方面，当前面临的新挑战是矛盾的次要方面，不涉及主次矛盾，②不符合题意。③：矛盾双方的地位是不均衡的，有主次之分，③错误。④：会议分析了当前我国经济的具体情况，把握了矛盾的特殊性，坚持了具体问题具体分析，④符合题意。故本题选B。</w:t>
      </w:r>
    </w:p>
    <w:p>
      <w:pPr>
        <w:shd w:val="clear" w:color="auto" w:fill="FFFFFF"/>
        <w:spacing w:line="360" w:lineRule="auto"/>
        <w:jc w:val="left"/>
        <w:textAlignment w:val="center"/>
      </w:pPr>
      <w:r>
        <w:t>5．阅读材料，完成下列要求。</w:t>
      </w:r>
    </w:p>
    <w:p>
      <w:pPr>
        <w:shd w:val="clear" w:color="auto" w:fill="FFFFFF"/>
        <w:spacing w:line="360" w:lineRule="auto"/>
        <w:ind w:firstLine="420"/>
        <w:jc w:val="left"/>
        <w:textAlignment w:val="center"/>
      </w:pPr>
      <w:r>
        <w:rPr>
          <w:rFonts w:eastAsia="楷体"/>
        </w:rPr>
        <w:t>2023年7月24日，习近平主持中共中央政治局会议，分析研究当前经济形势，部署下半年经济工作。会议指出，当前经济运行面临新的困难挑战，主要是国内需求不足，一些企业经营困难，重点领域风险隐患较多，外部环境复杂严峻。但是我国经济具有巨大的发展韧性和潜力，长期向好的基本面没有改变。</w:t>
      </w:r>
    </w:p>
    <w:p>
      <w:pPr>
        <w:shd w:val="clear" w:color="auto" w:fill="FFFFFF"/>
        <w:spacing w:line="360" w:lineRule="auto"/>
        <w:ind w:firstLine="420"/>
        <w:jc w:val="left"/>
        <w:textAlignment w:val="center"/>
      </w:pPr>
      <w:r>
        <w:rPr>
          <w:rFonts w:eastAsia="楷体"/>
        </w:rPr>
        <w:t>针对总需求不足这一当前经济运行中面临的突出矛盾，会议提出要积极扩大国内需求，发挥消费拉动经济增长的基础性作用，通过增加居民收入扩大消费，通过终端需求带动有效供给，使发展更多依靠内需特别是消费需求拉动。同时，聚焦当前经济社会发展中的具体问题和重点环节，会议明确了多项部署：要精准有力实施宏观调控，大力支持科技创新、实体经济和中小微企业发展，提振投资者信心；要持续深化改革开放，稳住外贸外资基本盘；等等。</w:t>
      </w:r>
    </w:p>
    <w:p>
      <w:pPr>
        <w:shd w:val="clear" w:color="auto" w:fill="FFFFFF"/>
        <w:spacing w:line="360" w:lineRule="auto"/>
        <w:jc w:val="left"/>
        <w:textAlignment w:val="center"/>
      </w:pPr>
      <w:r>
        <w:t>中共中央政治局会议对当前经济形势的判断以及对2023年下半年经济工作的部署坚持了矛盾分析法。试结合材料对此加以说明。</w:t>
      </w:r>
    </w:p>
    <w:p>
      <w:pPr>
        <w:spacing w:line="360" w:lineRule="auto"/>
        <w:rPr>
          <w:color w:val="FF0000"/>
        </w:rPr>
        <w:sectPr>
          <w:headerReference w:type="default" r:id="rId30"/>
          <w:footerReference w:type="even" r:id="rId31"/>
          <w:footerReference w:type="default" r:id="rId32"/>
          <w:footerReference w:type="first" r:id="rId33"/>
          <w:type w:val="nextPage"/>
          <w:pgSz w:w="11906" w:h="16838"/>
          <w:pgMar w:top="1417" w:right="1077" w:bottom="1417" w:left="1077" w:header="850" w:footer="992" w:gutter="0"/>
          <w:pgNumType w:start="6"/>
          <w:cols w:num="1" w:space="425"/>
          <w:titlePg w:val="0"/>
          <w:docGrid w:type="lines" w:linePitch="318" w:charSpace="409"/>
        </w:sectPr>
      </w:pPr>
    </w:p>
    <w:p>
      <w:pPr>
        <w:spacing w:line="360" w:lineRule="auto"/>
        <w:rPr>
          <w:color w:val="FF0000"/>
        </w:rPr>
      </w:pPr>
      <w:r>
        <w:rPr>
          <w:color w:val="FF0000"/>
        </w:rPr>
        <w:t>【答案】①矛盾就是对立统一，要坚持全面的看问题。当前我国经济运行面临新的困难挑战，形势复杂严峻，但发展韧性强、潜力大、活力足，我们要坚持稳中求进工作总基调。②主要矛盾在事物发展中居于支配地位，起决定作用，办事情必须集中力量抓住主要矛盾。针对当前经济运行面临总需求不足的突出矛盾，积极扩大国内需求，发挥消费拉动经济增长的基础性作用，推动消费引擎再发力。③矛盾具有特殊性，要求具体问题具体分析。聚焦经济社会发展中的具体问题，分别采取精准有力实施宏观调控，持续深化改革开放，防范化解重点领域风险，加大民生保障力度等措施，多措并举推进经济高质量发展。</w:t>
      </w:r>
    </w:p>
    <w:p>
      <w:pPr>
        <w:spacing w:line="360" w:lineRule="auto"/>
        <w:rPr>
          <w:color w:val="FF0000"/>
        </w:rPr>
      </w:pPr>
      <w:r>
        <w:rPr>
          <w:color w:val="FF0000"/>
        </w:rPr>
        <w:t>【分析】背景素材：中共中央政治局会议</w:t>
      </w:r>
    </w:p>
    <w:p>
      <w:pPr>
        <w:spacing w:line="360" w:lineRule="auto"/>
        <w:rPr>
          <w:color w:val="FF0000"/>
        </w:rPr>
      </w:pPr>
      <w:r>
        <w:rPr>
          <w:color w:val="FF0000"/>
        </w:rPr>
        <w:t>考点考查：矛盾分析法</w:t>
      </w:r>
    </w:p>
    <w:p>
      <w:pPr>
        <w:spacing w:line="360" w:lineRule="auto"/>
        <w:rPr>
          <w:color w:val="FF0000"/>
        </w:rPr>
      </w:pPr>
      <w:r>
        <w:rPr>
          <w:color w:val="FF0000"/>
        </w:rPr>
        <w:t>能力考查：获取和解读信息、调动和运用知识、描述和阐释事物</w:t>
      </w:r>
    </w:p>
    <w:p>
      <w:pPr>
        <w:spacing w:line="360" w:lineRule="auto"/>
        <w:rPr>
          <w:color w:val="FF0000"/>
        </w:rPr>
      </w:pPr>
      <w:r>
        <w:rPr>
          <w:color w:val="FF0000"/>
        </w:rPr>
        <w:t>核心素养：政治认同、科学精神</w:t>
      </w:r>
    </w:p>
    <w:p>
      <w:pPr>
        <w:spacing w:line="360" w:lineRule="auto"/>
        <w:rPr>
          <w:color w:val="FF0000"/>
        </w:rPr>
      </w:pPr>
      <w:r>
        <w:rPr>
          <w:color w:val="FF0000"/>
        </w:rPr>
        <w:t>【解析】第一步：审设问。明确主体、作答范围、问题限定和作答角度。</w:t>
      </w:r>
    </w:p>
    <w:p>
      <w:pPr>
        <w:spacing w:line="360" w:lineRule="auto"/>
        <w:rPr>
          <w:color w:val="FF0000"/>
        </w:rPr>
      </w:pPr>
      <w:r>
        <w:rPr>
          <w:color w:val="FF0000"/>
        </w:rPr>
        <w:t>本题的设问要求运用矛盾分析法对中共中央政治局会议对当前经济形势的判断以及对2023年下半年经济工作的部署进行说明，属于分析说明类主观题，需要结合材料关键信息调用矛盾的内涵、主要矛盾、矛盾的特殊性等有关知识进行具体分析。</w:t>
      </w:r>
    </w:p>
    <w:p>
      <w:pPr>
        <w:spacing w:line="360" w:lineRule="auto"/>
        <w:rPr>
          <w:color w:val="FF0000"/>
        </w:rPr>
      </w:pPr>
      <w:r>
        <w:rPr>
          <w:color w:val="FF0000"/>
        </w:rPr>
        <w:t>第二步：审材料。提取关键词，链接教材知识。</w:t>
      </w:r>
    </w:p>
    <w:p>
      <w:pPr>
        <w:spacing w:line="360" w:lineRule="auto"/>
        <w:rPr>
          <w:color w:val="FF0000"/>
        </w:rPr>
      </w:pPr>
      <w:r>
        <w:rPr>
          <w:color w:val="FF0000"/>
        </w:rPr>
        <w:t>关键词①：当前经济运行面临新的困难挑战，但是我国经济具有巨大的发展韧性和潜力，长期向好的基本面没有改变→可联系矛盾就是对立统一，要坚持全面的看问题。</w:t>
      </w:r>
    </w:p>
    <w:p>
      <w:pPr>
        <w:spacing w:line="360" w:lineRule="auto"/>
        <w:rPr>
          <w:color w:val="FF0000"/>
        </w:rPr>
      </w:pPr>
      <w:r>
        <w:rPr>
          <w:color w:val="FF0000"/>
        </w:rPr>
        <w:t>关键词②：针对总需求不足这一当前经济运行中面临的突出矛盾，会议提出要积极扩大国内需求，发挥消费拉动经济增长的基础性作用→可联系主要矛盾在事物发展中居于支配地位，起决定作用，办事情必须集中力量抓住主要矛盾。</w:t>
      </w:r>
    </w:p>
    <w:p>
      <w:pPr>
        <w:spacing w:line="360" w:lineRule="auto"/>
        <w:rPr>
          <w:color w:val="FF0000"/>
        </w:rPr>
      </w:pPr>
      <w:r>
        <w:rPr>
          <w:color w:val="FF0000"/>
        </w:rPr>
        <w:t>关键词③：聚焦当前经济社会发展中的具体问题和重点环节，会议明确了多项部署：要精准有力实施宏观调控，大力支持科技创新、实体经济和中小微企业发展，提振投资者信心；要持续深化改革开放，稳住外贸外资基本盘；等等→可联系矛盾具有特殊性，要求具体问题具体分析。</w:t>
      </w:r>
    </w:p>
    <w:p>
      <w:pPr>
        <w:spacing w:line="360" w:lineRule="auto"/>
        <w:rPr>
          <w:color w:val="FF0000"/>
        </w:rPr>
      </w:pPr>
      <w:r>
        <w:rPr>
          <w:color w:val="FF0000"/>
        </w:rPr>
        <w:t>第三步：整合信息，组织答案。注意教材信息与材料、时政信息相结合。</w:t>
      </w:r>
    </w:p>
    <w:p>
      <w:pPr>
        <w:spacing w:line="360" w:lineRule="auto"/>
        <w:jc w:val="center"/>
      </w:pPr>
      <w:r>
        <w:drawing>
          <wp:inline distT="0" distB="0" distL="114300" distR="114300">
            <wp:extent cx="2657475" cy="761365"/>
            <wp:effectExtent l="0" t="0" r="9525" b="635"/>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pic:cNvPicPr>
                  </pic:nvPicPr>
                  <pic:blipFill>
                    <a:blip xmlns:r="http://schemas.openxmlformats.org/officeDocument/2006/relationships" r:embed="rId34"/>
                    <a:stretch>
                      <a:fillRect/>
                    </a:stretch>
                  </pic:blipFill>
                  <pic:spPr>
                    <a:xfrm>
                      <a:off x="0" y="0"/>
                      <a:ext cx="2657475" cy="761365"/>
                    </a:xfrm>
                    <a:prstGeom prst="rect">
                      <a:avLst/>
                    </a:prstGeom>
                    <a:noFill/>
                    <a:ln>
                      <a:noFill/>
                    </a:ln>
                  </pic:spPr>
                </pic:pic>
              </a:graphicData>
            </a:graphic>
          </wp:inline>
        </w:drawing>
      </w:r>
    </w:p>
    <w:p>
      <w:pPr>
        <w:shd w:val="clear" w:color="auto" w:fill="FFFFFF"/>
        <w:spacing w:line="360" w:lineRule="auto"/>
        <w:jc w:val="left"/>
        <w:textAlignment w:val="center"/>
      </w:pPr>
      <w:r>
        <w:t>1．2023年10月21日，国务院印发了《中国（新疆）自由贸易试验区总体方案》，中央政府将赋予新疆更大的改革自主权，推动差别化探索，培育壮大新疆特色优势产业，使之成为促进中西部地区高质量发展的示范样板。开展新疆自由贸易试验区建设蕴含的哲理是(    )</w:t>
      </w:r>
    </w:p>
    <w:p>
      <w:pPr>
        <w:shd w:val="clear" w:color="auto" w:fill="FFFFFF"/>
        <w:spacing w:line="360" w:lineRule="auto"/>
        <w:jc w:val="left"/>
        <w:textAlignment w:val="center"/>
      </w:pPr>
      <w:r>
        <w:t>①矛盾的普遍性和特殊性相互联结</w:t>
      </w:r>
    </w:p>
    <w:p>
      <w:pPr>
        <w:shd w:val="clear" w:color="auto" w:fill="FFFFFF"/>
        <w:spacing w:line="360" w:lineRule="auto"/>
        <w:jc w:val="left"/>
        <w:textAlignment w:val="center"/>
      </w:pPr>
      <w:r>
        <w:t>②事物总是在特殊性中包含着普遍性</w:t>
      </w:r>
    </w:p>
    <w:p>
      <w:pPr>
        <w:shd w:val="clear" w:color="auto" w:fill="FFFFFF"/>
        <w:spacing w:line="360" w:lineRule="auto"/>
        <w:jc w:val="left"/>
        <w:textAlignment w:val="center"/>
      </w:pPr>
      <w:r>
        <w:t>③事物的性质主要由矛盾主要方面决定</w:t>
      </w:r>
    </w:p>
    <w:p>
      <w:pPr>
        <w:shd w:val="clear" w:color="auto" w:fill="FFFFFF"/>
        <w:spacing w:line="360" w:lineRule="auto"/>
        <w:jc w:val="left"/>
        <w:textAlignment w:val="center"/>
        <w:sectPr>
          <w:headerReference w:type="default" r:id="rId35"/>
          <w:footerReference w:type="even" r:id="rId36"/>
          <w:footerReference w:type="default" r:id="rId37"/>
          <w:footerReference w:type="first" r:id="rId38"/>
          <w:type w:val="nextPage"/>
          <w:pgSz w:w="11906" w:h="16838"/>
          <w:pgMar w:top="1417" w:right="1077" w:bottom="1417" w:left="1077" w:header="850" w:footer="992" w:gutter="0"/>
          <w:pgNumType w:start="7"/>
          <w:cols w:num="1" w:space="425"/>
          <w:titlePg w:val="0"/>
          <w:docGrid w:type="lines" w:linePitch="318" w:charSpace="409"/>
        </w:sectPr>
      </w:pPr>
      <w:r>
        <w:t>④同一矛盾中的两个方面各有特殊性</w:t>
      </w:r>
    </w:p>
    <w:p>
      <w:pPr>
        <w:shd w:val="clear" w:color="auto" w:fill="FFFFFF"/>
        <w:tabs>
          <w:tab w:val="left" w:pos="2078"/>
          <w:tab w:val="left" w:pos="4156"/>
          <w:tab w:val="left" w:pos="6234"/>
        </w:tabs>
        <w:spacing w:line="360" w:lineRule="auto"/>
        <w:jc w:val="left"/>
        <w:textAlignment w:val="center"/>
      </w:pPr>
      <w:r>
        <w:t>A．①②</w:t>
      </w:r>
      <w:r>
        <w:tab/>
      </w:r>
      <w:r>
        <w:t>B．①③</w:t>
      </w:r>
      <w:r>
        <w:tab/>
      </w:r>
      <w:r>
        <w:t>C．②④</w:t>
      </w:r>
      <w:r>
        <w:tab/>
      </w:r>
      <w:r>
        <w:t>D．③④</w:t>
      </w:r>
    </w:p>
    <w:p>
      <w:pPr>
        <w:spacing w:line="360" w:lineRule="auto"/>
        <w:rPr>
          <w:color w:val="FF0000"/>
        </w:rPr>
      </w:pPr>
      <w:r>
        <w:rPr>
          <w:color w:val="FF0000"/>
        </w:rPr>
        <w:t>【答案】A</w:t>
      </w:r>
    </w:p>
    <w:p>
      <w:pPr>
        <w:spacing w:line="360" w:lineRule="auto"/>
        <w:rPr>
          <w:color w:val="FF0000"/>
        </w:rPr>
      </w:pPr>
      <w:r>
        <w:rPr>
          <w:color w:val="FF0000"/>
        </w:rPr>
        <w:t>【解析】①②：中央政府将赋予新疆更大的改革自主权，推动差别化探索，培育壮大新疆特色优势产业，使之成为促进中西部地区高质量发展的示范样板，这体现了矛盾的普遍性和特殊性相互联结，事物总是在特殊性中包含着普遍性，不包含普遍性的事物是没有的，①②正确。③：事物的性质主要由主要矛盾的主要方面决定，③错误。④：材料强调通过个性总结共性，再用共性指导个性，不涉及同一矛盾中的两个方面各有特殊性，④不符合题意。故本题选A。</w:t>
      </w:r>
    </w:p>
    <w:p>
      <w:pPr>
        <w:shd w:val="clear" w:color="auto" w:fill="FFFFFF"/>
        <w:spacing w:line="360" w:lineRule="auto"/>
        <w:jc w:val="left"/>
        <w:textAlignment w:val="center"/>
      </w:pPr>
      <w:r>
        <w:t>2．2023年8月，上半年全省发展改革工作会议在郑州召开，会议表示，党中央、国务院和省委、省政府对上半年经济形势作了科学精准的分析判断，既要看到全省经济“稳”的基础来之不易、“进”的态势尤为宝贵、“好”的前景更加可期，也要正视工业运行承压明显、内需恢复后劲不足、外需不振持续传导、部分领域风险不减等困难挑战。材料体现的哲学道理有(    )</w:t>
      </w:r>
    </w:p>
    <w:p>
      <w:pPr>
        <w:shd w:val="clear" w:color="auto" w:fill="FFFFFF"/>
        <w:spacing w:line="360" w:lineRule="auto"/>
        <w:jc w:val="left"/>
        <w:textAlignment w:val="center"/>
      </w:pPr>
      <w:r>
        <w:t>A．事物都有利弊两个方面，要树立全面的观点</w:t>
      </w:r>
    </w:p>
    <w:p>
      <w:pPr>
        <w:shd w:val="clear" w:color="auto" w:fill="FFFFFF"/>
        <w:spacing w:line="360" w:lineRule="auto"/>
        <w:jc w:val="left"/>
        <w:textAlignment w:val="center"/>
      </w:pPr>
      <w:r>
        <w:t>B．要分清主流和支流，着重把握矛盾主要方面</w:t>
      </w:r>
    </w:p>
    <w:p>
      <w:pPr>
        <w:shd w:val="clear" w:color="auto" w:fill="FFFFFF"/>
        <w:spacing w:line="360" w:lineRule="auto"/>
        <w:jc w:val="left"/>
        <w:textAlignment w:val="center"/>
      </w:pPr>
      <w:r>
        <w:t>C．做事情要抓住重点，集中力量解决主要矛盾</w:t>
      </w:r>
    </w:p>
    <w:p>
      <w:pPr>
        <w:shd w:val="clear" w:color="auto" w:fill="FFFFFF"/>
        <w:spacing w:line="360" w:lineRule="auto"/>
        <w:jc w:val="left"/>
        <w:textAlignment w:val="center"/>
      </w:pPr>
      <w:r>
        <w:t>D．矛盾的主次方面在一定条件下可以相互转化</w:t>
      </w:r>
    </w:p>
    <w:p>
      <w:pPr>
        <w:spacing w:line="360" w:lineRule="auto"/>
        <w:rPr>
          <w:color w:val="FF0000"/>
        </w:rPr>
      </w:pPr>
      <w:r>
        <w:rPr>
          <w:color w:val="FF0000"/>
        </w:rPr>
        <w:t>【答案】B</w:t>
      </w:r>
    </w:p>
    <w:p>
      <w:pPr>
        <w:spacing w:line="360" w:lineRule="auto"/>
        <w:rPr>
          <w:color w:val="FF0000"/>
        </w:rPr>
      </w:pPr>
      <w:r>
        <w:rPr>
          <w:color w:val="FF0000"/>
        </w:rPr>
        <w:t>【解析】B：国家对上半年经济形势作了科学精准的分析判断，既看到成绩又看到不足，体现了分清主流和支流，着重把握矛盾主要方面，B符合题意。A：矛盾就是既对立又统一，要树立全面的观点。不是单纯的利弊两个方面，A表述错误。C：材料阐述的是国家把握了经济形势，既看到成绩又看到不足，没有体现抓住重点，C不合题意。D：材料阐述的是国家经济发展形势，既看到成绩又看到不足，没有体现矛盾的主次方面在一定条件下可以相互转化，D不合题意。故本题选B。</w:t>
      </w:r>
    </w:p>
    <w:p>
      <w:pPr>
        <w:shd w:val="clear" w:color="auto" w:fill="FFFFFF"/>
        <w:spacing w:line="360" w:lineRule="auto"/>
        <w:jc w:val="left"/>
        <w:textAlignment w:val="center"/>
      </w:pPr>
      <w:r>
        <w:t>3．杭州亚运会竞赛项目多，不同的竞赛项目对气象服务需求不同。对此，亚运气象台组织研发了若干新产品。如针对千岛湖公开水域进行的游泳项目对水温敏感的需求，建立表层水温（0—100cm）的水温预报模型；针对沙滩排球项目，研发了沙温预报产品；针对帆船项目，开发了网格化精细水面预报产品。这说明(    )</w:t>
      </w:r>
    </w:p>
    <w:p>
      <w:pPr>
        <w:shd w:val="clear" w:color="auto" w:fill="FFFFFF"/>
        <w:spacing w:line="360" w:lineRule="auto"/>
        <w:jc w:val="left"/>
        <w:textAlignment w:val="center"/>
      </w:pPr>
      <w:r>
        <w:t>①具体问题具体分析是正确解决矛盾的关键</w:t>
      </w:r>
    </w:p>
    <w:p>
      <w:pPr>
        <w:shd w:val="clear" w:color="auto" w:fill="FFFFFF"/>
        <w:spacing w:line="360" w:lineRule="auto"/>
        <w:jc w:val="left"/>
        <w:textAlignment w:val="center"/>
      </w:pPr>
      <w:r>
        <w:t>②承认矛盾的特殊性是坚持唯物辩证法的前提</w:t>
      </w:r>
    </w:p>
    <w:p>
      <w:pPr>
        <w:shd w:val="clear" w:color="auto" w:fill="FFFFFF"/>
        <w:spacing w:line="360" w:lineRule="auto"/>
        <w:jc w:val="left"/>
        <w:textAlignment w:val="center"/>
      </w:pPr>
      <w:r>
        <w:t>③必须坚持一切从实际出发、实事求是的根本方法</w:t>
      </w:r>
    </w:p>
    <w:p>
      <w:pPr>
        <w:shd w:val="clear" w:color="auto" w:fill="FFFFFF"/>
        <w:spacing w:line="360" w:lineRule="auto"/>
        <w:jc w:val="left"/>
        <w:textAlignment w:val="center"/>
      </w:pPr>
      <w:r>
        <w:t>④认识复杂事物的发展过程时，要着重把握主要矛盾</w:t>
      </w:r>
    </w:p>
    <w:p>
      <w:pPr>
        <w:shd w:val="clear" w:color="auto" w:fill="FFFFFF"/>
        <w:tabs>
          <w:tab w:val="left" w:pos="2078"/>
          <w:tab w:val="left" w:pos="4156"/>
          <w:tab w:val="left" w:pos="6234"/>
        </w:tabs>
        <w:spacing w:line="360" w:lineRule="auto"/>
        <w:jc w:val="left"/>
        <w:textAlignment w:val="center"/>
        <w:sectPr>
          <w:headerReference w:type="default" r:id="rId39"/>
          <w:footerReference w:type="even" r:id="rId40"/>
          <w:footerReference w:type="default" r:id="rId41"/>
          <w:footerReference w:type="first" r:id="rId42"/>
          <w:type w:val="nextPage"/>
          <w:pgSz w:w="11906" w:h="16838"/>
          <w:pgMar w:top="1417" w:right="1077" w:bottom="1417" w:left="1077" w:header="850" w:footer="992" w:gutter="0"/>
          <w:pgNumType w:start="8"/>
          <w:cols w:num="1" w:space="425"/>
          <w:titlePg w:val="0"/>
          <w:docGrid w:type="lines" w:linePitch="318" w:charSpace="409"/>
        </w:sectPr>
      </w:pPr>
      <w:r>
        <w:t>A．①②</w:t>
      </w:r>
      <w:r>
        <w:tab/>
      </w:r>
      <w:r>
        <w:t>B．①③</w:t>
      </w:r>
      <w:r>
        <w:tab/>
      </w:r>
      <w:r>
        <w:t>C．②④</w:t>
      </w:r>
      <w:r>
        <w:tab/>
      </w:r>
      <w:r>
        <w:t>D．③④</w:t>
      </w:r>
    </w:p>
    <w:p>
      <w:pPr>
        <w:spacing w:line="360" w:lineRule="auto"/>
        <w:rPr>
          <w:color w:val="FF0000"/>
        </w:rPr>
      </w:pPr>
      <w:r>
        <w:rPr>
          <w:color w:val="FF0000"/>
        </w:rPr>
        <w:t>【答案】B</w:t>
      </w:r>
    </w:p>
    <w:p>
      <w:pPr>
        <w:spacing w:line="360" w:lineRule="auto"/>
        <w:rPr>
          <w:color w:val="FF0000"/>
        </w:rPr>
      </w:pPr>
      <w:r>
        <w:rPr>
          <w:color w:val="FF0000"/>
        </w:rPr>
        <w:t>【解析】①③：杭州亚运会根据不同的竞赛项目对气象服务的不同需求，研发了若干新产品，说明具体问题具体分析是正确解决矛盾的关键，必须坚持一切从实际出发、实事求是的根本方法，①③正确。②：承认矛盾的普遍性是坚持唯物辩证法的前提，②错误。④：材料体现的是具体问题具体分析，没有体现认识复杂事物的发展过程时，要着重把握主要矛盾，④不符合题意。故本题选B。</w:t>
      </w:r>
    </w:p>
    <w:p>
      <w:pPr>
        <w:shd w:val="clear" w:color="auto" w:fill="FFFFFF"/>
        <w:spacing w:line="360" w:lineRule="auto"/>
        <w:jc w:val="left"/>
        <w:textAlignment w:val="center"/>
      </w:pPr>
      <w:r>
        <w:t>4．种子，素有农业“芯片”之称，是确保国家粮食安全的重要筹码。习近平总书记在海南省考察调研时强调，种子是我国粮食安全的关键。只有用自己的手攥紧中国种子，才能端稳中国饭税，才能实现粮食安全。要弘扬袁隆平等老一辈科技工作者的精神，十年磨一剑，久久为功，把这件大事抓好。材料反映的哲学道理有(    )</w:t>
      </w:r>
    </w:p>
    <w:p>
      <w:pPr>
        <w:shd w:val="clear" w:color="auto" w:fill="FFFFFF"/>
        <w:spacing w:line="360" w:lineRule="auto"/>
        <w:jc w:val="left"/>
        <w:textAlignment w:val="center"/>
      </w:pPr>
      <w:r>
        <w:t>①要立足关键部分，实现整体的最优目标</w:t>
      </w:r>
    </w:p>
    <w:p>
      <w:pPr>
        <w:shd w:val="clear" w:color="auto" w:fill="FFFFFF"/>
        <w:spacing w:line="360" w:lineRule="auto"/>
        <w:jc w:val="left"/>
        <w:textAlignment w:val="center"/>
      </w:pPr>
      <w:r>
        <w:t>②看问题要全面，既要分清主流又不能忽视支流</w:t>
      </w:r>
    </w:p>
    <w:p>
      <w:pPr>
        <w:shd w:val="clear" w:color="auto" w:fill="FFFFFF"/>
        <w:spacing w:line="360" w:lineRule="auto"/>
        <w:jc w:val="left"/>
        <w:textAlignment w:val="center"/>
      </w:pPr>
      <w:r>
        <w:t>③量变和质变是辩证统一的，要重视量的积累</w:t>
      </w:r>
    </w:p>
    <w:p>
      <w:pPr>
        <w:shd w:val="clear" w:color="auto" w:fill="FFFFFF"/>
        <w:spacing w:line="360" w:lineRule="auto"/>
        <w:jc w:val="left"/>
        <w:textAlignment w:val="center"/>
      </w:pPr>
      <w:r>
        <w:t>④办事情要善于抓住重点，集中力量解决主要矛盾</w:t>
      </w:r>
    </w:p>
    <w:p>
      <w:pPr>
        <w:shd w:val="clear" w:color="auto" w:fill="FFFFFF"/>
        <w:tabs>
          <w:tab w:val="left" w:pos="2078"/>
          <w:tab w:val="left" w:pos="4156"/>
          <w:tab w:val="left" w:pos="6234"/>
        </w:tabs>
        <w:spacing w:line="360" w:lineRule="auto"/>
        <w:jc w:val="left"/>
        <w:textAlignment w:val="center"/>
      </w:pPr>
      <w:r>
        <w:t>A．①②</w:t>
      </w:r>
      <w:r>
        <w:tab/>
      </w:r>
      <w:r>
        <w:t>B．①④</w:t>
      </w:r>
      <w:r>
        <w:tab/>
      </w:r>
      <w:r>
        <w:t>C．②③</w:t>
      </w:r>
      <w:r>
        <w:tab/>
      </w:r>
      <w:r>
        <w:t>D．③④</w:t>
      </w:r>
    </w:p>
    <w:p>
      <w:pPr>
        <w:spacing w:line="360" w:lineRule="auto"/>
        <w:rPr>
          <w:color w:val="FF0000"/>
        </w:rPr>
      </w:pPr>
      <w:r>
        <w:rPr>
          <w:color w:val="FF0000"/>
        </w:rPr>
        <w:t>【答案】D</w:t>
      </w:r>
    </w:p>
    <w:p>
      <w:pPr>
        <w:spacing w:line="360" w:lineRule="auto"/>
        <w:rPr>
          <w:color w:val="FF0000"/>
        </w:rPr>
      </w:pPr>
      <w:r>
        <w:rPr>
          <w:color w:val="FF0000"/>
        </w:rPr>
        <w:t>【解析】①：整体是主导地位，做事情要立足整体，不是部分，立足关键部分说法错误，①排除。②：材料是要抓粮食安全问题，是在办事情，不是在看问题，②不符合题意。③：要弘扬袁隆平等老一辈科技工作者的精神，十年磨一剑，久久为功，才能把这件大事抓好，说明量变和质变是辩证统一的，量变是质变的必要准备，没有量变就没有质变的发生，③符合题意。④：善于抓主要矛盾，集中力量解决关键问题，有利于推动经济发展，④符合题意。故本题选D。</w:t>
      </w:r>
    </w:p>
    <w:p>
      <w:pPr>
        <w:shd w:val="clear" w:color="auto" w:fill="FFFFFF"/>
        <w:spacing w:line="360" w:lineRule="auto"/>
        <w:jc w:val="left"/>
        <w:textAlignment w:val="center"/>
      </w:pPr>
      <w:r>
        <w:t>5．在二十国集团领导人第十七次峰会第一阶段会议上，习近平强调，应对气候变化挑战、向绿色低碳发展转型，必须本着共同但有区别的责任原则，在资金、技术、能力建设等方面为发展中国家提供支持，积极开展绿色金融合作。这是因为(    )</w:t>
      </w:r>
    </w:p>
    <w:p>
      <w:pPr>
        <w:shd w:val="clear" w:color="auto" w:fill="FFFFFF"/>
        <w:spacing w:line="360" w:lineRule="auto"/>
        <w:jc w:val="left"/>
        <w:textAlignment w:val="center"/>
      </w:pPr>
      <w:r>
        <w:t>①矛盾着的事物及其每一个侧面各有其特点</w:t>
      </w:r>
    </w:p>
    <w:p>
      <w:pPr>
        <w:shd w:val="clear" w:color="auto" w:fill="FFFFFF"/>
        <w:spacing w:line="360" w:lineRule="auto"/>
        <w:jc w:val="left"/>
        <w:textAlignment w:val="center"/>
      </w:pPr>
      <w:r>
        <w:t>②具体问题具体分析是正确解决矛盾的关键</w:t>
      </w:r>
    </w:p>
    <w:p>
      <w:pPr>
        <w:shd w:val="clear" w:color="auto" w:fill="FFFFFF"/>
        <w:spacing w:line="360" w:lineRule="auto"/>
        <w:jc w:val="left"/>
        <w:textAlignment w:val="center"/>
      </w:pPr>
      <w:r>
        <w:t>③要在矛盾特殊性原理指导下分析矛盾普遍性</w:t>
      </w:r>
    </w:p>
    <w:p>
      <w:pPr>
        <w:shd w:val="clear" w:color="auto" w:fill="FFFFFF"/>
        <w:spacing w:line="360" w:lineRule="auto"/>
        <w:jc w:val="left"/>
        <w:textAlignment w:val="center"/>
      </w:pPr>
      <w:r>
        <w:t>④矛盾的同一性是事物发展的源泉和动力</w:t>
      </w:r>
    </w:p>
    <w:p>
      <w:pPr>
        <w:shd w:val="clear" w:color="auto" w:fill="FFFFFF"/>
        <w:tabs>
          <w:tab w:val="left" w:pos="2078"/>
          <w:tab w:val="left" w:pos="4156"/>
          <w:tab w:val="left" w:pos="6234"/>
        </w:tabs>
        <w:spacing w:line="360" w:lineRule="auto"/>
        <w:jc w:val="left"/>
        <w:textAlignment w:val="center"/>
      </w:pPr>
      <w:r>
        <w:t>A．①②</w:t>
      </w:r>
      <w:r>
        <w:tab/>
      </w:r>
      <w:r>
        <w:t>B．①④</w:t>
      </w:r>
      <w:r>
        <w:tab/>
      </w:r>
      <w:r>
        <w:t>C．②③</w:t>
      </w:r>
      <w:r>
        <w:tab/>
      </w:r>
      <w:r>
        <w:t>D．③④</w:t>
      </w:r>
    </w:p>
    <w:p>
      <w:pPr>
        <w:spacing w:line="360" w:lineRule="auto"/>
        <w:rPr>
          <w:color w:val="FF0000"/>
        </w:rPr>
        <w:sectPr>
          <w:headerReference w:type="default" r:id="rId43"/>
          <w:footerReference w:type="even" r:id="rId44"/>
          <w:footerReference w:type="default" r:id="rId45"/>
          <w:footerReference w:type="first" r:id="rId46"/>
          <w:type w:val="nextPage"/>
          <w:pgSz w:w="11906" w:h="16838"/>
          <w:pgMar w:top="1417" w:right="1077" w:bottom="1417" w:left="1077" w:header="850" w:footer="992" w:gutter="0"/>
          <w:pgNumType w:start="9"/>
          <w:cols w:num="1" w:space="425"/>
          <w:titlePg w:val="0"/>
          <w:docGrid w:type="lines" w:linePitch="318" w:charSpace="409"/>
        </w:sectPr>
      </w:pPr>
      <w:r>
        <w:rPr>
          <w:color w:val="FF0000"/>
        </w:rPr>
        <w:t>【答案】A</w:t>
      </w:r>
    </w:p>
    <w:p>
      <w:pPr>
        <w:spacing w:line="360" w:lineRule="auto"/>
        <w:rPr>
          <w:color w:val="FF0000"/>
        </w:rPr>
      </w:pPr>
      <w:r>
        <w:rPr>
          <w:color w:val="FF0000"/>
        </w:rPr>
        <w:t>【解析】①②：矛盾具有特殊性，矛盾着的事物及其每一个侧面各有其特点，要具体问题具体分析。发达国家是全球气候变暖的主要责任者，发展中国家历史排放少、人均排放低，目前受发展水平所限，缺少资金和技术，缺乏应对气候变化能力和手段，所以应对气候问题，必须本着共同但有区别的责任原则，在资金、技术、能力建设等方面为发展中国家提供支持，①②符合题意。③：要在矛盾普遍性原理指导下分析矛盾特殊性 ，③错误。④：矛盾双方的对立统一推动事物的运动、变化和发展，由此构成事物发展的源泉和动力，但材料没有涉及事物发展的源泉和 动力，④不符合题意。故本题选A。</w:t>
      </w:r>
    </w:p>
    <w:p>
      <w:pPr>
        <w:shd w:val="clear" w:color="auto" w:fill="FFFFFF"/>
        <w:spacing w:line="360" w:lineRule="auto"/>
        <w:jc w:val="left"/>
        <w:textAlignment w:val="center"/>
      </w:pPr>
      <w:r>
        <w:t>6．杭州亚运会上，马振昭向我们呈现了执着之美与力量之美，何诗蓓有敢想敢做的决绝之美……这些奥运女将们又为我们展示了独立于性别意义之外的，干劲十足、朝气蓬勃的生命之美。这说明(    )</w:t>
      </w:r>
    </w:p>
    <w:p>
      <w:pPr>
        <w:shd w:val="clear" w:color="auto" w:fill="FFFFFF"/>
        <w:spacing w:line="360" w:lineRule="auto"/>
        <w:jc w:val="left"/>
        <w:textAlignment w:val="center"/>
      </w:pPr>
      <w:r>
        <w:t>A．矛盾具有同一性，对立双方在一定条件下相互联结</w:t>
      </w:r>
    </w:p>
    <w:p>
      <w:pPr>
        <w:shd w:val="clear" w:color="auto" w:fill="FFFFFF"/>
        <w:spacing w:line="360" w:lineRule="auto"/>
        <w:jc w:val="left"/>
        <w:textAlignment w:val="center"/>
      </w:pPr>
      <w:r>
        <w:t>B．矛盾普遍性包含矛盾特殊性，特殊性离不开普遍性</w:t>
      </w:r>
    </w:p>
    <w:p>
      <w:pPr>
        <w:shd w:val="clear" w:color="auto" w:fill="FFFFFF"/>
        <w:spacing w:line="360" w:lineRule="auto"/>
        <w:jc w:val="left"/>
        <w:textAlignment w:val="center"/>
      </w:pPr>
      <w:r>
        <w:t>C．矛盾普遍性寓于特殊性中，并通过特殊性表现出来</w:t>
      </w:r>
    </w:p>
    <w:p>
      <w:pPr>
        <w:shd w:val="clear" w:color="auto" w:fill="FFFFFF"/>
        <w:spacing w:line="360" w:lineRule="auto"/>
        <w:jc w:val="left"/>
        <w:textAlignment w:val="center"/>
      </w:pPr>
      <w:r>
        <w:t>D．矛盾特殊性是绝对的，而矛盾的普遍性则是相对的</w:t>
      </w:r>
    </w:p>
    <w:p>
      <w:pPr>
        <w:spacing w:line="360" w:lineRule="auto"/>
        <w:rPr>
          <w:color w:val="FF0000"/>
        </w:rPr>
      </w:pPr>
      <w:r>
        <w:rPr>
          <w:color w:val="FF0000"/>
        </w:rPr>
        <w:t>【答案】C</w:t>
      </w:r>
    </w:p>
    <w:p>
      <w:pPr>
        <w:spacing w:line="360" w:lineRule="auto"/>
        <w:rPr>
          <w:color w:val="FF0000"/>
        </w:rPr>
      </w:pPr>
      <w:r>
        <w:rPr>
          <w:color w:val="FF0000"/>
        </w:rPr>
        <w:t>【解析】A：题干旨在说明矛盾的特殊性，未涉及矛盾的同一性，A排除。B：矛盾特殊性包含矛盾普遍性，不包含普遍性的事物是没有的，B错误。C：奥运女将们又为我们展示了独立于性别意义之外的，干劲十足、朝气蓬勃的生命之美，这说明矛盾普遍性寓于特殊性中，并通过特殊性表现出来，C正确。D：矛盾特殊性是相对的，而矛盾的普遍性则是绝对的，D错误。故本题选C。</w:t>
      </w:r>
    </w:p>
    <w:p>
      <w:pPr>
        <w:shd w:val="clear" w:color="auto" w:fill="FFFFFF"/>
        <w:spacing w:line="360" w:lineRule="auto"/>
        <w:jc w:val="left"/>
        <w:textAlignment w:val="center"/>
      </w:pPr>
      <w:r>
        <w:t>7．</w:t>
      </w:r>
      <w:r>
        <w:rPr>
          <w:rFonts w:eastAsia="楷体"/>
        </w:rPr>
        <w:t>没有调查就没有发言权，调查研究是谋事之基、成事之道。今年以来，各地各部门深入贯彻落实中央要求，持续在深化调查研究上务实功、出实招、求实效，有力推动调查研究解决问题。但少数地方和部门背离调研初衷，为调研而调研，简单应付，不注重调研实效。有的“甩手式调研”——匆忙赶场子，临走要材料，不把脉问诊，甚至将写报告等任务甩给被调研者；有的“偷懒式调研”——在问题选择上专捏“软柿子”，调研提纲千篇一律，问题毫无个性，调研结论大多聚焦在常识性问题上；有的“交卷式调研”——只求“交卷”完成任务，调研报告往往是堆砌情况、罗列数据，不能聚焦短板弱项。这些“应付式调研”，不是为了发现真问题、真解决问题，对推进实际工作成效不彰，亟待整治。</w:t>
      </w:r>
    </w:p>
    <w:p>
      <w:pPr>
        <w:shd w:val="clear" w:color="auto" w:fill="FFFFFF"/>
        <w:spacing w:line="360" w:lineRule="auto"/>
        <w:jc w:val="left"/>
        <w:textAlignment w:val="center"/>
      </w:pPr>
      <w:r>
        <w:t>结合材料，运用唯物辩证法的实质与核心的知识，说明怎样的调查研究才能更有实效。</w:t>
      </w:r>
    </w:p>
    <w:p>
      <w:pPr>
        <w:spacing w:line="360" w:lineRule="auto"/>
        <w:rPr>
          <w:color w:val="FF0000"/>
        </w:rPr>
      </w:pPr>
      <w:r>
        <w:rPr>
          <w:color w:val="FF0000"/>
        </w:rPr>
        <w:t>【答案】①矛盾是唯物辩证法的实质与核心。矛盾具有普遍性，我们要勇于承认矛盾，分析矛盾，揭露矛盾并解决矛盾。通过调查研究掌握实情，找到破解难题的办法和路径，才能提高调研实效。</w:t>
      </w:r>
    </w:p>
    <w:p>
      <w:pPr>
        <w:spacing w:line="360" w:lineRule="auto"/>
        <w:rPr>
          <w:color w:val="FF0000"/>
        </w:rPr>
      </w:pPr>
      <w:r>
        <w:rPr>
          <w:color w:val="FF0000"/>
        </w:rPr>
        <w:t>②矛盾具有特殊性，要求我们坚持具体问题具体分析。提高调研实效需要调查提纲和问题要坚持因地制宜，充分收集个性化数据。</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https://d.book118.com/977162115064006050</w:t>
        </w:r>
      </w:hyperlink>
    </w:p>
    <w:p>
      <w:pPr>
        <w:spacing w:line="360" w:lineRule="auto"/>
        <w:rPr>
          <w:color w:val="FF0000"/>
        </w:rPr>
      </w:pPr>
    </w:p>
    <w:sectPr>
      <w:headerReference w:type="default" r:id="rId48"/>
      <w:footerReference w:type="even" r:id="rId49"/>
      <w:footerReference w:type="default" r:id="rId50"/>
      <w:footerReference w:type="first" r:id="rId51"/>
      <w:type w:val="nextPage"/>
      <w:pgSz w:w="11906" w:h="16838"/>
      <w:pgMar w:top="1417" w:right="1077" w:bottom="1417" w:left="1077" w:header="850" w:footer="992" w:gutter="0"/>
      <w:pgNumType w:start="10"/>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Verdana">
    <w:panose1 w:val="020B0604030504040204"/>
    <w:charset w:val="00"/>
    <w:family w:val="swiss"/>
    <w:pitch w:val="default"/>
    <w:sig w:usb0="A10006FF" w:usb1="4000205B" w:usb2="00000010" w:usb3="00000000" w:csb0="2000019F" w:csb1="00000000"/>
  </w:font>
  <w:font w:name="楷体">
    <w:altName w:val="汉仪楷体KW"/>
    <w:panose1 w:val="02010609060101010101"/>
    <w:charset w:val="86"/>
    <w:family w:val="modern"/>
    <w:pitch w:val="default"/>
    <w:sig w:usb0="00000000" w:usb1="00000000" w:usb2="00000016" w:usb3="00000000" w:csb0="00040001" w:csb1="00000000"/>
  </w:font>
  <w:font w:name="方正小标宋_GBK">
    <w:altName w:val="汉仪书宋二KW"/>
    <w:panose1 w:val="00000000000000000000"/>
    <w:charset w:val="86"/>
    <w:family w:val="auto"/>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汉仪楷体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3"/>
  <w:bordersDoNotSurroundHeader/>
  <w:bordersDoNotSurroundFooter/>
  <w:defaultTabStop w:val="231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2E8D"/>
    <w:rsid w:val="0001360E"/>
    <w:rsid w:val="00041561"/>
    <w:rsid w:val="0004508D"/>
    <w:rsid w:val="00051F46"/>
    <w:rsid w:val="000D38AA"/>
    <w:rsid w:val="000D7007"/>
    <w:rsid w:val="000E4A0D"/>
    <w:rsid w:val="000F11BA"/>
    <w:rsid w:val="000F7EF8"/>
    <w:rsid w:val="001054DD"/>
    <w:rsid w:val="0011493A"/>
    <w:rsid w:val="00137DEC"/>
    <w:rsid w:val="001405D1"/>
    <w:rsid w:val="00146953"/>
    <w:rsid w:val="00171BBF"/>
    <w:rsid w:val="00180ED6"/>
    <w:rsid w:val="00253DB3"/>
    <w:rsid w:val="0027067E"/>
    <w:rsid w:val="002771D2"/>
    <w:rsid w:val="002E56FE"/>
    <w:rsid w:val="00363227"/>
    <w:rsid w:val="00382D4C"/>
    <w:rsid w:val="00384B9C"/>
    <w:rsid w:val="00393F8E"/>
    <w:rsid w:val="003E022F"/>
    <w:rsid w:val="0040402F"/>
    <w:rsid w:val="004151FC"/>
    <w:rsid w:val="00426C71"/>
    <w:rsid w:val="0042727D"/>
    <w:rsid w:val="00427DE6"/>
    <w:rsid w:val="004663A3"/>
    <w:rsid w:val="0047331D"/>
    <w:rsid w:val="00486104"/>
    <w:rsid w:val="005020BE"/>
    <w:rsid w:val="00515A64"/>
    <w:rsid w:val="00555307"/>
    <w:rsid w:val="0056487D"/>
    <w:rsid w:val="00591971"/>
    <w:rsid w:val="005A393C"/>
    <w:rsid w:val="005C6067"/>
    <w:rsid w:val="00631738"/>
    <w:rsid w:val="006514B5"/>
    <w:rsid w:val="006928E1"/>
    <w:rsid w:val="006A29E3"/>
    <w:rsid w:val="006E406D"/>
    <w:rsid w:val="00700C2F"/>
    <w:rsid w:val="007669EA"/>
    <w:rsid w:val="00772B69"/>
    <w:rsid w:val="00780C0E"/>
    <w:rsid w:val="007E4E80"/>
    <w:rsid w:val="00822EAF"/>
    <w:rsid w:val="0085328A"/>
    <w:rsid w:val="008C4B81"/>
    <w:rsid w:val="008D45C2"/>
    <w:rsid w:val="009035F2"/>
    <w:rsid w:val="00912B29"/>
    <w:rsid w:val="00913910"/>
    <w:rsid w:val="00920258"/>
    <w:rsid w:val="009516EC"/>
    <w:rsid w:val="009B1F7C"/>
    <w:rsid w:val="009E7F31"/>
    <w:rsid w:val="00A45954"/>
    <w:rsid w:val="00A60DB7"/>
    <w:rsid w:val="00A90DD0"/>
    <w:rsid w:val="00A95C19"/>
    <w:rsid w:val="00AB11C9"/>
    <w:rsid w:val="00B161DF"/>
    <w:rsid w:val="00B205AE"/>
    <w:rsid w:val="00B53292"/>
    <w:rsid w:val="00B91EF0"/>
    <w:rsid w:val="00BB2FD0"/>
    <w:rsid w:val="00BF0445"/>
    <w:rsid w:val="00BF2518"/>
    <w:rsid w:val="00BF4AD7"/>
    <w:rsid w:val="00C02FC6"/>
    <w:rsid w:val="00C2613D"/>
    <w:rsid w:val="00C50CAD"/>
    <w:rsid w:val="00C841F1"/>
    <w:rsid w:val="00C8720C"/>
    <w:rsid w:val="00C93987"/>
    <w:rsid w:val="00CA6469"/>
    <w:rsid w:val="00CB38AD"/>
    <w:rsid w:val="00CF38C2"/>
    <w:rsid w:val="00D47D3D"/>
    <w:rsid w:val="00DA081A"/>
    <w:rsid w:val="00DD0D58"/>
    <w:rsid w:val="00E00B06"/>
    <w:rsid w:val="00E31958"/>
    <w:rsid w:val="00EE7549"/>
    <w:rsid w:val="00F04231"/>
    <w:rsid w:val="00F6143E"/>
    <w:rsid w:val="00F83D37"/>
    <w:rsid w:val="00F85E4F"/>
    <w:rsid w:val="00F97E92"/>
    <w:rsid w:val="036C1ABB"/>
    <w:rsid w:val="03F67248"/>
    <w:rsid w:val="055661F0"/>
    <w:rsid w:val="070752C8"/>
    <w:rsid w:val="09ED6C7E"/>
    <w:rsid w:val="0B163D2C"/>
    <w:rsid w:val="0BFE1590"/>
    <w:rsid w:val="0CA92C1E"/>
    <w:rsid w:val="0D414D6E"/>
    <w:rsid w:val="0E3306EF"/>
    <w:rsid w:val="0E551F8A"/>
    <w:rsid w:val="0F252840"/>
    <w:rsid w:val="10D517BE"/>
    <w:rsid w:val="12FE1C75"/>
    <w:rsid w:val="158A69BD"/>
    <w:rsid w:val="159B37AB"/>
    <w:rsid w:val="16BC7E7D"/>
    <w:rsid w:val="1720053C"/>
    <w:rsid w:val="17C4348D"/>
    <w:rsid w:val="17E0220D"/>
    <w:rsid w:val="184B770B"/>
    <w:rsid w:val="18504D21"/>
    <w:rsid w:val="19636636"/>
    <w:rsid w:val="1A584361"/>
    <w:rsid w:val="1BBC447B"/>
    <w:rsid w:val="1BE21ECD"/>
    <w:rsid w:val="1BE52E52"/>
    <w:rsid w:val="1CAC4C2B"/>
    <w:rsid w:val="1CFE11EF"/>
    <w:rsid w:val="1DC15D79"/>
    <w:rsid w:val="1E546BED"/>
    <w:rsid w:val="1E6908EA"/>
    <w:rsid w:val="1E9F1D9F"/>
    <w:rsid w:val="1F1A450C"/>
    <w:rsid w:val="26A24E49"/>
    <w:rsid w:val="27457A1B"/>
    <w:rsid w:val="275C0DAE"/>
    <w:rsid w:val="27E72880"/>
    <w:rsid w:val="2B3B716B"/>
    <w:rsid w:val="2CAD5E46"/>
    <w:rsid w:val="2CCA2E9C"/>
    <w:rsid w:val="2D6F57F1"/>
    <w:rsid w:val="2F683671"/>
    <w:rsid w:val="30FE6687"/>
    <w:rsid w:val="312F4680"/>
    <w:rsid w:val="316118F5"/>
    <w:rsid w:val="31975317"/>
    <w:rsid w:val="32DF2AD1"/>
    <w:rsid w:val="335214F5"/>
    <w:rsid w:val="33F00D0E"/>
    <w:rsid w:val="33F95E15"/>
    <w:rsid w:val="34AC791B"/>
    <w:rsid w:val="35926521"/>
    <w:rsid w:val="36E20DE2"/>
    <w:rsid w:val="36FF7D62"/>
    <w:rsid w:val="3715036C"/>
    <w:rsid w:val="379320DC"/>
    <w:rsid w:val="37DA7D0B"/>
    <w:rsid w:val="380D1E8F"/>
    <w:rsid w:val="39AE31FE"/>
    <w:rsid w:val="39B50A30"/>
    <w:rsid w:val="39E66E3B"/>
    <w:rsid w:val="3B742225"/>
    <w:rsid w:val="3BC60CD2"/>
    <w:rsid w:val="3D4311FF"/>
    <w:rsid w:val="3E76439F"/>
    <w:rsid w:val="3F177A97"/>
    <w:rsid w:val="3F555B27"/>
    <w:rsid w:val="3F744EE9"/>
    <w:rsid w:val="40200799"/>
    <w:rsid w:val="40316936"/>
    <w:rsid w:val="40476E1A"/>
    <w:rsid w:val="41AF03FE"/>
    <w:rsid w:val="42552DB0"/>
    <w:rsid w:val="44430A9B"/>
    <w:rsid w:val="44AB6CB7"/>
    <w:rsid w:val="459C2AA4"/>
    <w:rsid w:val="466E61EE"/>
    <w:rsid w:val="47B10A89"/>
    <w:rsid w:val="47F334B6"/>
    <w:rsid w:val="4A377B59"/>
    <w:rsid w:val="4A745697"/>
    <w:rsid w:val="4BBF129A"/>
    <w:rsid w:val="4CD15729"/>
    <w:rsid w:val="4D2A2A62"/>
    <w:rsid w:val="4E0D09E3"/>
    <w:rsid w:val="4E676345"/>
    <w:rsid w:val="4E865DE0"/>
    <w:rsid w:val="4F675ED1"/>
    <w:rsid w:val="504B134F"/>
    <w:rsid w:val="50D04EC5"/>
    <w:rsid w:val="51206838"/>
    <w:rsid w:val="51B51175"/>
    <w:rsid w:val="52285DEB"/>
    <w:rsid w:val="53DF697E"/>
    <w:rsid w:val="53F46AB4"/>
    <w:rsid w:val="549459BA"/>
    <w:rsid w:val="551E5284"/>
    <w:rsid w:val="57F05DD2"/>
    <w:rsid w:val="5913307A"/>
    <w:rsid w:val="59706167"/>
    <w:rsid w:val="59D423B5"/>
    <w:rsid w:val="5C78796F"/>
    <w:rsid w:val="5CE42F11"/>
    <w:rsid w:val="5CF039A9"/>
    <w:rsid w:val="5D191065"/>
    <w:rsid w:val="5D283143"/>
    <w:rsid w:val="5D3A581B"/>
    <w:rsid w:val="5DBE5856"/>
    <w:rsid w:val="5FD70E51"/>
    <w:rsid w:val="5FDC0215"/>
    <w:rsid w:val="601A18EE"/>
    <w:rsid w:val="61982FB2"/>
    <w:rsid w:val="6247406C"/>
    <w:rsid w:val="633515D4"/>
    <w:rsid w:val="63A1155A"/>
    <w:rsid w:val="652A7E93"/>
    <w:rsid w:val="668B029F"/>
    <w:rsid w:val="68E173FB"/>
    <w:rsid w:val="6AA638F9"/>
    <w:rsid w:val="6AD22940"/>
    <w:rsid w:val="6C3A69EF"/>
    <w:rsid w:val="6F795A80"/>
    <w:rsid w:val="6FFE1816"/>
    <w:rsid w:val="704F058F"/>
    <w:rsid w:val="71333A0D"/>
    <w:rsid w:val="727D7636"/>
    <w:rsid w:val="72874010"/>
    <w:rsid w:val="74CC6652"/>
    <w:rsid w:val="751162CD"/>
    <w:rsid w:val="753F0BD2"/>
    <w:rsid w:val="76C375E1"/>
    <w:rsid w:val="781F74D9"/>
    <w:rsid w:val="7A0B542F"/>
    <w:rsid w:val="7AD324E9"/>
    <w:rsid w:val="7AE5221C"/>
    <w:rsid w:val="7B5D0004"/>
    <w:rsid w:val="7DDA6B9C"/>
    <w:rsid w:val="7FDE7EAD"/>
  </w:rsids>
  <w:docVars>
    <w:docVar w:name="commondata" w:val="eyJoZGlkIjoiZTM1MTcxMDRjZDUzNzJhOGFlMWIzOWI4NjhlNTMxYT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semiHidden="0" w:uiPriority="0" w:unhideWhenUsed="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unhideWhenUsed="0" w:qFormat="1"/>
    <w:lsdException w:name="header" w:semiHidden="0" w:uiPriority="0" w:qFormat="1"/>
    <w:lsdException w:name="footer" w:semiHidden="0" w:uiPriority="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unhideWhenUsed="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qFormat="1"/>
    <w:lsdException w:name="FollowedHyperlink"/>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qFormat="1"/>
    <w:lsdException w:name="Table Grid" w:semiHidden="0" w:uiPriority="59" w:unhideWhenUsed="0" w:qFormat="1"/>
    <w:lsdException w:name="Table Theme"/>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3">
    <w:name w:val="heading 3"/>
    <w:basedOn w:val="Normal"/>
    <w:next w:val="Normal"/>
    <w:link w:val="3"/>
    <w:qFormat/>
    <w:pPr>
      <w:keepNext/>
      <w:keepLines/>
      <w:spacing w:before="260" w:after="260" w:line="416" w:lineRule="auto"/>
      <w:outlineLvl w:val="2"/>
    </w:pPr>
    <w:rPr>
      <w:b/>
      <w:bCs/>
      <w:sz w:val="32"/>
      <w:szCs w:val="32"/>
    </w:rPr>
  </w:style>
  <w:style w:type="paragraph" w:styleId="Heading6">
    <w:name w:val="heading 6"/>
    <w:basedOn w:val="Normal"/>
    <w:next w:val="Normal"/>
    <w:link w:val="6"/>
    <w:qFormat/>
    <w:pPr>
      <w:keepNext/>
      <w:keepLines/>
      <w:spacing w:before="240" w:after="64" w:line="320" w:lineRule="auto"/>
      <w:outlineLvl w:val="5"/>
    </w:pPr>
    <w:rPr>
      <w:rFonts w:ascii="Arial" w:eastAsia="黑体" w:hAnsi="Arial"/>
      <w:b/>
      <w:bCs/>
      <w:sz w:val="2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2"/>
    <w:semiHidden/>
    <w:qFormat/>
    <w:pPr>
      <w:jc w:val="left"/>
    </w:pPr>
  </w:style>
  <w:style w:type="paragraph" w:styleId="BodyText">
    <w:name w:val="Body Text"/>
    <w:basedOn w:val="Normal"/>
    <w:next w:val="PlainText"/>
    <w:qFormat/>
    <w:pPr>
      <w:spacing w:line="600" w:lineRule="exact"/>
    </w:pPr>
    <w:rPr>
      <w:sz w:val="18"/>
    </w:rPr>
  </w:style>
  <w:style w:type="paragraph" w:styleId="PlainText">
    <w:name w:val="Plain Text"/>
    <w:basedOn w:val="Normal"/>
    <w:link w:val="a3"/>
    <w:qFormat/>
    <w:rPr>
      <w:rFonts w:ascii="宋体" w:hAnsi="Courier New" w:cs="Courier New"/>
      <w:szCs w:val="21"/>
    </w:rPr>
  </w:style>
  <w:style w:type="paragraph" w:styleId="BalloonText">
    <w:name w:val="Balloon Text"/>
    <w:basedOn w:val="Normal"/>
    <w:link w:val="a1"/>
    <w:semiHidden/>
    <w:unhideWhenUsed/>
    <w:qFormat/>
    <w:rPr>
      <w:sz w:val="18"/>
      <w:szCs w:val="18"/>
    </w:rPr>
  </w:style>
  <w:style w:type="paragraph" w:styleId="Footer">
    <w:name w:val="footer"/>
    <w:basedOn w:val="Normal"/>
    <w:link w:val="a0"/>
    <w:unhideWhenUsed/>
    <w:qFormat/>
    <w:pPr>
      <w:tabs>
        <w:tab w:val="center" w:pos="4153"/>
        <w:tab w:val="right" w:pos="8306"/>
      </w:tabs>
      <w:snapToGrid w:val="0"/>
      <w:jc w:val="left"/>
    </w:pPr>
    <w:rPr>
      <w:sz w:val="18"/>
      <w:szCs w:val="18"/>
    </w:rPr>
  </w:style>
  <w:style w:type="paragraph" w:styleId="Header">
    <w:name w:val="header"/>
    <w:basedOn w:val="Normal"/>
    <w:link w:val="a"/>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link w:val="a6"/>
    <w:uiPriority w:val="99"/>
    <w:unhideWhenUsed/>
    <w:qFormat/>
    <w:pPr>
      <w:widowControl/>
      <w:spacing w:before="100" w:beforeAutospacing="1" w:after="100" w:afterAutospacing="1"/>
      <w:jc w:val="left"/>
    </w:pPr>
    <w:rPr>
      <w:rFonts w:ascii="宋体" w:hAnsi="宋体" w:cs="宋体"/>
      <w:kern w:val="0"/>
      <w:sz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Hyperlink">
    <w:name w:val="Hyperlink"/>
    <w:basedOn w:val="DefaultParagraphFont"/>
    <w:unhideWhenUsed/>
    <w:qFormat/>
    <w:rPr>
      <w:color w:val="0000FF"/>
      <w:u w:val="single"/>
    </w:rPr>
  </w:style>
  <w:style w:type="character" w:styleId="CommentReference">
    <w:name w:val="annotation reference"/>
    <w:semiHidden/>
    <w:qFormat/>
    <w:rPr>
      <w:sz w:val="21"/>
      <w:szCs w:val="21"/>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character" w:customStyle="1" w:styleId="3">
    <w:name w:val="标题 3 字符"/>
    <w:basedOn w:val="DefaultParagraphFont"/>
    <w:link w:val="Heading3"/>
    <w:qFormat/>
    <w:rPr>
      <w:rFonts w:ascii="Times New Roman" w:eastAsia="宋体" w:hAnsi="Times New Roman" w:cs="Times New Roman"/>
      <w:b/>
      <w:bCs/>
      <w:sz w:val="32"/>
      <w:szCs w:val="32"/>
    </w:rPr>
  </w:style>
  <w:style w:type="character" w:customStyle="1" w:styleId="6">
    <w:name w:val="标题 6 字符"/>
    <w:basedOn w:val="DefaultParagraphFont"/>
    <w:link w:val="Heading6"/>
    <w:qFormat/>
    <w:rPr>
      <w:rFonts w:ascii="Arial" w:eastAsia="黑体" w:hAnsi="Arial" w:cs="Times New Roman"/>
      <w:b/>
      <w:bCs/>
      <w:sz w:val="24"/>
      <w:szCs w:val="24"/>
    </w:rPr>
  </w:style>
  <w:style w:type="character" w:customStyle="1" w:styleId="subtitles0">
    <w:name w:val="sub_title s0"/>
    <w:basedOn w:val="DefaultParagraphFont"/>
    <w:qFormat/>
  </w:style>
  <w:style w:type="character" w:customStyle="1" w:styleId="a2">
    <w:name w:val="批注文字 字符"/>
    <w:basedOn w:val="DefaultParagraphFont"/>
    <w:link w:val="CommentText"/>
    <w:semiHidden/>
    <w:qFormat/>
    <w:rPr>
      <w:rFonts w:ascii="Times New Roman" w:eastAsia="宋体" w:hAnsi="Times New Roman" w:cs="Times New Roman"/>
      <w:szCs w:val="24"/>
    </w:rPr>
  </w:style>
  <w:style w:type="paragraph" w:styleId="NoSpacing">
    <w:name w:val="No Spacing"/>
    <w:qFormat/>
    <w:pPr>
      <w:widowControl w:val="0"/>
      <w:jc w:val="both"/>
    </w:pPr>
    <w:rPr>
      <w:rFonts w:ascii="Calibri" w:eastAsia="宋体" w:hAnsi="Calibri" w:cs="Times New Roman"/>
      <w:kern w:val="2"/>
      <w:sz w:val="21"/>
      <w:szCs w:val="22"/>
      <w:lang w:val="en-US" w:eastAsia="zh-CN" w:bidi="ar-SA"/>
    </w:rPr>
  </w:style>
  <w:style w:type="character" w:customStyle="1" w:styleId="Char">
    <w:name w:val="纯文本 Char"/>
    <w:basedOn w:val="DefaultParagraphFont"/>
    <w:qFormat/>
    <w:rPr>
      <w:rFonts w:ascii="宋体" w:eastAsia="宋体" w:hAnsi="Courier New" w:cs="Courier New"/>
      <w:szCs w:val="21"/>
    </w:rPr>
  </w:style>
  <w:style w:type="character" w:customStyle="1" w:styleId="a3">
    <w:name w:val="纯文本 字符"/>
    <w:link w:val="PlainText"/>
    <w:qFormat/>
    <w:locked/>
    <w:rPr>
      <w:rFonts w:ascii="宋体" w:eastAsia="宋体" w:hAnsi="Courier New" w:cs="Courier New"/>
      <w:szCs w:val="21"/>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hAnsi="Verdana"/>
      <w:kern w:val="0"/>
      <w:szCs w:val="20"/>
      <w:lang w:eastAsia="en-US"/>
    </w:rPr>
  </w:style>
  <w:style w:type="character" w:customStyle="1" w:styleId="CharChar2">
    <w:name w:val="Char Char2"/>
    <w:qFormat/>
    <w:rPr>
      <w:rFonts w:ascii="宋体" w:eastAsia="宋体" w:hAnsi="Courier New" w:cs="Courier New"/>
      <w:kern w:val="2"/>
      <w:sz w:val="21"/>
      <w:szCs w:val="21"/>
      <w:lang w:val="en-US" w:eastAsia="zh-CN" w:bidi="ar-SA"/>
    </w:rPr>
  </w:style>
  <w:style w:type="paragraph" w:styleId="ListParagraph">
    <w:name w:val="List Paragraph"/>
    <w:basedOn w:val="Normal"/>
    <w:uiPriority w:val="99"/>
    <w:qFormat/>
    <w:pPr>
      <w:ind w:firstLine="420" w:firstLineChars="200"/>
    </w:pPr>
    <w:rPr>
      <w:rFonts w:ascii="Calibri" w:hAnsi="Calibri"/>
      <w:szCs w:val="22"/>
    </w:rPr>
  </w:style>
  <w:style w:type="paragraph" w:customStyle="1" w:styleId="a4">
    <w:name w:val="楷体有缩"/>
    <w:basedOn w:val="Normal"/>
    <w:qFormat/>
    <w:pPr>
      <w:widowControl/>
      <w:spacing w:line="360" w:lineRule="auto"/>
      <w:ind w:firstLine="200" w:firstLineChars="200"/>
    </w:pPr>
    <w:rPr>
      <w:rFonts w:eastAsia="楷体"/>
      <w:szCs w:val="22"/>
    </w:rPr>
  </w:style>
  <w:style w:type="paragraph" w:customStyle="1" w:styleId="a5">
    <w:name w:val="黑体红"/>
    <w:basedOn w:val="Normal"/>
    <w:link w:val="Char0"/>
    <w:qFormat/>
    <w:pPr>
      <w:adjustRightInd w:val="0"/>
      <w:snapToGrid w:val="0"/>
      <w:spacing w:line="360" w:lineRule="auto"/>
      <w:ind w:firstLine="420"/>
    </w:pPr>
    <w:rPr>
      <w:rFonts w:eastAsia="黑体"/>
      <w:bCs/>
      <w:color w:val="FF0000"/>
      <w:szCs w:val="21"/>
    </w:rPr>
  </w:style>
  <w:style w:type="character" w:customStyle="1" w:styleId="Char0">
    <w:name w:val="黑体红 Char"/>
    <w:link w:val="a5"/>
    <w:qFormat/>
    <w:rPr>
      <w:rFonts w:ascii="Times New Roman" w:eastAsia="黑体" w:hAnsi="Times New Roman" w:cs="Times New Roman"/>
      <w:bCs/>
      <w:color w:val="FF0000"/>
      <w:szCs w:val="21"/>
    </w:rPr>
  </w:style>
  <w:style w:type="paragraph" w:customStyle="1" w:styleId="1">
    <w:name w:val="宋体1"/>
    <w:basedOn w:val="Normal"/>
    <w:link w:val="1Char"/>
    <w:qFormat/>
    <w:pPr>
      <w:spacing w:line="360" w:lineRule="auto"/>
      <w:jc w:val="left"/>
    </w:pPr>
    <w:rPr>
      <w:szCs w:val="22"/>
    </w:rPr>
  </w:style>
  <w:style w:type="character" w:customStyle="1" w:styleId="1Char">
    <w:name w:val="宋体1 Char"/>
    <w:link w:val="1"/>
    <w:qFormat/>
    <w:rPr>
      <w:rFonts w:ascii="Times New Roman" w:eastAsia="宋体" w:hAnsi="Times New Roman" w:cs="Times New Roman"/>
    </w:rPr>
  </w:style>
  <w:style w:type="character" w:customStyle="1" w:styleId="a6">
    <w:name w:val="普通(网站) 字符"/>
    <w:link w:val="NormalWeb"/>
    <w:uiPriority w:val="99"/>
    <w:qFormat/>
    <w:locked/>
    <w:rPr>
      <w:rFonts w:ascii="宋体" w:eastAsia="宋体" w:hAnsi="宋体" w:cs="宋体"/>
      <w:kern w:val="0"/>
      <w:sz w:val="24"/>
      <w:szCs w:val="24"/>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qFormat/>
    <w:pPr>
      <w:widowControl w:val="0"/>
      <w:jc w:val="both"/>
    </w:pPr>
    <w:rPr>
      <w:rFonts w:ascii="Times New Roman" w:eastAsia="宋体" w:hAnsi="Times New Roman" w:cs="宋体"/>
      <w:kern w:val="2"/>
      <w:sz w:val="21"/>
      <w:szCs w:val="22"/>
      <w:lang w:val="en-US" w:eastAsia="zh-CN" w:bidi="ar-SA"/>
    </w:rPr>
  </w:style>
  <w:style w:type="paragraph" w:customStyle="1" w:styleId="10">
    <w:name w:val="样式1"/>
    <w:basedOn w:val="Normal"/>
    <w:qFormat/>
    <w:pPr>
      <w:spacing w:line="36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footer" Target="footer3.xml" /><Relationship Id="rId13" Type="http://schemas.openxmlformats.org/officeDocument/2006/relationships/image" Target="media/image5.png" /><Relationship Id="rId14" Type="http://schemas.openxmlformats.org/officeDocument/2006/relationships/header" Target="header2.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header" Target="header3.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header" Target="header4.xml" /><Relationship Id="rId23" Type="http://schemas.openxmlformats.org/officeDocument/2006/relationships/footer" Target="footer10.xml" /><Relationship Id="rId24" Type="http://schemas.openxmlformats.org/officeDocument/2006/relationships/footer" Target="footer11.xml" /><Relationship Id="rId25" Type="http://schemas.openxmlformats.org/officeDocument/2006/relationships/footer" Target="footer12.xml" /><Relationship Id="rId26" Type="http://schemas.openxmlformats.org/officeDocument/2006/relationships/header" Target="header5.xml" /><Relationship Id="rId27" Type="http://schemas.openxmlformats.org/officeDocument/2006/relationships/footer" Target="footer13.xml" /><Relationship Id="rId28" Type="http://schemas.openxmlformats.org/officeDocument/2006/relationships/footer" Target="footer14.xml" /><Relationship Id="rId29" Type="http://schemas.openxmlformats.org/officeDocument/2006/relationships/footer" Target="footer15.xml" /><Relationship Id="rId3" Type="http://schemas.openxmlformats.org/officeDocument/2006/relationships/fontTable" Target="fontTable.xml" /><Relationship Id="rId30" Type="http://schemas.openxmlformats.org/officeDocument/2006/relationships/header" Target="header6.xml" /><Relationship Id="rId31" Type="http://schemas.openxmlformats.org/officeDocument/2006/relationships/footer" Target="footer16.xml" /><Relationship Id="rId32" Type="http://schemas.openxmlformats.org/officeDocument/2006/relationships/footer" Target="footer17.xml" /><Relationship Id="rId33" Type="http://schemas.openxmlformats.org/officeDocument/2006/relationships/footer" Target="footer18.xml" /><Relationship Id="rId34" Type="http://schemas.openxmlformats.org/officeDocument/2006/relationships/image" Target="media/image6.png" /><Relationship Id="rId35" Type="http://schemas.openxmlformats.org/officeDocument/2006/relationships/header" Target="header7.xml" /><Relationship Id="rId36" Type="http://schemas.openxmlformats.org/officeDocument/2006/relationships/footer" Target="footer19.xml" /><Relationship Id="rId37" Type="http://schemas.openxmlformats.org/officeDocument/2006/relationships/footer" Target="footer20.xml" /><Relationship Id="rId38" Type="http://schemas.openxmlformats.org/officeDocument/2006/relationships/footer" Target="footer21.xml" /><Relationship Id="rId39" Type="http://schemas.openxmlformats.org/officeDocument/2006/relationships/header" Target="header8.xml" /><Relationship Id="rId4" Type="http://schemas.openxmlformats.org/officeDocument/2006/relationships/customXml" Target="../customXml/item1.xml" /><Relationship Id="rId40" Type="http://schemas.openxmlformats.org/officeDocument/2006/relationships/footer" Target="footer22.xml" /><Relationship Id="rId41" Type="http://schemas.openxmlformats.org/officeDocument/2006/relationships/footer" Target="footer23.xml" /><Relationship Id="rId42" Type="http://schemas.openxmlformats.org/officeDocument/2006/relationships/footer" Target="footer24.xml" /><Relationship Id="rId43" Type="http://schemas.openxmlformats.org/officeDocument/2006/relationships/header" Target="header9.xml" /><Relationship Id="rId44" Type="http://schemas.openxmlformats.org/officeDocument/2006/relationships/footer" Target="footer25.xml" /><Relationship Id="rId45" Type="http://schemas.openxmlformats.org/officeDocument/2006/relationships/footer" Target="footer26.xml" /><Relationship Id="rId46" Type="http://schemas.openxmlformats.org/officeDocument/2006/relationships/footer" Target="footer27.xml" /><Relationship Id="rId47" Type="http://schemas.openxmlformats.org/officeDocument/2006/relationships/hyperlink" Target="https://d.book118.com/977162115064006050" TargetMode="External" /><Relationship Id="rId48" Type="http://schemas.openxmlformats.org/officeDocument/2006/relationships/header" Target="header10.xml" /><Relationship Id="rId49" Type="http://schemas.openxmlformats.org/officeDocument/2006/relationships/footer" Target="footer28.xml" /><Relationship Id="rId5" Type="http://schemas.openxmlformats.org/officeDocument/2006/relationships/image" Target="media/image1.png"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2977</Words>
  <Characters>16972</Characters>
  <Application>Microsoft Office Word</Application>
  <DocSecurity>0</DocSecurity>
  <Lines>141</Lines>
  <Paragraphs>39</Paragraphs>
  <ScaleCrop>false</ScaleCrop>
  <Company/>
  <LinksUpToDate>false</LinksUpToDate>
  <CharactersWithSpaces>19910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MR</cp:lastModifiedBy>
  <cp:revision>60</cp:revision>
  <dcterms:created xsi:type="dcterms:W3CDTF">2019-12-17T11:45:00Z</dcterms:created>
  <dcterms:modified xsi:type="dcterms:W3CDTF">2024-03-03T21:19:14Z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1917E7B31C0A66D3D278E465B947C7C6_42</vt:lpwstr>
  </property>
  <property fmtid="{D5CDD505-2E9C-101B-9397-08002B2CF9AE}" pid="7" name="KSOProductBuildVer">
    <vt:lpwstr>2052-6.5.2.8766</vt:lpwstr>
  </property>
</Properties>
</file>