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水路货物运输服务项目规划设计蓝图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64" w:history="1">
        <w:r>
          <w:rPr>
            <w:rFonts w:ascii="仿宋" w:eastAsia="仿宋" w:hAnsi="仿宋" w:cs="仿宋" w:hint="eastAsia"/>
            <w:lang w:eastAsia="zh-CN"/>
          </w:rPr>
          <w:t>概论</w:t>
        </w:r>
        <w:r>
          <w:tab/>
        </w:r>
        <w:r>
          <w:fldChar w:fldCharType="begin"/>
        </w:r>
        <w:r>
          <w:instrText xml:space="preserve"> PAGEREF _Toc11564 \h </w:instrText>
        </w:r>
        <w:r>
          <w:fldChar w:fldCharType="separate"/>
        </w:r>
        <w:r>
          <w:t>3</w:t>
        </w:r>
        <w:r>
          <w:fldChar w:fldCharType="end"/>
        </w:r>
      </w:hyperlink>
    </w:p>
    <w:p>
      <w:pPr>
        <w:pStyle w:val="TOC1"/>
        <w:tabs>
          <w:tab w:val="right" w:leader="dot" w:pos="8306"/>
        </w:tabs>
      </w:pPr>
      <w:hyperlink w:anchor="_Toc22498" w:history="1">
        <w:r>
          <w:rPr>
            <w:rFonts w:ascii="仿宋" w:eastAsia="仿宋" w:hAnsi="仿宋" w:cs="仿宋" w:hint="eastAsia"/>
            <w:lang w:eastAsia="zh-CN"/>
          </w:rPr>
          <w:t>一、水路货物运输服务项目绩效评估</w:t>
        </w:r>
        <w:r>
          <w:tab/>
        </w:r>
        <w:r>
          <w:fldChar w:fldCharType="begin"/>
        </w:r>
        <w:r>
          <w:instrText xml:space="preserve"> PAGEREF _Toc22498 \h </w:instrText>
        </w:r>
        <w:r>
          <w:fldChar w:fldCharType="separate"/>
        </w:r>
        <w:r>
          <w:t>3</w:t>
        </w:r>
        <w:r>
          <w:fldChar w:fldCharType="end"/>
        </w:r>
      </w:hyperlink>
    </w:p>
    <w:p>
      <w:pPr>
        <w:pStyle w:val="TOC2"/>
        <w:tabs>
          <w:tab w:val="right" w:leader="dot" w:pos="8306"/>
        </w:tabs>
      </w:pPr>
      <w:hyperlink w:anchor="_Toc4276" w:history="1">
        <w:r>
          <w:rPr>
            <w:rFonts w:ascii="仿宋" w:eastAsia="仿宋" w:hAnsi="仿宋" w:cs="仿宋" w:hint="eastAsia"/>
            <w:lang w:eastAsia="zh-CN"/>
          </w:rPr>
          <w:t>(一)、绩效评估指标</w:t>
        </w:r>
        <w:r>
          <w:tab/>
        </w:r>
        <w:r>
          <w:fldChar w:fldCharType="begin"/>
        </w:r>
        <w:r>
          <w:instrText xml:space="preserve"> PAGEREF _Toc4276 \h </w:instrText>
        </w:r>
        <w:r>
          <w:fldChar w:fldCharType="separate"/>
        </w:r>
        <w:r>
          <w:t>3</w:t>
        </w:r>
        <w:r>
          <w:fldChar w:fldCharType="end"/>
        </w:r>
      </w:hyperlink>
    </w:p>
    <w:p>
      <w:pPr>
        <w:pStyle w:val="TOC2"/>
        <w:tabs>
          <w:tab w:val="right" w:leader="dot" w:pos="8306"/>
        </w:tabs>
      </w:pPr>
      <w:hyperlink w:anchor="_Toc18317" w:history="1">
        <w:r>
          <w:rPr>
            <w:rFonts w:ascii="仿宋" w:eastAsia="仿宋" w:hAnsi="仿宋" w:cs="仿宋" w:hint="eastAsia"/>
            <w:lang w:eastAsia="zh-CN"/>
          </w:rPr>
          <w:t>(二)、绩效评估方法</w:t>
        </w:r>
        <w:r>
          <w:tab/>
        </w:r>
        <w:r>
          <w:fldChar w:fldCharType="begin"/>
        </w:r>
        <w:r>
          <w:instrText xml:space="preserve"> PAGEREF _Toc18317 \h </w:instrText>
        </w:r>
        <w:r>
          <w:fldChar w:fldCharType="separate"/>
        </w:r>
        <w:r>
          <w:t>4</w:t>
        </w:r>
        <w:r>
          <w:fldChar w:fldCharType="end"/>
        </w:r>
      </w:hyperlink>
    </w:p>
    <w:p>
      <w:pPr>
        <w:pStyle w:val="TOC2"/>
        <w:tabs>
          <w:tab w:val="right" w:leader="dot" w:pos="8306"/>
        </w:tabs>
      </w:pPr>
      <w:hyperlink w:anchor="_Toc6787" w:history="1">
        <w:r>
          <w:rPr>
            <w:rFonts w:ascii="仿宋" w:eastAsia="仿宋" w:hAnsi="仿宋" w:cs="仿宋" w:hint="eastAsia"/>
            <w:lang w:eastAsia="zh-CN"/>
          </w:rPr>
          <w:t>(三)、绩效评估周期</w:t>
        </w:r>
        <w:r>
          <w:tab/>
        </w:r>
        <w:r>
          <w:fldChar w:fldCharType="begin"/>
        </w:r>
        <w:r>
          <w:instrText xml:space="preserve"> PAGEREF _Toc6787 \h </w:instrText>
        </w:r>
        <w:r>
          <w:fldChar w:fldCharType="separate"/>
        </w:r>
        <w:r>
          <w:t>5</w:t>
        </w:r>
        <w:r>
          <w:fldChar w:fldCharType="end"/>
        </w:r>
      </w:hyperlink>
    </w:p>
    <w:p>
      <w:pPr>
        <w:pStyle w:val="TOC1"/>
        <w:tabs>
          <w:tab w:val="right" w:leader="dot" w:pos="8306"/>
        </w:tabs>
      </w:pPr>
      <w:hyperlink w:anchor="_Toc10450" w:history="1">
        <w:r>
          <w:rPr>
            <w:rFonts w:ascii="仿宋" w:eastAsia="仿宋" w:hAnsi="仿宋" w:cs="仿宋" w:hint="eastAsia"/>
            <w:lang w:eastAsia="zh-CN"/>
          </w:rPr>
          <w:t>二、水路货物运输服务项目可持续发展</w:t>
        </w:r>
        <w:r>
          <w:tab/>
        </w:r>
        <w:r>
          <w:fldChar w:fldCharType="begin"/>
        </w:r>
        <w:r>
          <w:instrText xml:space="preserve"> PAGEREF _Toc10450 \h </w:instrText>
        </w:r>
        <w:r>
          <w:fldChar w:fldCharType="separate"/>
        </w:r>
        <w:r>
          <w:t>6</w:t>
        </w:r>
        <w:r>
          <w:fldChar w:fldCharType="end"/>
        </w:r>
      </w:hyperlink>
    </w:p>
    <w:p>
      <w:pPr>
        <w:pStyle w:val="TOC2"/>
        <w:tabs>
          <w:tab w:val="right" w:leader="dot" w:pos="8306"/>
        </w:tabs>
      </w:pPr>
      <w:hyperlink w:anchor="_Toc24384" w:history="1">
        <w:r>
          <w:rPr>
            <w:rFonts w:ascii="仿宋" w:eastAsia="仿宋" w:hAnsi="仿宋" w:cs="仿宋" w:hint="eastAsia"/>
            <w:lang w:eastAsia="zh-CN"/>
          </w:rPr>
          <w:t>(一)、可持续战略与实践</w:t>
        </w:r>
        <w:r>
          <w:tab/>
        </w:r>
        <w:r>
          <w:fldChar w:fldCharType="begin"/>
        </w:r>
        <w:r>
          <w:instrText xml:space="preserve"> PAGEREF _Toc24384 \h </w:instrText>
        </w:r>
        <w:r>
          <w:fldChar w:fldCharType="separate"/>
        </w:r>
        <w:r>
          <w:t>6</w:t>
        </w:r>
        <w:r>
          <w:fldChar w:fldCharType="end"/>
        </w:r>
      </w:hyperlink>
    </w:p>
    <w:p>
      <w:pPr>
        <w:pStyle w:val="TOC2"/>
        <w:tabs>
          <w:tab w:val="right" w:leader="dot" w:pos="8306"/>
        </w:tabs>
      </w:pPr>
      <w:hyperlink w:anchor="_Toc29456" w:history="1">
        <w:r>
          <w:rPr>
            <w:rFonts w:ascii="仿宋" w:eastAsia="仿宋" w:hAnsi="仿宋" w:cs="仿宋" w:hint="eastAsia"/>
            <w:lang w:eastAsia="zh-CN"/>
          </w:rPr>
          <w:t>(二)、环保与社会责任</w:t>
        </w:r>
        <w:r>
          <w:tab/>
        </w:r>
        <w:r>
          <w:fldChar w:fldCharType="begin"/>
        </w:r>
        <w:r>
          <w:instrText xml:space="preserve"> PAGEREF _Toc29456 \h </w:instrText>
        </w:r>
        <w:r>
          <w:fldChar w:fldCharType="separate"/>
        </w:r>
        <w:r>
          <w:t>7</w:t>
        </w:r>
        <w:r>
          <w:fldChar w:fldCharType="end"/>
        </w:r>
      </w:hyperlink>
    </w:p>
    <w:p>
      <w:pPr>
        <w:pStyle w:val="TOC1"/>
        <w:tabs>
          <w:tab w:val="right" w:leader="dot" w:pos="8306"/>
        </w:tabs>
      </w:pPr>
      <w:hyperlink w:anchor="_Toc16583" w:history="1">
        <w:r>
          <w:rPr>
            <w:rFonts w:ascii="仿宋" w:eastAsia="仿宋" w:hAnsi="仿宋" w:cs="仿宋" w:hint="eastAsia"/>
            <w:lang w:eastAsia="zh-CN"/>
          </w:rPr>
          <w:t>三、水路货物运输服务项目建设背景及必要性分析</w:t>
        </w:r>
        <w:r>
          <w:tab/>
        </w:r>
        <w:r>
          <w:fldChar w:fldCharType="begin"/>
        </w:r>
        <w:r>
          <w:instrText xml:space="preserve"> PAGEREF _Toc16583 \h </w:instrText>
        </w:r>
        <w:r>
          <w:fldChar w:fldCharType="separate"/>
        </w:r>
        <w:r>
          <w:t>8</w:t>
        </w:r>
        <w:r>
          <w:fldChar w:fldCharType="end"/>
        </w:r>
      </w:hyperlink>
    </w:p>
    <w:p>
      <w:pPr>
        <w:pStyle w:val="TOC2"/>
        <w:tabs>
          <w:tab w:val="right" w:leader="dot" w:pos="8306"/>
        </w:tabs>
      </w:pPr>
      <w:hyperlink w:anchor="_Toc28896" w:history="1">
        <w:r>
          <w:rPr>
            <w:rFonts w:ascii="仿宋" w:eastAsia="仿宋" w:hAnsi="仿宋" w:cs="仿宋" w:hint="eastAsia"/>
            <w:lang w:eastAsia="zh-CN"/>
          </w:rPr>
          <w:t>(一)、水路货物运输服务项目背景分析</w:t>
        </w:r>
        <w:r>
          <w:tab/>
        </w:r>
        <w:r>
          <w:fldChar w:fldCharType="begin"/>
        </w:r>
        <w:r>
          <w:instrText xml:space="preserve"> PAGEREF _Toc28896 \h </w:instrText>
        </w:r>
        <w:r>
          <w:fldChar w:fldCharType="separate"/>
        </w:r>
        <w:r>
          <w:t>8</w:t>
        </w:r>
        <w:r>
          <w:fldChar w:fldCharType="end"/>
        </w:r>
      </w:hyperlink>
    </w:p>
    <w:p>
      <w:pPr>
        <w:pStyle w:val="TOC2"/>
        <w:tabs>
          <w:tab w:val="right" w:leader="dot" w:pos="8306"/>
        </w:tabs>
      </w:pPr>
      <w:hyperlink w:anchor="_Toc14021" w:history="1">
        <w:r>
          <w:rPr>
            <w:rFonts w:ascii="仿宋" w:eastAsia="仿宋" w:hAnsi="仿宋" w:cs="仿宋" w:hint="eastAsia"/>
            <w:lang w:eastAsia="zh-CN"/>
          </w:rPr>
          <w:t>(二)、水路货物运输服务项目建设必要性分析</w:t>
        </w:r>
        <w:r>
          <w:tab/>
        </w:r>
        <w:r>
          <w:fldChar w:fldCharType="begin"/>
        </w:r>
        <w:r>
          <w:instrText xml:space="preserve"> PAGEREF _Toc14021 \h </w:instrText>
        </w:r>
        <w:r>
          <w:fldChar w:fldCharType="separate"/>
        </w:r>
        <w:r>
          <w:t>10</w:t>
        </w:r>
        <w:r>
          <w:fldChar w:fldCharType="end"/>
        </w:r>
      </w:hyperlink>
    </w:p>
    <w:p>
      <w:pPr>
        <w:pStyle w:val="TOC1"/>
        <w:tabs>
          <w:tab w:val="right" w:leader="dot" w:pos="8306"/>
        </w:tabs>
      </w:pPr>
      <w:hyperlink w:anchor="_Toc15541" w:history="1">
        <w:r>
          <w:rPr>
            <w:rFonts w:ascii="仿宋" w:eastAsia="仿宋" w:hAnsi="仿宋" w:cs="仿宋" w:hint="eastAsia"/>
            <w:lang w:eastAsia="zh-CN"/>
          </w:rPr>
          <w:t>四、产品规划分析</w:t>
        </w:r>
        <w:r>
          <w:tab/>
        </w:r>
        <w:r>
          <w:fldChar w:fldCharType="begin"/>
        </w:r>
        <w:r>
          <w:instrText xml:space="preserve"> PAGEREF _Toc15541 \h </w:instrText>
        </w:r>
        <w:r>
          <w:fldChar w:fldCharType="separate"/>
        </w:r>
        <w:r>
          <w:t>11</w:t>
        </w:r>
        <w:r>
          <w:fldChar w:fldCharType="end"/>
        </w:r>
      </w:hyperlink>
    </w:p>
    <w:p>
      <w:pPr>
        <w:pStyle w:val="TOC2"/>
        <w:tabs>
          <w:tab w:val="right" w:leader="dot" w:pos="8306"/>
        </w:tabs>
      </w:pPr>
      <w:hyperlink w:anchor="_Toc21885" w:history="1">
        <w:r>
          <w:rPr>
            <w:rFonts w:ascii="仿宋" w:eastAsia="仿宋" w:hAnsi="仿宋" w:cs="仿宋" w:hint="eastAsia"/>
            <w:lang w:eastAsia="zh-CN"/>
          </w:rPr>
          <w:t>(一)、产品规划</w:t>
        </w:r>
        <w:r>
          <w:tab/>
        </w:r>
        <w:r>
          <w:fldChar w:fldCharType="begin"/>
        </w:r>
        <w:r>
          <w:instrText xml:space="preserve"> PAGEREF _Toc21885 \h </w:instrText>
        </w:r>
        <w:r>
          <w:fldChar w:fldCharType="separate"/>
        </w:r>
        <w:r>
          <w:t>11</w:t>
        </w:r>
        <w:r>
          <w:fldChar w:fldCharType="end"/>
        </w:r>
      </w:hyperlink>
    </w:p>
    <w:p>
      <w:pPr>
        <w:pStyle w:val="TOC2"/>
        <w:tabs>
          <w:tab w:val="right" w:leader="dot" w:pos="8306"/>
        </w:tabs>
      </w:pPr>
      <w:hyperlink w:anchor="_Toc14094" w:history="1">
        <w:r>
          <w:rPr>
            <w:rFonts w:ascii="仿宋" w:eastAsia="仿宋" w:hAnsi="仿宋" w:cs="仿宋" w:hint="eastAsia"/>
            <w:lang w:eastAsia="zh-CN"/>
          </w:rPr>
          <w:t>(二)、建设规模</w:t>
        </w:r>
        <w:r>
          <w:tab/>
        </w:r>
        <w:r>
          <w:fldChar w:fldCharType="begin"/>
        </w:r>
        <w:r>
          <w:instrText xml:space="preserve"> PAGEREF _Toc14094 \h </w:instrText>
        </w:r>
        <w:r>
          <w:fldChar w:fldCharType="separate"/>
        </w:r>
        <w:r>
          <w:t>12</w:t>
        </w:r>
        <w:r>
          <w:fldChar w:fldCharType="end"/>
        </w:r>
      </w:hyperlink>
    </w:p>
    <w:p>
      <w:pPr>
        <w:pStyle w:val="TOC1"/>
        <w:tabs>
          <w:tab w:val="right" w:leader="dot" w:pos="8306"/>
        </w:tabs>
      </w:pPr>
      <w:hyperlink w:anchor="_Toc19341" w:history="1">
        <w:r>
          <w:rPr>
            <w:rFonts w:ascii="仿宋" w:eastAsia="仿宋" w:hAnsi="仿宋" w:cs="仿宋" w:hint="eastAsia"/>
            <w:lang w:eastAsia="zh-CN"/>
          </w:rPr>
          <w:t>五、水路货物运输服务项目土建工程</w:t>
        </w:r>
        <w:r>
          <w:tab/>
        </w:r>
        <w:r>
          <w:fldChar w:fldCharType="begin"/>
        </w:r>
        <w:r>
          <w:instrText xml:space="preserve"> PAGEREF _Toc19341 \h </w:instrText>
        </w:r>
        <w:r>
          <w:fldChar w:fldCharType="separate"/>
        </w:r>
        <w:r>
          <w:t>13</w:t>
        </w:r>
        <w:r>
          <w:fldChar w:fldCharType="end"/>
        </w:r>
      </w:hyperlink>
    </w:p>
    <w:p>
      <w:pPr>
        <w:pStyle w:val="TOC2"/>
        <w:tabs>
          <w:tab w:val="right" w:leader="dot" w:pos="8306"/>
        </w:tabs>
      </w:pPr>
      <w:hyperlink w:anchor="_Toc27567" w:history="1">
        <w:r>
          <w:rPr>
            <w:rFonts w:ascii="仿宋" w:eastAsia="仿宋" w:hAnsi="仿宋" w:cs="仿宋" w:hint="eastAsia"/>
            <w:lang w:eastAsia="zh-CN"/>
          </w:rPr>
          <w:t>(一)、建筑工程设计原则</w:t>
        </w:r>
        <w:r>
          <w:tab/>
        </w:r>
        <w:r>
          <w:fldChar w:fldCharType="begin"/>
        </w:r>
        <w:r>
          <w:instrText xml:space="preserve"> PAGEREF _Toc27567 \h </w:instrText>
        </w:r>
        <w:r>
          <w:fldChar w:fldCharType="separate"/>
        </w:r>
        <w:r>
          <w:t>13</w:t>
        </w:r>
        <w:r>
          <w:fldChar w:fldCharType="end"/>
        </w:r>
      </w:hyperlink>
    </w:p>
    <w:p>
      <w:pPr>
        <w:pStyle w:val="TOC2"/>
        <w:tabs>
          <w:tab w:val="right" w:leader="dot" w:pos="8306"/>
        </w:tabs>
      </w:pPr>
      <w:hyperlink w:anchor="_Toc5853" w:history="1">
        <w:r>
          <w:rPr>
            <w:rFonts w:ascii="仿宋" w:eastAsia="仿宋" w:hAnsi="仿宋" w:cs="仿宋" w:hint="eastAsia"/>
            <w:lang w:eastAsia="zh-CN"/>
          </w:rPr>
          <w:t>(二)、土建工程设计年限及安全等级</w:t>
        </w:r>
        <w:r>
          <w:tab/>
        </w:r>
        <w:r>
          <w:fldChar w:fldCharType="begin"/>
        </w:r>
        <w:r>
          <w:instrText xml:space="preserve"> PAGEREF _Toc5853 \h </w:instrText>
        </w:r>
        <w:r>
          <w:fldChar w:fldCharType="separate"/>
        </w:r>
        <w:r>
          <w:t>14</w:t>
        </w:r>
        <w:r>
          <w:fldChar w:fldCharType="end"/>
        </w:r>
      </w:hyperlink>
    </w:p>
    <w:p>
      <w:pPr>
        <w:pStyle w:val="TOC2"/>
        <w:tabs>
          <w:tab w:val="right" w:leader="dot" w:pos="8306"/>
        </w:tabs>
      </w:pPr>
      <w:hyperlink w:anchor="_Toc17731" w:history="1">
        <w:r>
          <w:rPr>
            <w:rFonts w:ascii="仿宋" w:eastAsia="仿宋" w:hAnsi="仿宋" w:cs="仿宋" w:hint="eastAsia"/>
            <w:lang w:eastAsia="zh-CN"/>
          </w:rPr>
          <w:t>(三)、建筑工程设计总体要求</w:t>
        </w:r>
        <w:r>
          <w:tab/>
        </w:r>
        <w:r>
          <w:fldChar w:fldCharType="begin"/>
        </w:r>
        <w:r>
          <w:instrText xml:space="preserve"> PAGEREF _Toc17731 \h </w:instrText>
        </w:r>
        <w:r>
          <w:fldChar w:fldCharType="separate"/>
        </w:r>
        <w:r>
          <w:t>16</w:t>
        </w:r>
        <w:r>
          <w:fldChar w:fldCharType="end"/>
        </w:r>
      </w:hyperlink>
    </w:p>
    <w:p>
      <w:pPr>
        <w:pStyle w:val="TOC2"/>
        <w:tabs>
          <w:tab w:val="right" w:leader="dot" w:pos="8306"/>
        </w:tabs>
      </w:pPr>
      <w:hyperlink w:anchor="_Toc29230" w:history="1">
        <w:r>
          <w:rPr>
            <w:rFonts w:ascii="仿宋" w:eastAsia="仿宋" w:hAnsi="仿宋" w:cs="仿宋" w:hint="eastAsia"/>
            <w:lang w:eastAsia="zh-CN"/>
          </w:rPr>
          <w:t>(四)、土建工程建设指标</w:t>
        </w:r>
        <w:r>
          <w:tab/>
        </w:r>
        <w:r>
          <w:fldChar w:fldCharType="begin"/>
        </w:r>
        <w:r>
          <w:instrText xml:space="preserve"> PAGEREF _Toc29230 \h </w:instrText>
        </w:r>
        <w:r>
          <w:fldChar w:fldCharType="separate"/>
        </w:r>
        <w:r>
          <w:t>16</w:t>
        </w:r>
        <w:r>
          <w:fldChar w:fldCharType="end"/>
        </w:r>
      </w:hyperlink>
    </w:p>
    <w:p>
      <w:pPr>
        <w:pStyle w:val="TOC1"/>
        <w:tabs>
          <w:tab w:val="right" w:leader="dot" w:pos="8306"/>
        </w:tabs>
      </w:pPr>
      <w:hyperlink w:anchor="_Toc11081" w:history="1">
        <w:r>
          <w:rPr>
            <w:rFonts w:ascii="仿宋" w:eastAsia="仿宋" w:hAnsi="仿宋" w:cs="仿宋" w:hint="eastAsia"/>
            <w:lang w:eastAsia="zh-CN"/>
          </w:rPr>
          <w:t>六、水路货物运输服务项目文档管理</w:t>
        </w:r>
        <w:r>
          <w:tab/>
        </w:r>
        <w:r>
          <w:fldChar w:fldCharType="begin"/>
        </w:r>
        <w:r>
          <w:instrText xml:space="preserve"> PAGEREF _Toc11081 \h </w:instrText>
        </w:r>
        <w:r>
          <w:fldChar w:fldCharType="separate"/>
        </w:r>
        <w:r>
          <w:t>17</w:t>
        </w:r>
        <w:r>
          <w:fldChar w:fldCharType="end"/>
        </w:r>
      </w:hyperlink>
    </w:p>
    <w:p>
      <w:pPr>
        <w:pStyle w:val="TOC2"/>
        <w:tabs>
          <w:tab w:val="right" w:leader="dot" w:pos="8306"/>
        </w:tabs>
      </w:pPr>
      <w:hyperlink w:anchor="_Toc18390" w:history="1">
        <w:r>
          <w:rPr>
            <w:rFonts w:ascii="仿宋" w:eastAsia="仿宋" w:hAnsi="仿宋" w:cs="仿宋" w:hint="eastAsia"/>
            <w:lang w:eastAsia="zh-CN"/>
          </w:rPr>
          <w:t>(一)、文档编制与审查</w:t>
        </w:r>
        <w:r>
          <w:tab/>
        </w:r>
        <w:r>
          <w:fldChar w:fldCharType="begin"/>
        </w:r>
        <w:r>
          <w:instrText xml:space="preserve"> PAGEREF _Toc18390 \h </w:instrText>
        </w:r>
        <w:r>
          <w:fldChar w:fldCharType="separate"/>
        </w:r>
        <w:r>
          <w:t>17</w:t>
        </w:r>
        <w:r>
          <w:fldChar w:fldCharType="end"/>
        </w:r>
      </w:hyperlink>
    </w:p>
    <w:p>
      <w:pPr>
        <w:pStyle w:val="TOC2"/>
        <w:tabs>
          <w:tab w:val="right" w:leader="dot" w:pos="8306"/>
        </w:tabs>
      </w:pPr>
      <w:hyperlink w:anchor="_Toc17475" w:history="1">
        <w:r>
          <w:rPr>
            <w:rFonts w:ascii="仿宋" w:eastAsia="仿宋" w:hAnsi="仿宋" w:cs="仿宋" w:hint="eastAsia"/>
            <w:lang w:eastAsia="zh-CN"/>
          </w:rPr>
          <w:t>(二)、文档发布与分发</w:t>
        </w:r>
        <w:r>
          <w:tab/>
        </w:r>
        <w:r>
          <w:fldChar w:fldCharType="begin"/>
        </w:r>
        <w:r>
          <w:instrText xml:space="preserve"> PAGEREF _Toc17475 \h </w:instrText>
        </w:r>
        <w:r>
          <w:fldChar w:fldCharType="separate"/>
        </w:r>
        <w:r>
          <w:t>18</w:t>
        </w:r>
        <w:r>
          <w:fldChar w:fldCharType="end"/>
        </w:r>
      </w:hyperlink>
    </w:p>
    <w:p>
      <w:pPr>
        <w:pStyle w:val="TOC2"/>
        <w:tabs>
          <w:tab w:val="right" w:leader="dot" w:pos="8306"/>
        </w:tabs>
      </w:pPr>
      <w:hyperlink w:anchor="_Toc7089" w:history="1">
        <w:r>
          <w:rPr>
            <w:rFonts w:ascii="仿宋" w:eastAsia="仿宋" w:hAnsi="仿宋" w:cs="仿宋" w:hint="eastAsia"/>
            <w:lang w:eastAsia="zh-CN"/>
          </w:rPr>
          <w:t>(三)、文档存档与归档</w:t>
        </w:r>
        <w:r>
          <w:tab/>
        </w:r>
        <w:r>
          <w:fldChar w:fldCharType="begin"/>
        </w:r>
        <w:r>
          <w:instrText xml:space="preserve"> PAGEREF _Toc7089 \h </w:instrText>
        </w:r>
        <w:r>
          <w:fldChar w:fldCharType="separate"/>
        </w:r>
        <w:r>
          <w:t>19</w:t>
        </w:r>
        <w:r>
          <w:fldChar w:fldCharType="end"/>
        </w:r>
      </w:hyperlink>
    </w:p>
    <w:p>
      <w:pPr>
        <w:pStyle w:val="TOC1"/>
        <w:tabs>
          <w:tab w:val="right" w:leader="dot" w:pos="8306"/>
        </w:tabs>
      </w:pPr>
      <w:hyperlink w:anchor="_Toc9850" w:history="1">
        <w:r>
          <w:rPr>
            <w:rFonts w:ascii="仿宋" w:eastAsia="仿宋" w:hAnsi="仿宋" w:cs="仿宋" w:hint="eastAsia"/>
            <w:lang w:eastAsia="zh-CN"/>
          </w:rPr>
          <w:t>七、水路货物运输服务项目环境影响分析</w:t>
        </w:r>
        <w:r>
          <w:tab/>
        </w:r>
        <w:r>
          <w:fldChar w:fldCharType="begin"/>
        </w:r>
        <w:r>
          <w:instrText xml:space="preserve"> PAGEREF _Toc9850 \h </w:instrText>
        </w:r>
        <w:r>
          <w:fldChar w:fldCharType="separate"/>
        </w:r>
        <w:r>
          <w:t>20</w:t>
        </w:r>
        <w:r>
          <w:fldChar w:fldCharType="end"/>
        </w:r>
      </w:hyperlink>
    </w:p>
    <w:p>
      <w:pPr>
        <w:pStyle w:val="TOC2"/>
        <w:tabs>
          <w:tab w:val="right" w:leader="dot" w:pos="8306"/>
        </w:tabs>
      </w:pPr>
      <w:hyperlink w:anchor="_Toc11602" w:history="1">
        <w:r>
          <w:rPr>
            <w:rFonts w:ascii="仿宋" w:eastAsia="仿宋" w:hAnsi="仿宋" w:cs="仿宋" w:hint="eastAsia"/>
            <w:lang w:eastAsia="zh-CN"/>
          </w:rPr>
          <w:t>(一)、建设区域环境质量现状</w:t>
        </w:r>
        <w:r>
          <w:tab/>
        </w:r>
        <w:r>
          <w:fldChar w:fldCharType="begin"/>
        </w:r>
        <w:r>
          <w:instrText xml:space="preserve"> PAGEREF _Toc11602 \h </w:instrText>
        </w:r>
        <w:r>
          <w:fldChar w:fldCharType="separate"/>
        </w:r>
        <w:r>
          <w:t>20</w:t>
        </w:r>
        <w:r>
          <w:fldChar w:fldCharType="end"/>
        </w:r>
      </w:hyperlink>
    </w:p>
    <w:p>
      <w:pPr>
        <w:pStyle w:val="TOC2"/>
        <w:tabs>
          <w:tab w:val="right" w:leader="dot" w:pos="8306"/>
        </w:tabs>
      </w:pPr>
      <w:hyperlink w:anchor="_Toc21469" w:history="1">
        <w:r>
          <w:rPr>
            <w:rFonts w:ascii="仿宋" w:eastAsia="仿宋" w:hAnsi="仿宋" w:cs="仿宋" w:hint="eastAsia"/>
            <w:lang w:eastAsia="zh-CN"/>
          </w:rPr>
          <w:t>(二)、建设期环境保护</w:t>
        </w:r>
        <w:r>
          <w:tab/>
        </w:r>
        <w:r>
          <w:fldChar w:fldCharType="begin"/>
        </w:r>
        <w:r>
          <w:instrText xml:space="preserve"> PAGEREF _Toc21469 \h </w:instrText>
        </w:r>
        <w:r>
          <w:fldChar w:fldCharType="separate"/>
        </w:r>
        <w:r>
          <w:t>21</w:t>
        </w:r>
        <w:r>
          <w:fldChar w:fldCharType="end"/>
        </w:r>
      </w:hyperlink>
    </w:p>
    <w:p>
      <w:pPr>
        <w:pStyle w:val="TOC2"/>
        <w:tabs>
          <w:tab w:val="right" w:leader="dot" w:pos="8306"/>
        </w:tabs>
      </w:pPr>
      <w:hyperlink w:anchor="_Toc23795" w:history="1">
        <w:r>
          <w:rPr>
            <w:rFonts w:ascii="仿宋" w:eastAsia="仿宋" w:hAnsi="仿宋" w:cs="仿宋" w:hint="eastAsia"/>
            <w:lang w:eastAsia="zh-CN"/>
          </w:rPr>
          <w:t>(三)、运营期环境保护</w:t>
        </w:r>
        <w:r>
          <w:tab/>
        </w:r>
        <w:r>
          <w:fldChar w:fldCharType="begin"/>
        </w:r>
        <w:r>
          <w:instrText xml:space="preserve"> PAGEREF _Toc23795 \h </w:instrText>
        </w:r>
        <w:r>
          <w:fldChar w:fldCharType="separate"/>
        </w:r>
        <w:r>
          <w:t>23</w:t>
        </w:r>
        <w:r>
          <w:fldChar w:fldCharType="end"/>
        </w:r>
      </w:hyperlink>
    </w:p>
    <w:p>
      <w:pPr>
        <w:pStyle w:val="TOC2"/>
        <w:tabs>
          <w:tab w:val="right" w:leader="dot" w:pos="8306"/>
        </w:tabs>
      </w:pPr>
      <w:hyperlink w:anchor="_Toc442" w:history="1">
        <w:r>
          <w:rPr>
            <w:rFonts w:ascii="仿宋" w:eastAsia="仿宋" w:hAnsi="仿宋" w:cs="仿宋" w:hint="eastAsia"/>
            <w:lang w:eastAsia="zh-CN"/>
          </w:rPr>
          <w:t>(四)、水路货物运输服务项目建设对区域经济的影响</w:t>
        </w:r>
        <w:r>
          <w:tab/>
        </w:r>
        <w:r>
          <w:fldChar w:fldCharType="begin"/>
        </w:r>
        <w:r>
          <w:instrText xml:space="preserve"> PAGEREF _Toc442 \h </w:instrText>
        </w:r>
        <w:r>
          <w:fldChar w:fldCharType="separate"/>
        </w:r>
        <w:r>
          <w:t>24</w:t>
        </w:r>
        <w:r>
          <w:fldChar w:fldCharType="end"/>
        </w:r>
      </w:hyperlink>
    </w:p>
    <w:p>
      <w:pPr>
        <w:pStyle w:val="TOC2"/>
        <w:tabs>
          <w:tab w:val="right" w:leader="dot" w:pos="8306"/>
        </w:tabs>
      </w:pPr>
      <w:hyperlink w:anchor="_Toc28859" w:history="1">
        <w:r>
          <w:rPr>
            <w:rFonts w:ascii="仿宋" w:eastAsia="仿宋" w:hAnsi="仿宋" w:cs="仿宋" w:hint="eastAsia"/>
            <w:lang w:eastAsia="zh-CN"/>
          </w:rPr>
          <w:t>(五)、废弃物处理</w:t>
        </w:r>
        <w:r>
          <w:tab/>
        </w:r>
        <w:r>
          <w:fldChar w:fldCharType="begin"/>
        </w:r>
        <w:r>
          <w:instrText xml:space="preserve"> PAGEREF _Toc28859 \h </w:instrText>
        </w:r>
        <w:r>
          <w:fldChar w:fldCharType="separate"/>
        </w:r>
        <w:r>
          <w:t>26</w:t>
        </w:r>
        <w:r>
          <w:fldChar w:fldCharType="end"/>
        </w:r>
      </w:hyperlink>
    </w:p>
    <w:p>
      <w:pPr>
        <w:pStyle w:val="TOC2"/>
        <w:tabs>
          <w:tab w:val="right" w:leader="dot" w:pos="8306"/>
        </w:tabs>
      </w:pPr>
      <w:hyperlink w:anchor="_Toc29543" w:history="1">
        <w:r>
          <w:rPr>
            <w:rFonts w:ascii="仿宋" w:eastAsia="仿宋" w:hAnsi="仿宋" w:cs="仿宋" w:hint="eastAsia"/>
            <w:lang w:eastAsia="zh-CN"/>
          </w:rPr>
          <w:t>(六)、特殊环境影响分析</w:t>
        </w:r>
        <w:r>
          <w:tab/>
        </w:r>
        <w:r>
          <w:fldChar w:fldCharType="begin"/>
        </w:r>
        <w:r>
          <w:instrText xml:space="preserve"> PAGEREF _Toc29543 \h </w:instrText>
        </w:r>
        <w:r>
          <w:fldChar w:fldCharType="separate"/>
        </w:r>
        <w:r>
          <w:t>27</w:t>
        </w:r>
        <w:r>
          <w:fldChar w:fldCharType="end"/>
        </w:r>
      </w:hyperlink>
    </w:p>
    <w:p>
      <w:pPr>
        <w:pStyle w:val="TOC2"/>
        <w:tabs>
          <w:tab w:val="right" w:leader="dot" w:pos="8306"/>
        </w:tabs>
      </w:pPr>
      <w:hyperlink w:anchor="_Toc1356" w:history="1">
        <w:r>
          <w:rPr>
            <w:rFonts w:ascii="仿宋" w:eastAsia="仿宋" w:hAnsi="仿宋" w:cs="仿宋" w:hint="eastAsia"/>
            <w:lang w:eastAsia="zh-CN"/>
          </w:rPr>
          <w:t>(七)、清洁生产</w:t>
        </w:r>
        <w:r>
          <w:tab/>
        </w:r>
        <w:r>
          <w:fldChar w:fldCharType="begin"/>
        </w:r>
        <w:r>
          <w:instrText xml:space="preserve"> PAGEREF _Toc1356 \h </w:instrText>
        </w:r>
        <w:r>
          <w:fldChar w:fldCharType="separate"/>
        </w:r>
        <w:r>
          <w:t>29</w:t>
        </w:r>
        <w:r>
          <w:fldChar w:fldCharType="end"/>
        </w:r>
      </w:hyperlink>
    </w:p>
    <w:p>
      <w:pPr>
        <w:pStyle w:val="TOC2"/>
        <w:tabs>
          <w:tab w:val="right" w:leader="dot" w:pos="8306"/>
        </w:tabs>
      </w:pPr>
      <w:hyperlink w:anchor="_Toc10005" w:history="1">
        <w:r>
          <w:rPr>
            <w:rFonts w:ascii="仿宋" w:eastAsia="仿宋" w:hAnsi="仿宋" w:cs="仿宋" w:hint="eastAsia"/>
            <w:lang w:eastAsia="zh-CN"/>
          </w:rPr>
          <w:t>(八)、环境保护综合评价</w:t>
        </w:r>
        <w:r>
          <w:tab/>
        </w:r>
        <w:r>
          <w:fldChar w:fldCharType="begin"/>
        </w:r>
        <w:r>
          <w:instrText xml:space="preserve"> PAGEREF _Toc10005 \h </w:instrText>
        </w:r>
        <w:r>
          <w:fldChar w:fldCharType="separate"/>
        </w:r>
        <w:r>
          <w:t>30</w:t>
        </w:r>
        <w:r>
          <w:fldChar w:fldCharType="end"/>
        </w:r>
      </w:hyperlink>
    </w:p>
    <w:p>
      <w:pPr>
        <w:pStyle w:val="TOC1"/>
        <w:tabs>
          <w:tab w:val="right" w:leader="dot" w:pos="8306"/>
        </w:tabs>
      </w:pPr>
      <w:hyperlink w:anchor="_Toc3006" w:history="1">
        <w:r>
          <w:rPr>
            <w:rFonts w:ascii="仿宋" w:eastAsia="仿宋" w:hAnsi="仿宋" w:cs="仿宋" w:hint="eastAsia"/>
            <w:lang w:eastAsia="zh-CN"/>
          </w:rPr>
          <w:t>八、生产安全保护</w:t>
        </w:r>
        <w:r>
          <w:tab/>
        </w:r>
        <w:r>
          <w:fldChar w:fldCharType="begin"/>
        </w:r>
        <w:r>
          <w:instrText xml:space="preserve"> PAGEREF _Toc3006 \h </w:instrText>
        </w:r>
        <w:r>
          <w:fldChar w:fldCharType="separate"/>
        </w:r>
        <w:r>
          <w:t>31</w:t>
        </w:r>
        <w:r>
          <w:fldChar w:fldCharType="end"/>
        </w:r>
      </w:hyperlink>
    </w:p>
    <w:p>
      <w:pPr>
        <w:pStyle w:val="TOC2"/>
        <w:tabs>
          <w:tab w:val="right" w:leader="dot" w:pos="8306"/>
        </w:tabs>
      </w:pPr>
      <w:hyperlink w:anchor="_Toc20071" w:history="1">
        <w:r>
          <w:rPr>
            <w:rFonts w:ascii="仿宋" w:eastAsia="仿宋" w:hAnsi="仿宋" w:cs="仿宋" w:hint="eastAsia"/>
            <w:lang w:eastAsia="zh-CN"/>
          </w:rPr>
          <w:t>(一)、消防安全</w:t>
        </w:r>
        <w:r>
          <w:tab/>
        </w:r>
        <w:r>
          <w:fldChar w:fldCharType="begin"/>
        </w:r>
        <w:r>
          <w:instrText xml:space="preserve"> PAGEREF _Toc20071 \h </w:instrText>
        </w:r>
        <w:r>
          <w:fldChar w:fldCharType="separate"/>
        </w:r>
        <w:r>
          <w:t>31</w:t>
        </w:r>
        <w:r>
          <w:fldChar w:fldCharType="end"/>
        </w:r>
      </w:hyperlink>
    </w:p>
    <w:p>
      <w:pPr>
        <w:pStyle w:val="TOC2"/>
        <w:tabs>
          <w:tab w:val="right" w:leader="dot" w:pos="8306"/>
        </w:tabs>
      </w:pPr>
      <w:hyperlink w:anchor="_Toc2159" w:history="1">
        <w:r>
          <w:rPr>
            <w:rFonts w:ascii="仿宋" w:eastAsia="仿宋" w:hAnsi="仿宋" w:cs="仿宋" w:hint="eastAsia"/>
            <w:lang w:eastAsia="zh-CN"/>
          </w:rPr>
          <w:t>(二)、防火防爆总图布置措施</w:t>
        </w:r>
        <w:r>
          <w:tab/>
        </w:r>
        <w:r>
          <w:fldChar w:fldCharType="begin"/>
        </w:r>
        <w:r>
          <w:instrText xml:space="preserve"> PAGEREF _Toc2159 \h </w:instrText>
        </w:r>
        <w:r>
          <w:fldChar w:fldCharType="separate"/>
        </w:r>
        <w:r>
          <w:t>33</w:t>
        </w:r>
        <w:r>
          <w:fldChar w:fldCharType="end"/>
        </w:r>
      </w:hyperlink>
    </w:p>
    <w:p>
      <w:pPr>
        <w:pStyle w:val="TOC2"/>
        <w:tabs>
          <w:tab w:val="right" w:leader="dot" w:pos="8306"/>
        </w:tabs>
      </w:pPr>
      <w:hyperlink w:anchor="_Toc6270" w:history="1">
        <w:r>
          <w:rPr>
            <w:rFonts w:ascii="仿宋" w:eastAsia="仿宋" w:hAnsi="仿宋" w:cs="仿宋" w:hint="eastAsia"/>
            <w:lang w:eastAsia="zh-CN"/>
          </w:rPr>
          <w:t>(三)、自然灾害防范措施</w:t>
        </w:r>
        <w:r>
          <w:tab/>
        </w:r>
        <w:r>
          <w:fldChar w:fldCharType="begin"/>
        </w:r>
        <w:r>
          <w:instrText xml:space="preserve"> PAGEREF _Toc6270 \h </w:instrText>
        </w:r>
        <w:r>
          <w:fldChar w:fldCharType="separate"/>
        </w:r>
        <w:r>
          <w:t>34</w:t>
        </w:r>
        <w:r>
          <w:fldChar w:fldCharType="end"/>
        </w:r>
      </w:hyperlink>
    </w:p>
    <w:p>
      <w:pPr>
        <w:pStyle w:val="TOC2"/>
        <w:tabs>
          <w:tab w:val="right" w:leader="dot" w:pos="8306"/>
        </w:tabs>
      </w:pPr>
      <w:hyperlink w:anchor="_Toc8527" w:history="1">
        <w:r>
          <w:rPr>
            <w:rFonts w:ascii="仿宋" w:eastAsia="仿宋" w:hAnsi="仿宋" w:cs="仿宋" w:hint="eastAsia"/>
            <w:lang w:eastAsia="zh-CN"/>
          </w:rPr>
          <w:t>(四)、安全色及安全标志使用要求</w:t>
        </w:r>
        <w:r>
          <w:tab/>
        </w:r>
        <w:r>
          <w:fldChar w:fldCharType="begin"/>
        </w:r>
        <w:r>
          <w:instrText xml:space="preserve"> PAGEREF _Toc8527 \h </w:instrText>
        </w:r>
        <w:r>
          <w:fldChar w:fldCharType="separate"/>
        </w:r>
        <w:r>
          <w:t>35</w:t>
        </w:r>
        <w:r>
          <w:fldChar w:fldCharType="end"/>
        </w:r>
      </w:hyperlink>
    </w:p>
    <w:p>
      <w:pPr>
        <w:pStyle w:val="TOC2"/>
        <w:tabs>
          <w:tab w:val="right" w:leader="dot" w:pos="8306"/>
        </w:tabs>
      </w:pPr>
      <w:hyperlink w:anchor="_Toc16787" w:history="1">
        <w:r>
          <w:rPr>
            <w:rFonts w:ascii="仿宋" w:eastAsia="仿宋" w:hAnsi="仿宋" w:cs="仿宋" w:hint="eastAsia"/>
            <w:lang w:eastAsia="zh-CN"/>
          </w:rPr>
          <w:t>(五)、防尘防毒措施</w:t>
        </w:r>
        <w:r>
          <w:tab/>
        </w:r>
        <w:r>
          <w:fldChar w:fldCharType="begin"/>
        </w:r>
        <w:r>
          <w:instrText xml:space="preserve"> PAGEREF _Toc16787 \h </w:instrText>
        </w:r>
        <w:r>
          <w:fldChar w:fldCharType="separate"/>
        </w:r>
        <w:r>
          <w:t>36</w:t>
        </w:r>
        <w:r>
          <w:fldChar w:fldCharType="end"/>
        </w:r>
      </w:hyperlink>
    </w:p>
    <w:p>
      <w:pPr>
        <w:pStyle w:val="TOC2"/>
        <w:tabs>
          <w:tab w:val="right" w:leader="dot" w:pos="8306"/>
        </w:tabs>
      </w:pPr>
      <w:hyperlink w:anchor="_Toc16273" w:history="1">
        <w:r>
          <w:rPr>
            <w:rFonts w:ascii="仿宋" w:eastAsia="仿宋" w:hAnsi="仿宋" w:cs="仿宋" w:hint="eastAsia"/>
            <w:lang w:eastAsia="zh-CN"/>
          </w:rPr>
          <w:t>(六)、防静电、触电防护及防雷措施</w:t>
        </w:r>
        <w:r>
          <w:tab/>
        </w:r>
        <w:r>
          <w:fldChar w:fldCharType="begin"/>
        </w:r>
        <w:r>
          <w:instrText xml:space="preserve"> PAGEREF _Toc16273 \h </w:instrText>
        </w:r>
        <w:r>
          <w:fldChar w:fldCharType="separate"/>
        </w:r>
        <w:r>
          <w:t>37</w:t>
        </w:r>
        <w:r>
          <w:fldChar w:fldCharType="end"/>
        </w:r>
      </w:hyperlink>
    </w:p>
    <w:p>
      <w:pPr>
        <w:pStyle w:val="TOC2"/>
        <w:tabs>
          <w:tab w:val="right" w:leader="dot" w:pos="8306"/>
        </w:tabs>
      </w:pPr>
      <w:hyperlink w:anchor="_Toc15461" w:history="1">
        <w:r>
          <w:rPr>
            <w:rFonts w:ascii="仿宋" w:eastAsia="仿宋" w:hAnsi="仿宋" w:cs="仿宋" w:hint="eastAsia"/>
            <w:lang w:eastAsia="zh-CN"/>
          </w:rPr>
          <w:t>(七)、机械设备安全保障措施</w:t>
        </w:r>
        <w:r>
          <w:tab/>
        </w:r>
        <w:r>
          <w:fldChar w:fldCharType="begin"/>
        </w:r>
        <w:r>
          <w:instrText xml:space="preserve"> PAGEREF _Toc15461 \h </w:instrText>
        </w:r>
        <w:r>
          <w:fldChar w:fldCharType="separate"/>
        </w:r>
        <w:r>
          <w:t>38</w:t>
        </w:r>
        <w:r>
          <w:fldChar w:fldCharType="end"/>
        </w:r>
      </w:hyperlink>
    </w:p>
    <w:p>
      <w:pPr>
        <w:pStyle w:val="TOC1"/>
        <w:tabs>
          <w:tab w:val="right" w:leader="dot" w:pos="8306"/>
        </w:tabs>
      </w:pPr>
      <w:hyperlink w:anchor="_Toc26605" w:history="1">
        <w:r>
          <w:rPr>
            <w:rFonts w:ascii="仿宋" w:eastAsia="仿宋" w:hAnsi="仿宋" w:cs="仿宋" w:hint="eastAsia"/>
            <w:lang w:eastAsia="zh-CN"/>
          </w:rPr>
          <w:t>九、水路货物运输服务项目人力资源培养与发展</w:t>
        </w:r>
        <w:r>
          <w:tab/>
        </w:r>
        <w:r>
          <w:fldChar w:fldCharType="begin"/>
        </w:r>
        <w:r>
          <w:instrText xml:space="preserve"> PAGEREF _Toc26605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60" w:history="1">
        <w:r>
          <w:rPr>
            <w:rFonts w:ascii="仿宋" w:eastAsia="仿宋" w:hAnsi="仿宋" w:cs="仿宋" w:hint="eastAsia"/>
            <w:lang w:eastAsia="zh-CN"/>
          </w:rPr>
          <w:t>(一)、人才需求与规划</w:t>
        </w:r>
        <w:r>
          <w:tab/>
        </w:r>
        <w:r>
          <w:fldChar w:fldCharType="begin"/>
        </w:r>
        <w:r>
          <w:instrText xml:space="preserve"> PAGEREF _Toc11260 \h </w:instrText>
        </w:r>
        <w:r>
          <w:fldChar w:fldCharType="separate"/>
        </w:r>
        <w:r>
          <w:t>40</w:t>
        </w:r>
        <w:r>
          <w:fldChar w:fldCharType="end"/>
        </w:r>
      </w:hyperlink>
    </w:p>
    <w:p>
      <w:pPr>
        <w:pStyle w:val="TOC2"/>
        <w:tabs>
          <w:tab w:val="right" w:leader="dot" w:pos="8306"/>
        </w:tabs>
      </w:pPr>
      <w:hyperlink w:anchor="_Toc17870" w:history="1">
        <w:r>
          <w:rPr>
            <w:rFonts w:ascii="仿宋" w:eastAsia="仿宋" w:hAnsi="仿宋" w:cs="仿宋" w:hint="eastAsia"/>
            <w:lang w:eastAsia="zh-CN"/>
          </w:rPr>
          <w:t>(二)、培训与发展计划</w:t>
        </w:r>
        <w:r>
          <w:tab/>
        </w:r>
        <w:r>
          <w:fldChar w:fldCharType="begin"/>
        </w:r>
        <w:r>
          <w:instrText xml:space="preserve"> PAGEREF _Toc17870 \h </w:instrText>
        </w:r>
        <w:r>
          <w:fldChar w:fldCharType="separate"/>
        </w:r>
        <w:r>
          <w:t>40</w:t>
        </w:r>
        <w:r>
          <w:fldChar w:fldCharType="end"/>
        </w:r>
      </w:hyperlink>
    </w:p>
    <w:p>
      <w:pPr>
        <w:pStyle w:val="TOC1"/>
        <w:tabs>
          <w:tab w:val="right" w:leader="dot" w:pos="8306"/>
        </w:tabs>
      </w:pPr>
      <w:hyperlink w:anchor="_Toc22668" w:history="1">
        <w:r>
          <w:rPr>
            <w:rFonts w:ascii="仿宋" w:eastAsia="仿宋" w:hAnsi="仿宋" w:cs="仿宋" w:hint="eastAsia"/>
            <w:lang w:eastAsia="zh-CN"/>
          </w:rPr>
          <w:t>十、水路货物运输服务项目人力资源管理</w:t>
        </w:r>
        <w:r>
          <w:tab/>
        </w:r>
        <w:r>
          <w:fldChar w:fldCharType="begin"/>
        </w:r>
        <w:r>
          <w:instrText xml:space="preserve"> PAGEREF _Toc22668 \h </w:instrText>
        </w:r>
        <w:r>
          <w:fldChar w:fldCharType="separate"/>
        </w:r>
        <w:r>
          <w:t>41</w:t>
        </w:r>
        <w:r>
          <w:fldChar w:fldCharType="end"/>
        </w:r>
      </w:hyperlink>
    </w:p>
    <w:p>
      <w:pPr>
        <w:pStyle w:val="TOC2"/>
        <w:tabs>
          <w:tab w:val="right" w:leader="dot" w:pos="8306"/>
        </w:tabs>
      </w:pPr>
      <w:hyperlink w:anchor="_Toc2343" w:history="1">
        <w:r>
          <w:rPr>
            <w:rFonts w:ascii="仿宋" w:eastAsia="仿宋" w:hAnsi="仿宋" w:cs="仿宋" w:hint="eastAsia"/>
            <w:lang w:eastAsia="zh-CN"/>
          </w:rPr>
          <w:t>(一)、建立健全的预算管理制度</w:t>
        </w:r>
        <w:r>
          <w:tab/>
        </w:r>
        <w:r>
          <w:fldChar w:fldCharType="begin"/>
        </w:r>
        <w:r>
          <w:instrText xml:space="preserve"> PAGEREF _Toc2343 \h </w:instrText>
        </w:r>
        <w:r>
          <w:fldChar w:fldCharType="separate"/>
        </w:r>
        <w:r>
          <w:t>41</w:t>
        </w:r>
        <w:r>
          <w:fldChar w:fldCharType="end"/>
        </w:r>
      </w:hyperlink>
    </w:p>
    <w:p>
      <w:pPr>
        <w:pStyle w:val="TOC2"/>
        <w:tabs>
          <w:tab w:val="right" w:leader="dot" w:pos="8306"/>
        </w:tabs>
      </w:pPr>
      <w:hyperlink w:anchor="_Toc24710" w:history="1">
        <w:r>
          <w:rPr>
            <w:rFonts w:ascii="仿宋" w:eastAsia="仿宋" w:hAnsi="仿宋" w:cs="仿宋" w:hint="eastAsia"/>
            <w:lang w:eastAsia="zh-CN"/>
          </w:rPr>
          <w:t>(二)、加强资金流动监控</w:t>
        </w:r>
        <w:r>
          <w:tab/>
        </w:r>
        <w:r>
          <w:fldChar w:fldCharType="begin"/>
        </w:r>
        <w:r>
          <w:instrText xml:space="preserve"> PAGEREF _Toc24710 \h </w:instrText>
        </w:r>
        <w:r>
          <w:fldChar w:fldCharType="separate"/>
        </w:r>
        <w:r>
          <w:t>43</w:t>
        </w:r>
        <w:r>
          <w:fldChar w:fldCharType="end"/>
        </w:r>
      </w:hyperlink>
    </w:p>
    <w:p>
      <w:pPr>
        <w:pStyle w:val="TOC2"/>
        <w:tabs>
          <w:tab w:val="right" w:leader="dot" w:pos="8306"/>
        </w:tabs>
      </w:pPr>
      <w:hyperlink w:anchor="_Toc29640" w:history="1">
        <w:r>
          <w:rPr>
            <w:rFonts w:ascii="仿宋" w:eastAsia="仿宋" w:hAnsi="仿宋" w:cs="仿宋" w:hint="eastAsia"/>
            <w:lang w:eastAsia="zh-CN"/>
          </w:rPr>
          <w:t>(三)、制定完善的风险控制机制</w:t>
        </w:r>
        <w:r>
          <w:tab/>
        </w:r>
        <w:r>
          <w:fldChar w:fldCharType="begin"/>
        </w:r>
        <w:r>
          <w:instrText xml:space="preserve"> PAGEREF _Toc29640 \h </w:instrText>
        </w:r>
        <w:r>
          <w:fldChar w:fldCharType="separate"/>
        </w:r>
        <w:r>
          <w:t>44</w:t>
        </w:r>
        <w:r>
          <w:fldChar w:fldCharType="end"/>
        </w:r>
      </w:hyperlink>
    </w:p>
    <w:p>
      <w:pPr>
        <w:pStyle w:val="TOC2"/>
        <w:tabs>
          <w:tab w:val="right" w:leader="dot" w:pos="8306"/>
        </w:tabs>
      </w:pPr>
      <w:hyperlink w:anchor="_Toc12054" w:history="1">
        <w:r>
          <w:rPr>
            <w:rFonts w:ascii="仿宋" w:eastAsia="仿宋" w:hAnsi="仿宋" w:cs="仿宋" w:hint="eastAsia"/>
            <w:lang w:eastAsia="zh-CN"/>
          </w:rPr>
          <w:t>(四)、优化成本管理</w:t>
        </w:r>
        <w:r>
          <w:tab/>
        </w:r>
        <w:r>
          <w:fldChar w:fldCharType="begin"/>
        </w:r>
        <w:r>
          <w:instrText xml:space="preserve"> PAGEREF _Toc12054 \h </w:instrText>
        </w:r>
        <w:r>
          <w:fldChar w:fldCharType="separate"/>
        </w:r>
        <w:r>
          <w:t>45</w:t>
        </w:r>
        <w:r>
          <w:fldChar w:fldCharType="end"/>
        </w:r>
      </w:hyperlink>
    </w:p>
    <w:p>
      <w:pPr>
        <w:pStyle w:val="TOC1"/>
        <w:tabs>
          <w:tab w:val="right" w:leader="dot" w:pos="8306"/>
        </w:tabs>
      </w:pPr>
      <w:hyperlink w:anchor="_Toc6751" w:history="1">
        <w:r>
          <w:rPr>
            <w:rFonts w:ascii="仿宋" w:eastAsia="仿宋" w:hAnsi="仿宋" w:cs="仿宋" w:hint="eastAsia"/>
            <w:lang w:eastAsia="zh-CN"/>
          </w:rPr>
          <w:t>十一、水路货物运输服务项目风险管理</w:t>
        </w:r>
        <w:r>
          <w:tab/>
        </w:r>
        <w:r>
          <w:fldChar w:fldCharType="begin"/>
        </w:r>
        <w:r>
          <w:instrText xml:space="preserve"> PAGEREF _Toc6751 \h </w:instrText>
        </w:r>
        <w:r>
          <w:fldChar w:fldCharType="separate"/>
        </w:r>
        <w:r>
          <w:t>47</w:t>
        </w:r>
        <w:r>
          <w:fldChar w:fldCharType="end"/>
        </w:r>
      </w:hyperlink>
    </w:p>
    <w:p>
      <w:pPr>
        <w:pStyle w:val="TOC2"/>
        <w:tabs>
          <w:tab w:val="right" w:leader="dot" w:pos="8306"/>
        </w:tabs>
      </w:pPr>
      <w:hyperlink w:anchor="_Toc19355" w:history="1">
        <w:r>
          <w:rPr>
            <w:rFonts w:ascii="仿宋" w:eastAsia="仿宋" w:hAnsi="仿宋" w:cs="仿宋" w:hint="eastAsia"/>
            <w:lang w:eastAsia="zh-CN"/>
          </w:rPr>
          <w:t>(一)、风险识别与评估</w:t>
        </w:r>
        <w:r>
          <w:tab/>
        </w:r>
        <w:r>
          <w:fldChar w:fldCharType="begin"/>
        </w:r>
        <w:r>
          <w:instrText xml:space="preserve"> PAGEREF _Toc19355 \h </w:instrText>
        </w:r>
        <w:r>
          <w:fldChar w:fldCharType="separate"/>
        </w:r>
        <w:r>
          <w:t>47</w:t>
        </w:r>
        <w:r>
          <w:fldChar w:fldCharType="end"/>
        </w:r>
      </w:hyperlink>
    </w:p>
    <w:p>
      <w:pPr>
        <w:pStyle w:val="TOC2"/>
        <w:tabs>
          <w:tab w:val="right" w:leader="dot" w:pos="8306"/>
        </w:tabs>
      </w:pPr>
      <w:hyperlink w:anchor="_Toc16017" w:history="1">
        <w:r>
          <w:rPr>
            <w:rFonts w:ascii="仿宋" w:eastAsia="仿宋" w:hAnsi="仿宋" w:cs="仿宋" w:hint="eastAsia"/>
            <w:lang w:eastAsia="zh-CN"/>
          </w:rPr>
          <w:t>(二)、风险应对策略</w:t>
        </w:r>
        <w:r>
          <w:tab/>
        </w:r>
        <w:r>
          <w:fldChar w:fldCharType="begin"/>
        </w:r>
        <w:r>
          <w:instrText xml:space="preserve"> PAGEREF _Toc16017 \h </w:instrText>
        </w:r>
        <w:r>
          <w:fldChar w:fldCharType="separate"/>
        </w:r>
        <w:r>
          <w:t>48</w:t>
        </w:r>
        <w:r>
          <w:fldChar w:fldCharType="end"/>
        </w:r>
      </w:hyperlink>
    </w:p>
    <w:p>
      <w:pPr>
        <w:pStyle w:val="TOC2"/>
        <w:tabs>
          <w:tab w:val="right" w:leader="dot" w:pos="8306"/>
        </w:tabs>
      </w:pPr>
      <w:hyperlink w:anchor="_Toc29153" w:history="1">
        <w:r>
          <w:rPr>
            <w:rFonts w:ascii="仿宋" w:eastAsia="仿宋" w:hAnsi="仿宋" w:cs="仿宋" w:hint="eastAsia"/>
            <w:lang w:eastAsia="zh-CN"/>
          </w:rPr>
          <w:t>(三)、风险监控与控制</w:t>
        </w:r>
        <w:r>
          <w:tab/>
        </w:r>
        <w:r>
          <w:fldChar w:fldCharType="begin"/>
        </w:r>
        <w:r>
          <w:instrText xml:space="preserve"> PAGEREF _Toc29153 \h </w:instrText>
        </w:r>
        <w:r>
          <w:fldChar w:fldCharType="separate"/>
        </w:r>
        <w:r>
          <w:t>50</w:t>
        </w:r>
        <w:r>
          <w:fldChar w:fldCharType="end"/>
        </w:r>
      </w:hyperlink>
    </w:p>
    <w:p>
      <w:pPr>
        <w:pStyle w:val="TOC1"/>
        <w:tabs>
          <w:tab w:val="right" w:leader="dot" w:pos="8306"/>
        </w:tabs>
      </w:pPr>
      <w:hyperlink w:anchor="_Toc4814" w:history="1">
        <w:r>
          <w:rPr>
            <w:rFonts w:ascii="仿宋" w:eastAsia="仿宋" w:hAnsi="仿宋" w:cs="仿宋" w:hint="eastAsia"/>
            <w:lang w:eastAsia="zh-CN"/>
          </w:rPr>
          <w:t>十二、水路货物运输服务项目经营效益</w:t>
        </w:r>
        <w:r>
          <w:tab/>
        </w:r>
        <w:r>
          <w:fldChar w:fldCharType="begin"/>
        </w:r>
        <w:r>
          <w:instrText xml:space="preserve"> PAGEREF _Toc4814 \h </w:instrText>
        </w:r>
        <w:r>
          <w:fldChar w:fldCharType="separate"/>
        </w:r>
        <w:r>
          <w:t>51</w:t>
        </w:r>
        <w:r>
          <w:fldChar w:fldCharType="end"/>
        </w:r>
      </w:hyperlink>
    </w:p>
    <w:p>
      <w:pPr>
        <w:pStyle w:val="TOC2"/>
        <w:tabs>
          <w:tab w:val="right" w:leader="dot" w:pos="8306"/>
        </w:tabs>
      </w:pPr>
      <w:hyperlink w:anchor="_Toc8480" w:history="1">
        <w:r>
          <w:rPr>
            <w:rFonts w:ascii="仿宋" w:eastAsia="仿宋" w:hAnsi="仿宋" w:cs="仿宋" w:hint="eastAsia"/>
            <w:lang w:eastAsia="zh-CN"/>
          </w:rPr>
          <w:t>(一)、经济评价财务测算</w:t>
        </w:r>
        <w:r>
          <w:tab/>
        </w:r>
        <w:r>
          <w:fldChar w:fldCharType="begin"/>
        </w:r>
        <w:r>
          <w:instrText xml:space="preserve"> PAGEREF _Toc8480 \h </w:instrText>
        </w:r>
        <w:r>
          <w:fldChar w:fldCharType="separate"/>
        </w:r>
        <w:r>
          <w:t>51</w:t>
        </w:r>
        <w:r>
          <w:fldChar w:fldCharType="end"/>
        </w:r>
      </w:hyperlink>
    </w:p>
    <w:p>
      <w:pPr>
        <w:pStyle w:val="TOC2"/>
        <w:tabs>
          <w:tab w:val="right" w:leader="dot" w:pos="8306"/>
        </w:tabs>
      </w:pPr>
      <w:hyperlink w:anchor="_Toc32203" w:history="1">
        <w:r>
          <w:rPr>
            <w:rFonts w:ascii="仿宋" w:eastAsia="仿宋" w:hAnsi="仿宋" w:cs="仿宋" w:hint="eastAsia"/>
            <w:lang w:eastAsia="zh-CN"/>
          </w:rPr>
          <w:t>(二)、水路货物运输服务项目盈利能力分析</w:t>
        </w:r>
        <w:r>
          <w:tab/>
        </w:r>
        <w:r>
          <w:fldChar w:fldCharType="begin"/>
        </w:r>
        <w:r>
          <w:instrText xml:space="preserve"> PAGEREF _Toc32203 \h </w:instrText>
        </w:r>
        <w:r>
          <w:fldChar w:fldCharType="separate"/>
        </w:r>
        <w:r>
          <w:t>52</w:t>
        </w:r>
        <w:r>
          <w:fldChar w:fldCharType="end"/>
        </w:r>
      </w:hyperlink>
    </w:p>
    <w:p>
      <w:pPr>
        <w:pStyle w:val="TOC1"/>
        <w:tabs>
          <w:tab w:val="right" w:leader="dot" w:pos="8306"/>
        </w:tabs>
      </w:pPr>
      <w:hyperlink w:anchor="_Toc21" w:history="1">
        <w:r>
          <w:rPr>
            <w:rFonts w:ascii="仿宋" w:eastAsia="仿宋" w:hAnsi="仿宋" w:cs="仿宋" w:hint="eastAsia"/>
            <w:lang w:eastAsia="zh-CN"/>
          </w:rPr>
          <w:t>十三、水路货物运输服务项目变更管理</w:t>
        </w:r>
        <w:r>
          <w:tab/>
        </w:r>
        <w:r>
          <w:fldChar w:fldCharType="begin"/>
        </w:r>
        <w:r>
          <w:instrText xml:space="preserve"> PAGEREF _Toc21 \h </w:instrText>
        </w:r>
        <w:r>
          <w:fldChar w:fldCharType="separate"/>
        </w:r>
        <w:r>
          <w:t>53</w:t>
        </w:r>
        <w:r>
          <w:fldChar w:fldCharType="end"/>
        </w:r>
      </w:hyperlink>
    </w:p>
    <w:p>
      <w:pPr>
        <w:pStyle w:val="TOC2"/>
        <w:tabs>
          <w:tab w:val="right" w:leader="dot" w:pos="8306"/>
        </w:tabs>
      </w:pPr>
      <w:hyperlink w:anchor="_Toc25288" w:history="1">
        <w:r>
          <w:rPr>
            <w:rFonts w:ascii="仿宋" w:eastAsia="仿宋" w:hAnsi="仿宋" w:cs="仿宋" w:hint="eastAsia"/>
            <w:lang w:eastAsia="zh-CN"/>
          </w:rPr>
          <w:t>(一)、变更申请与评估</w:t>
        </w:r>
        <w:r>
          <w:tab/>
        </w:r>
        <w:r>
          <w:fldChar w:fldCharType="begin"/>
        </w:r>
        <w:r>
          <w:instrText xml:space="preserve"> PAGEREF _Toc25288 \h </w:instrText>
        </w:r>
        <w:r>
          <w:fldChar w:fldCharType="separate"/>
        </w:r>
        <w:r>
          <w:t>53</w:t>
        </w:r>
        <w:r>
          <w:fldChar w:fldCharType="end"/>
        </w:r>
      </w:hyperlink>
    </w:p>
    <w:p>
      <w:pPr>
        <w:pStyle w:val="TOC2"/>
        <w:tabs>
          <w:tab w:val="right" w:leader="dot" w:pos="8306"/>
        </w:tabs>
      </w:pPr>
      <w:hyperlink w:anchor="_Toc9896" w:history="1">
        <w:r>
          <w:rPr>
            <w:rFonts w:ascii="仿宋" w:eastAsia="仿宋" w:hAnsi="仿宋" w:cs="仿宋" w:hint="eastAsia"/>
            <w:lang w:eastAsia="zh-CN"/>
          </w:rPr>
          <w:t>(二)、变更实施与控制</w:t>
        </w:r>
        <w:r>
          <w:tab/>
        </w:r>
        <w:r>
          <w:fldChar w:fldCharType="begin"/>
        </w:r>
        <w:r>
          <w:instrText xml:space="preserve"> PAGEREF _Toc9896 \h </w:instrText>
        </w:r>
        <w:r>
          <w:fldChar w:fldCharType="separate"/>
        </w:r>
        <w:r>
          <w:t>53</w:t>
        </w:r>
        <w:r>
          <w:fldChar w:fldCharType="end"/>
        </w:r>
      </w:hyperlink>
    </w:p>
    <w:p>
      <w:pPr>
        <w:pStyle w:val="TOC1"/>
        <w:tabs>
          <w:tab w:val="right" w:leader="dot" w:pos="8306"/>
        </w:tabs>
      </w:pPr>
      <w:hyperlink w:anchor="_Toc23821" w:history="1">
        <w:r>
          <w:rPr>
            <w:rFonts w:ascii="仿宋" w:eastAsia="仿宋" w:hAnsi="仿宋" w:cs="仿宋" w:hint="eastAsia"/>
            <w:lang w:eastAsia="zh-CN"/>
          </w:rPr>
          <w:t>十四、水路货物运输服务项目实施时间节点</w:t>
        </w:r>
        <w:r>
          <w:tab/>
        </w:r>
        <w:r>
          <w:fldChar w:fldCharType="begin"/>
        </w:r>
        <w:r>
          <w:instrText xml:space="preserve"> PAGEREF _Toc23821 \h </w:instrText>
        </w:r>
        <w:r>
          <w:fldChar w:fldCharType="separate"/>
        </w:r>
        <w:r>
          <w:t>54</w:t>
        </w:r>
        <w:r>
          <w:fldChar w:fldCharType="end"/>
        </w:r>
      </w:hyperlink>
    </w:p>
    <w:p>
      <w:pPr>
        <w:pStyle w:val="TOC2"/>
        <w:tabs>
          <w:tab w:val="right" w:leader="dot" w:pos="8306"/>
        </w:tabs>
      </w:pPr>
      <w:hyperlink w:anchor="_Toc8701" w:history="1">
        <w:r>
          <w:rPr>
            <w:rFonts w:ascii="仿宋" w:eastAsia="仿宋" w:hAnsi="仿宋" w:cs="仿宋" w:hint="eastAsia"/>
            <w:lang w:eastAsia="zh-CN"/>
          </w:rPr>
          <w:t>(一)、水路货物运输服务项目启动阶段时间节点</w:t>
        </w:r>
        <w:r>
          <w:tab/>
        </w:r>
        <w:r>
          <w:fldChar w:fldCharType="begin"/>
        </w:r>
        <w:r>
          <w:instrText xml:space="preserve"> PAGEREF _Toc8701 \h </w:instrText>
        </w:r>
        <w:r>
          <w:fldChar w:fldCharType="separate"/>
        </w:r>
        <w:r>
          <w:t>54</w:t>
        </w:r>
        <w:r>
          <w:fldChar w:fldCharType="end"/>
        </w:r>
      </w:hyperlink>
    </w:p>
    <w:p>
      <w:pPr>
        <w:pStyle w:val="TOC2"/>
        <w:tabs>
          <w:tab w:val="right" w:leader="dot" w:pos="8306"/>
        </w:tabs>
      </w:pPr>
      <w:hyperlink w:anchor="_Toc4161" w:history="1">
        <w:r>
          <w:rPr>
            <w:rFonts w:ascii="仿宋" w:eastAsia="仿宋" w:hAnsi="仿宋" w:cs="仿宋" w:hint="eastAsia"/>
            <w:lang w:eastAsia="zh-CN"/>
          </w:rPr>
          <w:t>(二)、水路货物运输服务项目执行阶段时间节点</w:t>
        </w:r>
        <w:r>
          <w:tab/>
        </w:r>
        <w:r>
          <w:fldChar w:fldCharType="begin"/>
        </w:r>
        <w:r>
          <w:instrText xml:space="preserve"> PAGEREF _Toc4161 \h </w:instrText>
        </w:r>
        <w:r>
          <w:fldChar w:fldCharType="separate"/>
        </w:r>
        <w:r>
          <w:t>55</w:t>
        </w:r>
        <w:r>
          <w:fldChar w:fldCharType="end"/>
        </w:r>
      </w:hyperlink>
    </w:p>
    <w:p>
      <w:pPr>
        <w:pStyle w:val="TOC2"/>
        <w:tabs>
          <w:tab w:val="right" w:leader="dot" w:pos="8306"/>
        </w:tabs>
      </w:pPr>
      <w:hyperlink w:anchor="_Toc28136" w:history="1">
        <w:r>
          <w:rPr>
            <w:rFonts w:ascii="仿宋" w:eastAsia="仿宋" w:hAnsi="仿宋" w:cs="仿宋" w:hint="eastAsia"/>
            <w:lang w:eastAsia="zh-CN"/>
          </w:rPr>
          <w:t>(三)、水路货物运输服务项目完成阶段时间节点</w:t>
        </w:r>
        <w:r>
          <w:tab/>
        </w:r>
        <w:r>
          <w:fldChar w:fldCharType="begin"/>
        </w:r>
        <w:r>
          <w:instrText xml:space="preserve"> PAGEREF _Toc28136 \h </w:instrText>
        </w:r>
        <w:r>
          <w:fldChar w:fldCharType="separate"/>
        </w:r>
        <w:r>
          <w:t>56</w:t>
        </w:r>
        <w:r>
          <w:fldChar w:fldCharType="end"/>
        </w:r>
      </w:hyperlink>
    </w:p>
    <w:p>
      <w:pPr>
        <w:pStyle w:val="TOC1"/>
        <w:tabs>
          <w:tab w:val="right" w:leader="dot" w:pos="8306"/>
        </w:tabs>
      </w:pPr>
      <w:hyperlink w:anchor="_Toc31881" w:history="1">
        <w:r>
          <w:rPr>
            <w:rFonts w:ascii="仿宋" w:eastAsia="仿宋" w:hAnsi="仿宋" w:cs="仿宋" w:hint="eastAsia"/>
            <w:lang w:eastAsia="zh-CN"/>
          </w:rPr>
          <w:t>十五、利益相关者分析与沟通计划</w:t>
        </w:r>
        <w:r>
          <w:tab/>
        </w:r>
        <w:r>
          <w:fldChar w:fldCharType="begin"/>
        </w:r>
        <w:r>
          <w:instrText xml:space="preserve"> PAGEREF _Toc31881 \h </w:instrText>
        </w:r>
        <w:r>
          <w:fldChar w:fldCharType="separate"/>
        </w:r>
        <w:r>
          <w:t>57</w:t>
        </w:r>
        <w:r>
          <w:fldChar w:fldCharType="end"/>
        </w:r>
      </w:hyperlink>
    </w:p>
    <w:p>
      <w:pPr>
        <w:pStyle w:val="TOC2"/>
        <w:tabs>
          <w:tab w:val="right" w:leader="dot" w:pos="8306"/>
        </w:tabs>
      </w:pPr>
      <w:hyperlink w:anchor="_Toc14102" w:history="1">
        <w:r>
          <w:rPr>
            <w:rFonts w:ascii="仿宋" w:eastAsia="仿宋" w:hAnsi="仿宋" w:cs="仿宋" w:hint="eastAsia"/>
            <w:lang w:eastAsia="zh-CN"/>
          </w:rPr>
          <w:t>(一)、利益相关者分析</w:t>
        </w:r>
        <w:r>
          <w:tab/>
        </w:r>
        <w:r>
          <w:fldChar w:fldCharType="begin"/>
        </w:r>
        <w:r>
          <w:instrText xml:space="preserve"> PAGEREF _Toc14102 \h </w:instrText>
        </w:r>
        <w:r>
          <w:fldChar w:fldCharType="separate"/>
        </w:r>
        <w:r>
          <w:t>57</w:t>
        </w:r>
        <w:r>
          <w:fldChar w:fldCharType="end"/>
        </w:r>
      </w:hyperlink>
    </w:p>
    <w:p>
      <w:pPr>
        <w:pStyle w:val="TOC2"/>
        <w:tabs>
          <w:tab w:val="right" w:leader="dot" w:pos="8306"/>
        </w:tabs>
      </w:pPr>
      <w:hyperlink w:anchor="_Toc31889" w:history="1">
        <w:r>
          <w:rPr>
            <w:rFonts w:ascii="仿宋" w:eastAsia="仿宋" w:hAnsi="仿宋" w:cs="仿宋" w:hint="eastAsia"/>
            <w:lang w:eastAsia="zh-CN"/>
          </w:rPr>
          <w:t>(二)、沟通计划</w:t>
        </w:r>
        <w:r>
          <w:tab/>
        </w:r>
        <w:r>
          <w:fldChar w:fldCharType="begin"/>
        </w:r>
        <w:r>
          <w:instrText xml:space="preserve"> PAGEREF _Toc31889 \h </w:instrText>
        </w:r>
        <w:r>
          <w:fldChar w:fldCharType="separate"/>
        </w:r>
        <w:r>
          <w:t>59</w:t>
        </w:r>
        <w:r>
          <w:fldChar w:fldCharType="end"/>
        </w:r>
      </w:hyperlink>
    </w:p>
    <w:p>
      <w:pPr>
        <w:pStyle w:val="TOC1"/>
        <w:tabs>
          <w:tab w:val="right" w:leader="dot" w:pos="8306"/>
        </w:tabs>
      </w:pPr>
      <w:hyperlink w:anchor="_Toc4972" w:history="1">
        <w:r>
          <w:rPr>
            <w:rFonts w:ascii="仿宋" w:eastAsia="仿宋" w:hAnsi="仿宋" w:cs="仿宋" w:hint="eastAsia"/>
            <w:lang w:eastAsia="zh-CN"/>
          </w:rPr>
          <w:t>十六、水路货物运输服务项目治理与监督</w:t>
        </w:r>
        <w:r>
          <w:tab/>
        </w:r>
        <w:r>
          <w:fldChar w:fldCharType="begin"/>
        </w:r>
        <w:r>
          <w:instrText xml:space="preserve"> PAGEREF _Toc4972 \h </w:instrText>
        </w:r>
        <w:r>
          <w:fldChar w:fldCharType="separate"/>
        </w:r>
        <w:r>
          <w:t>60</w:t>
        </w:r>
        <w:r>
          <w:fldChar w:fldCharType="end"/>
        </w:r>
      </w:hyperlink>
    </w:p>
    <w:p>
      <w:pPr>
        <w:pStyle w:val="TOC2"/>
        <w:tabs>
          <w:tab w:val="right" w:leader="dot" w:pos="8306"/>
        </w:tabs>
      </w:pPr>
      <w:hyperlink w:anchor="_Toc1260" w:history="1">
        <w:r>
          <w:rPr>
            <w:rFonts w:ascii="仿宋" w:eastAsia="仿宋" w:hAnsi="仿宋" w:cs="仿宋" w:hint="eastAsia"/>
            <w:lang w:eastAsia="zh-CN"/>
          </w:rPr>
          <w:t>(一)、水路货物运输服务项目治理结构</w:t>
        </w:r>
        <w:r>
          <w:tab/>
        </w:r>
        <w:r>
          <w:fldChar w:fldCharType="begin"/>
        </w:r>
        <w:r>
          <w:instrText xml:space="preserve"> PAGEREF _Toc1260 \h </w:instrText>
        </w:r>
        <w:r>
          <w:fldChar w:fldCharType="separate"/>
        </w:r>
        <w:r>
          <w:t>60</w:t>
        </w:r>
        <w:r>
          <w:fldChar w:fldCharType="end"/>
        </w:r>
      </w:hyperlink>
    </w:p>
    <w:p>
      <w:pPr>
        <w:pStyle w:val="TOC2"/>
        <w:tabs>
          <w:tab w:val="right" w:leader="dot" w:pos="8306"/>
        </w:tabs>
      </w:pPr>
      <w:hyperlink w:anchor="_Toc2662" w:history="1">
        <w:r>
          <w:rPr>
            <w:rFonts w:ascii="仿宋" w:eastAsia="仿宋" w:hAnsi="仿宋" w:cs="仿宋" w:hint="eastAsia"/>
            <w:lang w:eastAsia="zh-CN"/>
          </w:rPr>
          <w:t>(二)、监督与审计</w:t>
        </w:r>
        <w:r>
          <w:tab/>
        </w:r>
        <w:r>
          <w:fldChar w:fldCharType="begin"/>
        </w:r>
        <w:r>
          <w:instrText xml:space="preserve"> PAGEREF _Toc2662 \h </w:instrText>
        </w:r>
        <w:r>
          <w:fldChar w:fldCharType="separate"/>
        </w:r>
        <w:r>
          <w:t>61</w:t>
        </w:r>
        <w:r>
          <w:fldChar w:fldCharType="end"/>
        </w:r>
      </w:hyperlink>
    </w:p>
    <w:p>
      <w:pPr>
        <w:pStyle w:val="TOC1"/>
        <w:tabs>
          <w:tab w:val="right" w:leader="dot" w:pos="8306"/>
        </w:tabs>
      </w:pPr>
      <w:hyperlink w:anchor="_Toc14196" w:history="1">
        <w:r>
          <w:rPr>
            <w:rFonts w:ascii="仿宋" w:eastAsia="仿宋" w:hAnsi="仿宋" w:cs="仿宋" w:hint="eastAsia"/>
            <w:lang w:eastAsia="zh-CN"/>
          </w:rPr>
          <w:t>十七、供应链管理</w:t>
        </w:r>
        <w:r>
          <w:tab/>
        </w:r>
        <w:r>
          <w:fldChar w:fldCharType="begin"/>
        </w:r>
        <w:r>
          <w:instrText xml:space="preserve"> PAGEREF _Toc14196 \h </w:instrText>
        </w:r>
        <w:r>
          <w:fldChar w:fldCharType="separate"/>
        </w:r>
        <w:r>
          <w:t>63</w:t>
        </w:r>
        <w:r>
          <w:fldChar w:fldCharType="end"/>
        </w:r>
      </w:hyperlink>
    </w:p>
    <w:p>
      <w:pPr>
        <w:pStyle w:val="TOC2"/>
        <w:tabs>
          <w:tab w:val="right" w:leader="dot" w:pos="8306"/>
        </w:tabs>
      </w:pPr>
      <w:hyperlink w:anchor="_Toc21896" w:history="1">
        <w:r>
          <w:rPr>
            <w:rFonts w:ascii="仿宋" w:eastAsia="仿宋" w:hAnsi="仿宋" w:cs="仿宋" w:hint="eastAsia"/>
            <w:lang w:eastAsia="zh-CN"/>
          </w:rPr>
          <w:t>(一)、供应链战略规划</w:t>
        </w:r>
        <w:r>
          <w:tab/>
        </w:r>
        <w:r>
          <w:fldChar w:fldCharType="begin"/>
        </w:r>
        <w:r>
          <w:instrText xml:space="preserve"> PAGEREF _Toc21896 \h </w:instrText>
        </w:r>
        <w:r>
          <w:fldChar w:fldCharType="separate"/>
        </w:r>
        <w:r>
          <w:t>63</w:t>
        </w:r>
        <w:r>
          <w:fldChar w:fldCharType="end"/>
        </w:r>
      </w:hyperlink>
    </w:p>
    <w:p>
      <w:pPr>
        <w:pStyle w:val="TOC2"/>
        <w:tabs>
          <w:tab w:val="right" w:leader="dot" w:pos="8306"/>
        </w:tabs>
      </w:pPr>
      <w:hyperlink w:anchor="_Toc12934" w:history="1">
        <w:r>
          <w:rPr>
            <w:rFonts w:ascii="仿宋" w:eastAsia="仿宋" w:hAnsi="仿宋" w:cs="仿宋" w:hint="eastAsia"/>
            <w:lang w:eastAsia="zh-CN"/>
          </w:rPr>
          <w:t>(二)、供应商选择与合作</w:t>
        </w:r>
        <w:r>
          <w:tab/>
        </w:r>
        <w:r>
          <w:fldChar w:fldCharType="begin"/>
        </w:r>
        <w:r>
          <w:instrText xml:space="preserve"> PAGEREF _Toc12934 \h </w:instrText>
        </w:r>
        <w:r>
          <w:fldChar w:fldCharType="separate"/>
        </w:r>
        <w:r>
          <w:t>64</w:t>
        </w:r>
        <w:r>
          <w:fldChar w:fldCharType="end"/>
        </w:r>
      </w:hyperlink>
    </w:p>
    <w:p>
      <w:pPr>
        <w:pStyle w:val="TOC2"/>
        <w:tabs>
          <w:tab w:val="right" w:leader="dot" w:pos="8306"/>
        </w:tabs>
      </w:pPr>
      <w:hyperlink w:anchor="_Toc16655" w:history="1">
        <w:r>
          <w:rPr>
            <w:rFonts w:ascii="仿宋" w:eastAsia="仿宋" w:hAnsi="仿宋" w:cs="仿宋" w:hint="eastAsia"/>
            <w:lang w:eastAsia="zh-CN"/>
          </w:rPr>
          <w:t>(三)、物流与库存管理</w:t>
        </w:r>
        <w:r>
          <w:tab/>
        </w:r>
        <w:r>
          <w:fldChar w:fldCharType="begin"/>
        </w:r>
        <w:r>
          <w:instrText xml:space="preserve"> PAGEREF _Toc16655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498"/>
      <w:r>
        <w:rPr>
          <w:rFonts w:ascii="仿宋" w:eastAsia="仿宋" w:hAnsi="仿宋" w:cs="仿宋" w:hint="eastAsia"/>
          <w:sz w:val="28"/>
          <w:lang w:eastAsia="zh-CN"/>
        </w:rPr>
        <w:t>一、水路货物运输服务项目绩效评估</w:t>
      </w:r>
      <w:bookmarkEnd w:id="2"/>
    </w:p>
    <w:p>
      <w:pPr>
        <w:pStyle w:val="Heading2"/>
        <w:rPr>
          <w:rFonts w:ascii="仿宋" w:eastAsia="仿宋" w:hAnsi="仿宋" w:cs="仿宋" w:hint="eastAsia"/>
          <w:lang w:eastAsia="zh-CN"/>
        </w:rPr>
      </w:pPr>
      <w:bookmarkStart w:id="3" w:name="_Toc427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路货物运输服务项目中，我们设计了一套全面的绩效评估指标，以确保水路货物运输服务项目的可控和成功交付。这些指标跨足水路货物运输服务项目目标、成本、进度和质量等多个维度，为我们提供了全面洞察水路货物运输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目标达成率是我们关注的首要指标。我们设定了明确的目标，并通过定期监测和评估，迅速发现并应对潜在的目标偏差。这为水路货物运输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成本绩效是另一个核心关注点。通过实际成本与预算成本的对比分析，我们深入了解成本差异的原因，及时调整资源分配，保持水路货物运输服务项目在经济效益方面的合理水平。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进度作为关键的绩效指标之一，得到了精心的关注。我们制定了详细的水路货物运输服务项目进度计划，并设立了进度符合度指标，确保实际进度与计划进度保持一致。这使我们能够快速发现和解决潜在的进度问题，保持水路货物运输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路货物运输服务项目绩效的不可或缺的一环。我们引入了一系列的质量标准和客户满意度指标，以确保水路货物运输服务项目交付的成果在质量上达到或超越预期水平。通过持续监测这些指标，我们努力提升水路货物运输服务项目整体质量水平，为水路货物运输服务项目的成功交付提供有力保障。通过这些科学且全面的绩效评估，我们能够更好地引导水路货物运输服务项目的持续改进，确保水路货物运输服务项目目标的顺利达成。</w:t>
      </w:r>
    </w:p>
    <w:p>
      <w:pPr>
        <w:pStyle w:val="Heading2"/>
        <w:ind w:firstLine="560" w:firstLineChars="200"/>
        <w:rPr>
          <w:rFonts w:ascii="仿宋" w:eastAsia="仿宋" w:hAnsi="仿宋" w:cs="仿宋" w:hint="eastAsia"/>
          <w:sz w:val="28"/>
          <w:lang w:eastAsia="zh-CN"/>
        </w:rPr>
      </w:pPr>
      <w:bookmarkStart w:id="4" w:name="_Toc1831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绩效评估是水路货物运输服务项目中的关键环节，为确保水路货物运输服务项目达到预期目标，我们采用了多层次、多维度的绩效评估方法。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路货物运输服务项目的战略目标对齐，确保每个决策和行动都与水路货物运输服务项目整体目标保持一致。团队会定期召开战略对齐会议，审视当前工作与水路货物运输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路货物运输服务项目进度、质量、成本和风险等方面。这些指标通过数据收集和分析，为水路货物运输服务项目管理团队提供了客观的评估依据。例如，我们通过水路货物运输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路货物运输服务项目内部，还考虑了水路货物运输服务项目对外部环境的影响。我们定期进行干系人满意度调查，以了解各利益相关方对水路货物运输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这种多层次、多角度的绩效评估方法，使得我们能够全面了解水路货物运输服务项目的运行状态，及时做出调整，确保水路货物运输服务项目在不断变化的环境中保持稳健前行。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678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为了确保水路货物运输服务项目的有效管理和不断优化，我们采用了精心设计的绩效评估周期。这个周期旨在实现灵活、实时和全面的评估，以适应水路货物运输服务项目执行中的各种挑战。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路货物运输服务项目的不同需求，分为短期、中期和长期。短期评估关注每个迭代或工作周期，以及时发现和解决当前任务中的问题。中期评估涵盖几个迭代，深入了解整体水路货物运输服务项目的趋势和性能。长期评估则着眼于整个水路货物运输服务项目阶段，确保水路货物运输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路货物运输服务项目管理工具和协作平台，团队成员能够随时更新和分享水路货物运输服务项目数据。这种实时性的反馈机制使我们能够及时察觉潜在问题，快速调整，保持水路货物运输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路货物运输服务项目的决策制定密不可分。每个周期的水路货物运输服务项目回顾会议成为集体总结经验、识别问题深层次原因并找到创新解决方案的平台。这种定期的反思与调整机制使水路货物运输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450"/>
      <w:r>
        <w:rPr>
          <w:rFonts w:ascii="仿宋" w:eastAsia="仿宋" w:hAnsi="仿宋" w:cs="仿宋" w:hint="eastAsia"/>
          <w:sz w:val="28"/>
          <w:lang w:eastAsia="zh-CN"/>
        </w:rPr>
        <w:t>二、水路货物运输服务项目可持续发展</w:t>
      </w:r>
      <w:bookmarkEnd w:id="6"/>
    </w:p>
    <w:p>
      <w:pPr>
        <w:pStyle w:val="Heading2"/>
        <w:rPr>
          <w:rFonts w:ascii="仿宋" w:eastAsia="仿宋" w:hAnsi="仿宋" w:cs="仿宋" w:hint="eastAsia"/>
          <w:lang w:eastAsia="zh-CN"/>
        </w:rPr>
      </w:pPr>
      <w:bookmarkStart w:id="7" w:name="_Toc2438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路货物运输服务项目中，水路货物运输服务项目团队着眼于未来，明确了可持续发展的战略方向。制定的具体可持续发展目标包括降低资源使用、采用环保技术、最大化社会效益等。这一步骤不仅有助于水路货物运输服务项目在环保和社会责任方面达到最高标准，也为未来提供了明确的指引，确保水路货物运输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可持续实践的融入水路货物运输服务项目管理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路货物运输服务项目管理周期。从水路货物运输服务项目规划开始，水路货物运输服务项目团队就考虑了环境和社会的因素。在执行阶段，水路货物运输服务项目团队积极推动绿色技术的应用，优化资源利用。此外，关注员工的社会责任，通过培训和沟通活动提高员工对可持续发展的认知，使他们能够在日常工作中践行可持续实践。这些举措不仅为水路货物运输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945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路货物运输服务项目的可持续发展理念，我们深信环保与社会责任是水路货物运输服务项目成功的关键支柱。在水路货物运输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水路货物运输服务项目团队通过引入先进的环保技术、建立高效的废物处理系统以及推动能源节约措施，积极履行环保责任。定期的环保监测和评估确保水路货物运输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不仅致力于自身可持续发展，还注重对社会的回馈。通过支持社区水路货物运输服务项目、参与慈善事业、提供培训机会等方式，水路货物运输服务项目积极履行社会责任。与当地社区建立积极互动，关注员工的工作与生活平衡，以及员工的身心健康，是水路货物运输服务项目在社会责任层面的关键举措。这样的实践不仅增强了水路货物运输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6583"/>
      <w:r>
        <w:rPr>
          <w:rFonts w:ascii="仿宋" w:eastAsia="仿宋" w:hAnsi="仿宋" w:cs="仿宋" w:hint="eastAsia"/>
          <w:sz w:val="28"/>
          <w:lang w:eastAsia="zh-CN"/>
        </w:rPr>
        <w:t>三、水路货物运输服务项目建设背景及必要性分析</w:t>
      </w:r>
      <w:bookmarkEnd w:id="9"/>
    </w:p>
    <w:p>
      <w:pPr>
        <w:pStyle w:val="Heading2"/>
        <w:rPr>
          <w:rFonts w:ascii="仿宋" w:eastAsia="仿宋" w:hAnsi="仿宋" w:cs="仿宋" w:hint="eastAsia"/>
          <w:lang w:eastAsia="zh-CN"/>
        </w:rPr>
      </w:pPr>
      <w:bookmarkStart w:id="10" w:name="_Toc28896"/>
      <w:r>
        <w:rPr>
          <w:rFonts w:ascii="仿宋" w:eastAsia="仿宋" w:hAnsi="仿宋" w:cs="仿宋" w:hint="eastAsia"/>
          <w:lang w:eastAsia="zh-CN"/>
        </w:rPr>
        <w:t>(一)、水路货物运输服务项目背景分析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路货物运输服务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路货物运输服务项目在这个潮流中的定位。同时，我们将关注行业内涌现的新兴机遇，以便水路货物运输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路货物运输服务项目提供了强大的发展动力。我们将聚焦于行业内最新的技术发展趋势，包括但不限于人工智能、大数据分析、物联网等领域。通过深度的技术研究，我们将确保水路货物运输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路货物运输服务项目发展的源泉。我们将投入更多的精力对市场需求进行深入剖析，超越表面的需求，深入挖掘潜在的市场痛点和机遇。通过对市场需求的细致了解，水路货物运输服务项目将更有针对性地设计解决方案，满足市场的多样化需求，从而更好地促进水路货物运输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路货物运输服务项目战略至关重要。我们将对竞争态势进行更为深入的分析，包括但不限于市场份额、产品特点、客户满意度等多个维度。通过深度的竞争分析，水路货物运输服务项目将能够更准确地把握市场脉搏，制定具有竞争力的水路货物运输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路货物运输服务项目的发展具有直接的影响。我们将进行更为全面的法规和政策分析，了解行业发展中的潜在法律风险和合规挑战。通过充分了解和遵守相关法规，水路货物运输服务项目将确保在法律框架内合法合规运营，为水路货物运输服务项目的稳健发展提供有力支持。</w:t>
      </w:r>
    </w:p>
    <w:p>
      <w:pPr>
        <w:pStyle w:val="Heading2"/>
        <w:ind w:firstLine="560" w:firstLineChars="200"/>
        <w:rPr>
          <w:rFonts w:ascii="仿宋" w:eastAsia="仿宋" w:hAnsi="仿宋" w:cs="仿宋" w:hint="eastAsia"/>
          <w:sz w:val="28"/>
          <w:lang w:eastAsia="zh-CN"/>
        </w:rPr>
      </w:pPr>
      <w:bookmarkStart w:id="11" w:name="_Toc14021"/>
      <w:r>
        <w:rPr>
          <w:rFonts w:ascii="仿宋" w:eastAsia="仿宋" w:hAnsi="仿宋" w:cs="仿宋" w:hint="eastAsia"/>
          <w:sz w:val="28"/>
          <w:lang w:eastAsia="zh-CN"/>
        </w:rPr>
        <w:t>(二)、水路货物运输服务项目建设必要性分析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建设的迫切性源于对行业发展趋势的深刻洞察。我们正处于一个行业变革的时代，科技创新、数字化转型成为企业发展的关键动力。水路货物运输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建设不仅仅是为了跟上潮流，更是为了通过技术创新推动企业的持续发展。通过引入先进的技术和解决方案，水路货物运输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水路货物运输服务项目的建设成为必然选择，通过提高产品质量、拓展服务领域，从而在竞争中获得更多的机会。水路货物运输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路货物运输服务项目建设的必要性体现在对客户需求更精准的满足。通过水路货物运输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建设的背后是对企业持续创新的追求。只有通过不断创新，企业才能在竞争中立于不败之地。水路货物运输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5541"/>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188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水路货物运输服务项目的主要产品是XXXX，预计年产值为XXX万元。这一产品在市场中占据着重要的地位，其广泛的应用范围使得该水路货物运输服务项目的市场前景非常广阔。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路货物运输服务项目的xxx产品作为重要的原材料之一，将在多个领域发挥关键作用。其在建筑、交通、能源等方面的广泛应用将为整个产业链提供强大的支持，形成产业协同效应。水路货物运输服务项目的年产值XXX万XXX万XXX万万元不仅反映了其在市场上的巨大潜力，更预示着它对国民经济的积极贡献。这种关联度高、涉及面广的产业关系，使得该水路货物运输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409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总征地面积为XXXX平方米，相当于约XX.XX亩，其中净用地面积为XXXX平方米，红线范围内相当于约XX.XX亩。这一用地规模充分考虑了水路货物运输服务项目的建设需求，保障了水路货物运输服务项目在合适的空间内得以充分发展。水路货物运输服务项目规划的总建筑面积为XXXX平方米，其中主体工程建设占XXXX平方米，计容建筑面积达XXXX平方米。预计建筑工程的投资将达到XXXX万元，为水路货物运输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计划购置的设备共计XXXX台（套），设备购置费用为XXXX万元。这一设备购置计划充分考虑到水路货物运输服务项目的生产需求和技术要求，确保了水路货物运输服务项目在生产运营中具备先进的技术装备和高效的生产能力。设备的合理配置将为水路货物运输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计划总投资为XXXX万元，预计年实现营业收入为XXXX万元。这一产能规模的设定旨在确保水路货物运输服务项目能够在投资与回报之间取得平衡，实现长期可持续的发展。水路货物运输服务项目的总投资充分考虑到各个方面的需求，包括用地建设、设备购置等多个环节，以确保水路货物运输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9341"/>
      <w:r>
        <w:rPr>
          <w:rFonts w:ascii="仿宋" w:eastAsia="仿宋" w:hAnsi="仿宋" w:cs="仿宋" w:hint="eastAsia"/>
          <w:sz w:val="28"/>
          <w:lang w:eastAsia="zh-CN"/>
        </w:rPr>
        <w:t>五、水路货物运输服务项目土建工程</w:t>
      </w:r>
      <w:bookmarkEnd w:id="15"/>
    </w:p>
    <w:p>
      <w:pPr>
        <w:pStyle w:val="Heading2"/>
        <w:rPr>
          <w:rFonts w:ascii="仿宋" w:eastAsia="仿宋" w:hAnsi="仿宋" w:cs="仿宋" w:hint="eastAsia"/>
          <w:lang w:eastAsia="zh-CN"/>
        </w:rPr>
      </w:pPr>
      <w:bookmarkStart w:id="16" w:name="_Toc2756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在水路货物运输服务项目的建筑工程设计中，我们将秉承一系列重要的设计原则，以确保水路货物运输服务项目建筑在功能、美观、可持续性等方面达到最佳效果。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首要原则是确保建筑的功能性得到最大化的发挥。我们将充分理解水路货物运输服务项目的实际需求，合理布局各个功能区域，保证建筑在满足业务需求的同时，提供高效的工作环境。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在建筑设计中，我们将综合考虑建设和运营成本。通过精细的经济效益分析，确保设计方案在高效利用资源的同时，对水路货物运输服务项目的长期盈利能力有积极的贡献。</w:t>
      </w:r>
    </w:p>
    <w:p>
      <w:pPr>
        <w:pStyle w:val="Heading2"/>
        <w:ind w:firstLine="560" w:firstLineChars="200"/>
        <w:rPr>
          <w:rFonts w:ascii="仿宋" w:eastAsia="仿宋" w:hAnsi="仿宋" w:cs="仿宋" w:hint="eastAsia"/>
          <w:sz w:val="28"/>
          <w:lang w:eastAsia="zh-CN"/>
        </w:rPr>
      </w:pPr>
      <w:bookmarkStart w:id="17" w:name="_Toc585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路货物运输服务项目的土建工程设计中，我们将精准设定设计年限，结合水路货物运输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路货物运输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7731"/>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水路货物运输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路货物运输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路货物运输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9230"/>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本期工程水路货物运输服务项目预计总建筑面积XXX平方米，其中：计容建筑面积XXX平方米，计划建筑工程投资XX万元，占水路货物运输服务项目总投资的XX%。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https://d.book118.com/977166155144006036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6348FD"/>
    <w:rsid w:val="7B6348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166155144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2024-02-03T22:20:00Z</dcterms:created>
  <dcterms:modified xsi:type="dcterms:W3CDTF">2024-02-03T22:20:23Z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A0FB94BF5D58427DAD889B57F131712A_11</vt:lpwstr>
  </property>
  <property fmtid="{D5CDD505-2E9C-101B-9397-08002B2CF9AE}" pid="3" name="KSOProductBuildVer">
    <vt:lpwstr>2052-12.1.0.16250</vt:lpwstr>
  </property>
</Properties>
</file>