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轧钢专用设备项目规划设计蓝图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05" w:history="1">
        <w:r>
          <w:rPr>
            <w:rFonts w:ascii="仿宋" w:eastAsia="仿宋" w:hAnsi="仿宋" w:cs="仿宋" w:hint="eastAsia"/>
            <w:lang w:eastAsia="zh-CN"/>
          </w:rPr>
          <w:t>序言</w:t>
        </w:r>
        <w:r>
          <w:tab/>
        </w:r>
        <w:r>
          <w:fldChar w:fldCharType="begin"/>
        </w:r>
        <w:r>
          <w:instrText xml:space="preserve"> PAGEREF _Toc13305 \h </w:instrText>
        </w:r>
        <w:r>
          <w:fldChar w:fldCharType="separate"/>
        </w:r>
        <w:r>
          <w:t>3</w:t>
        </w:r>
        <w:r>
          <w:fldChar w:fldCharType="end"/>
        </w:r>
      </w:hyperlink>
    </w:p>
    <w:p>
      <w:pPr>
        <w:pStyle w:val="TOC1"/>
        <w:tabs>
          <w:tab w:val="right" w:leader="dot" w:pos="8306"/>
        </w:tabs>
      </w:pPr>
      <w:hyperlink w:anchor="_Toc8910" w:history="1">
        <w:r>
          <w:rPr>
            <w:rFonts w:ascii="仿宋" w:eastAsia="仿宋" w:hAnsi="仿宋" w:cs="仿宋" w:hint="eastAsia"/>
            <w:lang w:eastAsia="zh-CN"/>
          </w:rPr>
          <w:t>一、轧钢专用设备项目土建工程</w:t>
        </w:r>
        <w:r>
          <w:tab/>
        </w:r>
        <w:r>
          <w:fldChar w:fldCharType="begin"/>
        </w:r>
        <w:r>
          <w:instrText xml:space="preserve"> PAGEREF _Toc8910 \h </w:instrText>
        </w:r>
        <w:r>
          <w:fldChar w:fldCharType="separate"/>
        </w:r>
        <w:r>
          <w:t>3</w:t>
        </w:r>
        <w:r>
          <w:fldChar w:fldCharType="end"/>
        </w:r>
      </w:hyperlink>
    </w:p>
    <w:p>
      <w:pPr>
        <w:pStyle w:val="TOC2"/>
        <w:tabs>
          <w:tab w:val="right" w:leader="dot" w:pos="8306"/>
        </w:tabs>
      </w:pPr>
      <w:hyperlink w:anchor="_Toc13042" w:history="1">
        <w:r>
          <w:rPr>
            <w:rFonts w:ascii="仿宋" w:eastAsia="仿宋" w:hAnsi="仿宋" w:cs="仿宋" w:hint="eastAsia"/>
            <w:lang w:eastAsia="zh-CN"/>
          </w:rPr>
          <w:t>(一)、建筑工程设计原则</w:t>
        </w:r>
        <w:r>
          <w:tab/>
        </w:r>
        <w:r>
          <w:fldChar w:fldCharType="begin"/>
        </w:r>
        <w:r>
          <w:instrText xml:space="preserve"> PAGEREF _Toc13042 \h </w:instrText>
        </w:r>
        <w:r>
          <w:fldChar w:fldCharType="separate"/>
        </w:r>
        <w:r>
          <w:t>3</w:t>
        </w:r>
        <w:r>
          <w:fldChar w:fldCharType="end"/>
        </w:r>
      </w:hyperlink>
    </w:p>
    <w:p>
      <w:pPr>
        <w:pStyle w:val="TOC2"/>
        <w:tabs>
          <w:tab w:val="right" w:leader="dot" w:pos="8306"/>
        </w:tabs>
      </w:pPr>
      <w:hyperlink w:anchor="_Toc29897" w:history="1">
        <w:r>
          <w:rPr>
            <w:rFonts w:ascii="仿宋" w:eastAsia="仿宋" w:hAnsi="仿宋" w:cs="仿宋" w:hint="eastAsia"/>
            <w:lang w:eastAsia="zh-CN"/>
          </w:rPr>
          <w:t>(二)、土建工程设计年限及安全等级</w:t>
        </w:r>
        <w:r>
          <w:tab/>
        </w:r>
        <w:r>
          <w:fldChar w:fldCharType="begin"/>
        </w:r>
        <w:r>
          <w:instrText xml:space="preserve"> PAGEREF _Toc29897 \h </w:instrText>
        </w:r>
        <w:r>
          <w:fldChar w:fldCharType="separate"/>
        </w:r>
        <w:r>
          <w:t>4</w:t>
        </w:r>
        <w:r>
          <w:fldChar w:fldCharType="end"/>
        </w:r>
      </w:hyperlink>
    </w:p>
    <w:p>
      <w:pPr>
        <w:pStyle w:val="TOC2"/>
        <w:tabs>
          <w:tab w:val="right" w:leader="dot" w:pos="8306"/>
        </w:tabs>
      </w:pPr>
      <w:hyperlink w:anchor="_Toc32748" w:history="1">
        <w:r>
          <w:rPr>
            <w:rFonts w:ascii="仿宋" w:eastAsia="仿宋" w:hAnsi="仿宋" w:cs="仿宋" w:hint="eastAsia"/>
            <w:lang w:eastAsia="zh-CN"/>
          </w:rPr>
          <w:t>(三)、建筑工程设计总体要求</w:t>
        </w:r>
        <w:r>
          <w:tab/>
        </w:r>
        <w:r>
          <w:fldChar w:fldCharType="begin"/>
        </w:r>
        <w:r>
          <w:instrText xml:space="preserve"> PAGEREF _Toc32748 \h </w:instrText>
        </w:r>
        <w:r>
          <w:fldChar w:fldCharType="separate"/>
        </w:r>
        <w:r>
          <w:t>5</w:t>
        </w:r>
        <w:r>
          <w:fldChar w:fldCharType="end"/>
        </w:r>
      </w:hyperlink>
    </w:p>
    <w:p>
      <w:pPr>
        <w:pStyle w:val="TOC2"/>
        <w:tabs>
          <w:tab w:val="right" w:leader="dot" w:pos="8306"/>
        </w:tabs>
      </w:pPr>
      <w:hyperlink w:anchor="_Toc13888" w:history="1">
        <w:r>
          <w:rPr>
            <w:rFonts w:ascii="仿宋" w:eastAsia="仿宋" w:hAnsi="仿宋" w:cs="仿宋" w:hint="eastAsia"/>
            <w:lang w:eastAsia="zh-CN"/>
          </w:rPr>
          <w:t>(四)、土建工程建设指标</w:t>
        </w:r>
        <w:r>
          <w:tab/>
        </w:r>
        <w:r>
          <w:fldChar w:fldCharType="begin"/>
        </w:r>
        <w:r>
          <w:instrText xml:space="preserve"> PAGEREF _Toc13888 \h </w:instrText>
        </w:r>
        <w:r>
          <w:fldChar w:fldCharType="separate"/>
        </w:r>
        <w:r>
          <w:t>6</w:t>
        </w:r>
        <w:r>
          <w:fldChar w:fldCharType="end"/>
        </w:r>
      </w:hyperlink>
    </w:p>
    <w:p>
      <w:pPr>
        <w:pStyle w:val="TOC1"/>
        <w:tabs>
          <w:tab w:val="right" w:leader="dot" w:pos="8306"/>
        </w:tabs>
      </w:pPr>
      <w:hyperlink w:anchor="_Toc28414" w:history="1">
        <w:r>
          <w:rPr>
            <w:rFonts w:ascii="仿宋" w:eastAsia="仿宋" w:hAnsi="仿宋" w:cs="仿宋" w:hint="eastAsia"/>
            <w:lang w:eastAsia="zh-CN"/>
          </w:rPr>
          <w:t>二、轧钢专用设备项目建设单位说明</w:t>
        </w:r>
        <w:r>
          <w:tab/>
        </w:r>
        <w:r>
          <w:fldChar w:fldCharType="begin"/>
        </w:r>
        <w:r>
          <w:instrText xml:space="preserve"> PAGEREF _Toc28414 \h </w:instrText>
        </w:r>
        <w:r>
          <w:fldChar w:fldCharType="separate"/>
        </w:r>
        <w:r>
          <w:t>6</w:t>
        </w:r>
        <w:r>
          <w:fldChar w:fldCharType="end"/>
        </w:r>
      </w:hyperlink>
    </w:p>
    <w:p>
      <w:pPr>
        <w:pStyle w:val="TOC2"/>
        <w:tabs>
          <w:tab w:val="right" w:leader="dot" w:pos="8306"/>
        </w:tabs>
      </w:pPr>
      <w:hyperlink w:anchor="_Toc18625" w:history="1">
        <w:r>
          <w:rPr>
            <w:rFonts w:ascii="仿宋" w:eastAsia="仿宋" w:hAnsi="仿宋" w:cs="仿宋" w:hint="eastAsia"/>
            <w:lang w:eastAsia="zh-CN"/>
          </w:rPr>
          <w:t>(一)、轧钢专用设备项目承办单位基本情况</w:t>
        </w:r>
        <w:r>
          <w:tab/>
        </w:r>
        <w:r>
          <w:fldChar w:fldCharType="begin"/>
        </w:r>
        <w:r>
          <w:instrText xml:space="preserve"> PAGEREF _Toc18625 \h </w:instrText>
        </w:r>
        <w:r>
          <w:fldChar w:fldCharType="separate"/>
        </w:r>
        <w:r>
          <w:t>6</w:t>
        </w:r>
        <w:r>
          <w:fldChar w:fldCharType="end"/>
        </w:r>
      </w:hyperlink>
    </w:p>
    <w:p>
      <w:pPr>
        <w:pStyle w:val="TOC2"/>
        <w:tabs>
          <w:tab w:val="right" w:leader="dot" w:pos="8306"/>
        </w:tabs>
      </w:pPr>
      <w:hyperlink w:anchor="_Toc10741" w:history="1">
        <w:r>
          <w:rPr>
            <w:rFonts w:ascii="仿宋" w:eastAsia="仿宋" w:hAnsi="仿宋" w:cs="仿宋" w:hint="eastAsia"/>
            <w:lang w:eastAsia="zh-CN"/>
          </w:rPr>
          <w:t>(二)、公司经济效益分析</w:t>
        </w:r>
        <w:r>
          <w:tab/>
        </w:r>
        <w:r>
          <w:fldChar w:fldCharType="begin"/>
        </w:r>
        <w:r>
          <w:instrText xml:space="preserve"> PAGEREF _Toc10741 \h </w:instrText>
        </w:r>
        <w:r>
          <w:fldChar w:fldCharType="separate"/>
        </w:r>
        <w:r>
          <w:t>7</w:t>
        </w:r>
        <w:r>
          <w:fldChar w:fldCharType="end"/>
        </w:r>
      </w:hyperlink>
    </w:p>
    <w:p>
      <w:pPr>
        <w:pStyle w:val="TOC1"/>
        <w:tabs>
          <w:tab w:val="right" w:leader="dot" w:pos="8306"/>
        </w:tabs>
      </w:pPr>
      <w:hyperlink w:anchor="_Toc2963" w:history="1">
        <w:r>
          <w:rPr>
            <w:rFonts w:ascii="仿宋" w:eastAsia="仿宋" w:hAnsi="仿宋" w:cs="仿宋" w:hint="eastAsia"/>
            <w:lang w:eastAsia="zh-CN"/>
          </w:rPr>
          <w:t>三、轧钢专用设备项目绩效评估</w:t>
        </w:r>
        <w:r>
          <w:tab/>
        </w:r>
        <w:r>
          <w:fldChar w:fldCharType="begin"/>
        </w:r>
        <w:r>
          <w:instrText xml:space="preserve"> PAGEREF _Toc2963 \h </w:instrText>
        </w:r>
        <w:r>
          <w:fldChar w:fldCharType="separate"/>
        </w:r>
        <w:r>
          <w:t>8</w:t>
        </w:r>
        <w:r>
          <w:fldChar w:fldCharType="end"/>
        </w:r>
      </w:hyperlink>
    </w:p>
    <w:p>
      <w:pPr>
        <w:pStyle w:val="TOC2"/>
        <w:tabs>
          <w:tab w:val="right" w:leader="dot" w:pos="8306"/>
        </w:tabs>
      </w:pPr>
      <w:hyperlink w:anchor="_Toc9465" w:history="1">
        <w:r>
          <w:rPr>
            <w:rFonts w:ascii="仿宋" w:eastAsia="仿宋" w:hAnsi="仿宋" w:cs="仿宋" w:hint="eastAsia"/>
            <w:lang w:eastAsia="zh-CN"/>
          </w:rPr>
          <w:t>(一)、绩效评估指标</w:t>
        </w:r>
        <w:r>
          <w:tab/>
        </w:r>
        <w:r>
          <w:fldChar w:fldCharType="begin"/>
        </w:r>
        <w:r>
          <w:instrText xml:space="preserve"> PAGEREF _Toc9465 \h </w:instrText>
        </w:r>
        <w:r>
          <w:fldChar w:fldCharType="separate"/>
        </w:r>
        <w:r>
          <w:t>8</w:t>
        </w:r>
        <w:r>
          <w:fldChar w:fldCharType="end"/>
        </w:r>
      </w:hyperlink>
    </w:p>
    <w:p>
      <w:pPr>
        <w:pStyle w:val="TOC2"/>
        <w:tabs>
          <w:tab w:val="right" w:leader="dot" w:pos="8306"/>
        </w:tabs>
      </w:pPr>
      <w:hyperlink w:anchor="_Toc29753" w:history="1">
        <w:r>
          <w:rPr>
            <w:rFonts w:ascii="仿宋" w:eastAsia="仿宋" w:hAnsi="仿宋" w:cs="仿宋" w:hint="eastAsia"/>
            <w:lang w:eastAsia="zh-CN"/>
          </w:rPr>
          <w:t>(二)、绩效评估方法</w:t>
        </w:r>
        <w:r>
          <w:tab/>
        </w:r>
        <w:r>
          <w:fldChar w:fldCharType="begin"/>
        </w:r>
        <w:r>
          <w:instrText xml:space="preserve"> PAGEREF _Toc29753 \h </w:instrText>
        </w:r>
        <w:r>
          <w:fldChar w:fldCharType="separate"/>
        </w:r>
        <w:r>
          <w:t>9</w:t>
        </w:r>
        <w:r>
          <w:fldChar w:fldCharType="end"/>
        </w:r>
      </w:hyperlink>
    </w:p>
    <w:p>
      <w:pPr>
        <w:pStyle w:val="TOC2"/>
        <w:tabs>
          <w:tab w:val="right" w:leader="dot" w:pos="8306"/>
        </w:tabs>
      </w:pPr>
      <w:hyperlink w:anchor="_Toc29079" w:history="1">
        <w:r>
          <w:rPr>
            <w:rFonts w:ascii="仿宋" w:eastAsia="仿宋" w:hAnsi="仿宋" w:cs="仿宋" w:hint="eastAsia"/>
            <w:lang w:eastAsia="zh-CN"/>
          </w:rPr>
          <w:t>(三)、绩效评估周期</w:t>
        </w:r>
        <w:r>
          <w:tab/>
        </w:r>
        <w:r>
          <w:fldChar w:fldCharType="begin"/>
        </w:r>
        <w:r>
          <w:instrText xml:space="preserve"> PAGEREF _Toc29079 \h </w:instrText>
        </w:r>
        <w:r>
          <w:fldChar w:fldCharType="separate"/>
        </w:r>
        <w:r>
          <w:t>10</w:t>
        </w:r>
        <w:r>
          <w:fldChar w:fldCharType="end"/>
        </w:r>
      </w:hyperlink>
    </w:p>
    <w:p>
      <w:pPr>
        <w:pStyle w:val="TOC1"/>
        <w:tabs>
          <w:tab w:val="right" w:leader="dot" w:pos="8306"/>
        </w:tabs>
      </w:pPr>
      <w:hyperlink w:anchor="_Toc16338" w:history="1">
        <w:r>
          <w:rPr>
            <w:rFonts w:ascii="仿宋" w:eastAsia="仿宋" w:hAnsi="仿宋" w:cs="仿宋" w:hint="eastAsia"/>
            <w:lang w:eastAsia="zh-CN"/>
          </w:rPr>
          <w:t>四、轧钢专用设备项目危机管理</w:t>
        </w:r>
        <w:r>
          <w:tab/>
        </w:r>
        <w:r>
          <w:fldChar w:fldCharType="begin"/>
        </w:r>
        <w:r>
          <w:instrText xml:space="preserve"> PAGEREF _Toc16338 \h </w:instrText>
        </w:r>
        <w:r>
          <w:fldChar w:fldCharType="separate"/>
        </w:r>
        <w:r>
          <w:t>11</w:t>
        </w:r>
        <w:r>
          <w:fldChar w:fldCharType="end"/>
        </w:r>
      </w:hyperlink>
    </w:p>
    <w:p>
      <w:pPr>
        <w:pStyle w:val="TOC2"/>
        <w:tabs>
          <w:tab w:val="right" w:leader="dot" w:pos="8306"/>
        </w:tabs>
      </w:pPr>
      <w:hyperlink w:anchor="_Toc11025" w:history="1">
        <w:r>
          <w:rPr>
            <w:rFonts w:ascii="仿宋" w:eastAsia="仿宋" w:hAnsi="仿宋" w:cs="仿宋" w:hint="eastAsia"/>
            <w:lang w:eastAsia="zh-CN"/>
          </w:rPr>
          <w:t>(一)、危机预警与识别</w:t>
        </w:r>
        <w:r>
          <w:tab/>
        </w:r>
        <w:r>
          <w:fldChar w:fldCharType="begin"/>
        </w:r>
        <w:r>
          <w:instrText xml:space="preserve"> PAGEREF _Toc11025 \h </w:instrText>
        </w:r>
        <w:r>
          <w:fldChar w:fldCharType="separate"/>
        </w:r>
        <w:r>
          <w:t>11</w:t>
        </w:r>
        <w:r>
          <w:fldChar w:fldCharType="end"/>
        </w:r>
      </w:hyperlink>
    </w:p>
    <w:p>
      <w:pPr>
        <w:pStyle w:val="TOC2"/>
        <w:tabs>
          <w:tab w:val="right" w:leader="dot" w:pos="8306"/>
        </w:tabs>
      </w:pPr>
      <w:hyperlink w:anchor="_Toc11444" w:history="1">
        <w:r>
          <w:rPr>
            <w:rFonts w:ascii="仿宋" w:eastAsia="仿宋" w:hAnsi="仿宋" w:cs="仿宋" w:hint="eastAsia"/>
            <w:lang w:eastAsia="zh-CN"/>
          </w:rPr>
          <w:t>(二)、危机应对与恢复</w:t>
        </w:r>
        <w:r>
          <w:tab/>
        </w:r>
        <w:r>
          <w:fldChar w:fldCharType="begin"/>
        </w:r>
        <w:r>
          <w:instrText xml:space="preserve"> PAGEREF _Toc11444 \h </w:instrText>
        </w:r>
        <w:r>
          <w:fldChar w:fldCharType="separate"/>
        </w:r>
        <w:r>
          <w:t>12</w:t>
        </w:r>
        <w:r>
          <w:fldChar w:fldCharType="end"/>
        </w:r>
      </w:hyperlink>
    </w:p>
    <w:p>
      <w:pPr>
        <w:pStyle w:val="TOC1"/>
        <w:tabs>
          <w:tab w:val="right" w:leader="dot" w:pos="8306"/>
        </w:tabs>
      </w:pPr>
      <w:hyperlink w:anchor="_Toc19990" w:history="1">
        <w:r>
          <w:rPr>
            <w:rFonts w:ascii="仿宋" w:eastAsia="仿宋" w:hAnsi="仿宋" w:cs="仿宋" w:hint="eastAsia"/>
            <w:lang w:eastAsia="zh-CN"/>
          </w:rPr>
          <w:t>五、轧钢专用设备项目选址可行性分析</w:t>
        </w:r>
        <w:r>
          <w:tab/>
        </w:r>
        <w:r>
          <w:fldChar w:fldCharType="begin"/>
        </w:r>
        <w:r>
          <w:instrText xml:space="preserve"> PAGEREF _Toc19990 \h </w:instrText>
        </w:r>
        <w:r>
          <w:fldChar w:fldCharType="separate"/>
        </w:r>
        <w:r>
          <w:t>13</w:t>
        </w:r>
        <w:r>
          <w:fldChar w:fldCharType="end"/>
        </w:r>
      </w:hyperlink>
    </w:p>
    <w:p>
      <w:pPr>
        <w:pStyle w:val="TOC2"/>
        <w:tabs>
          <w:tab w:val="right" w:leader="dot" w:pos="8306"/>
        </w:tabs>
      </w:pPr>
      <w:hyperlink w:anchor="_Toc26045" w:history="1">
        <w:r>
          <w:rPr>
            <w:rFonts w:ascii="仿宋" w:eastAsia="仿宋" w:hAnsi="仿宋" w:cs="仿宋" w:hint="eastAsia"/>
            <w:lang w:eastAsia="zh-CN"/>
          </w:rPr>
          <w:t>(一)、轧钢专用设备项目选址</w:t>
        </w:r>
        <w:r>
          <w:tab/>
        </w:r>
        <w:r>
          <w:fldChar w:fldCharType="begin"/>
        </w:r>
        <w:r>
          <w:instrText xml:space="preserve"> PAGEREF _Toc26045 \h </w:instrText>
        </w:r>
        <w:r>
          <w:fldChar w:fldCharType="separate"/>
        </w:r>
        <w:r>
          <w:t>13</w:t>
        </w:r>
        <w:r>
          <w:fldChar w:fldCharType="end"/>
        </w:r>
      </w:hyperlink>
    </w:p>
    <w:p>
      <w:pPr>
        <w:pStyle w:val="TOC2"/>
        <w:tabs>
          <w:tab w:val="right" w:leader="dot" w:pos="8306"/>
        </w:tabs>
      </w:pPr>
      <w:hyperlink w:anchor="_Toc8019" w:history="1">
        <w:r>
          <w:rPr>
            <w:rFonts w:ascii="仿宋" w:eastAsia="仿宋" w:hAnsi="仿宋" w:cs="仿宋" w:hint="eastAsia"/>
            <w:lang w:eastAsia="zh-CN"/>
          </w:rPr>
          <w:t>(二)、用地控制指标</w:t>
        </w:r>
        <w:r>
          <w:tab/>
        </w:r>
        <w:r>
          <w:fldChar w:fldCharType="begin"/>
        </w:r>
        <w:r>
          <w:instrText xml:space="preserve"> PAGEREF _Toc8019 \h </w:instrText>
        </w:r>
        <w:r>
          <w:fldChar w:fldCharType="separate"/>
        </w:r>
        <w:r>
          <w:t>14</w:t>
        </w:r>
        <w:r>
          <w:fldChar w:fldCharType="end"/>
        </w:r>
      </w:hyperlink>
    </w:p>
    <w:p>
      <w:pPr>
        <w:pStyle w:val="TOC2"/>
        <w:tabs>
          <w:tab w:val="right" w:leader="dot" w:pos="8306"/>
        </w:tabs>
      </w:pPr>
      <w:hyperlink w:anchor="_Toc21792" w:history="1">
        <w:r>
          <w:rPr>
            <w:rFonts w:ascii="仿宋" w:eastAsia="仿宋" w:hAnsi="仿宋" w:cs="仿宋" w:hint="eastAsia"/>
            <w:lang w:eastAsia="zh-CN"/>
          </w:rPr>
          <w:t>(三)、节约用地措施</w:t>
        </w:r>
        <w:r>
          <w:tab/>
        </w:r>
        <w:r>
          <w:fldChar w:fldCharType="begin"/>
        </w:r>
        <w:r>
          <w:instrText xml:space="preserve"> PAGEREF _Toc21792 \h </w:instrText>
        </w:r>
        <w:r>
          <w:fldChar w:fldCharType="separate"/>
        </w:r>
        <w:r>
          <w:t>15</w:t>
        </w:r>
        <w:r>
          <w:fldChar w:fldCharType="end"/>
        </w:r>
      </w:hyperlink>
    </w:p>
    <w:p>
      <w:pPr>
        <w:pStyle w:val="TOC2"/>
        <w:tabs>
          <w:tab w:val="right" w:leader="dot" w:pos="8306"/>
        </w:tabs>
      </w:pPr>
      <w:hyperlink w:anchor="_Toc8063" w:history="1">
        <w:r>
          <w:rPr>
            <w:rFonts w:ascii="仿宋" w:eastAsia="仿宋" w:hAnsi="仿宋" w:cs="仿宋" w:hint="eastAsia"/>
            <w:lang w:eastAsia="zh-CN"/>
          </w:rPr>
          <w:t>(四)、总图布置方案</w:t>
        </w:r>
        <w:r>
          <w:tab/>
        </w:r>
        <w:r>
          <w:fldChar w:fldCharType="begin"/>
        </w:r>
        <w:r>
          <w:instrText xml:space="preserve"> PAGEREF _Toc8063 \h </w:instrText>
        </w:r>
        <w:r>
          <w:fldChar w:fldCharType="separate"/>
        </w:r>
        <w:r>
          <w:t>17</w:t>
        </w:r>
        <w:r>
          <w:fldChar w:fldCharType="end"/>
        </w:r>
      </w:hyperlink>
    </w:p>
    <w:p>
      <w:pPr>
        <w:pStyle w:val="TOC2"/>
        <w:tabs>
          <w:tab w:val="right" w:leader="dot" w:pos="8306"/>
        </w:tabs>
      </w:pPr>
      <w:hyperlink w:anchor="_Toc705" w:history="1">
        <w:r>
          <w:rPr>
            <w:rFonts w:ascii="仿宋" w:eastAsia="仿宋" w:hAnsi="仿宋" w:cs="仿宋" w:hint="eastAsia"/>
            <w:lang w:eastAsia="zh-CN"/>
          </w:rPr>
          <w:t>(五)、选址综合评价</w:t>
        </w:r>
        <w:r>
          <w:tab/>
        </w:r>
        <w:r>
          <w:fldChar w:fldCharType="begin"/>
        </w:r>
        <w:r>
          <w:instrText xml:space="preserve"> PAGEREF _Toc705 \h </w:instrText>
        </w:r>
        <w:r>
          <w:fldChar w:fldCharType="separate"/>
        </w:r>
        <w:r>
          <w:t>18</w:t>
        </w:r>
        <w:r>
          <w:fldChar w:fldCharType="end"/>
        </w:r>
      </w:hyperlink>
    </w:p>
    <w:p>
      <w:pPr>
        <w:pStyle w:val="TOC1"/>
        <w:tabs>
          <w:tab w:val="right" w:leader="dot" w:pos="8306"/>
        </w:tabs>
      </w:pPr>
      <w:hyperlink w:anchor="_Toc16588" w:history="1">
        <w:r>
          <w:rPr>
            <w:rFonts w:ascii="仿宋" w:eastAsia="仿宋" w:hAnsi="仿宋" w:cs="仿宋" w:hint="eastAsia"/>
            <w:lang w:eastAsia="zh-CN"/>
          </w:rPr>
          <w:t>六、工艺说明</w:t>
        </w:r>
        <w:r>
          <w:tab/>
        </w:r>
        <w:r>
          <w:fldChar w:fldCharType="begin"/>
        </w:r>
        <w:r>
          <w:instrText xml:space="preserve"> PAGEREF _Toc16588 \h </w:instrText>
        </w:r>
        <w:r>
          <w:fldChar w:fldCharType="separate"/>
        </w:r>
        <w:r>
          <w:t>19</w:t>
        </w:r>
        <w:r>
          <w:fldChar w:fldCharType="end"/>
        </w:r>
      </w:hyperlink>
    </w:p>
    <w:p>
      <w:pPr>
        <w:pStyle w:val="TOC2"/>
        <w:tabs>
          <w:tab w:val="right" w:leader="dot" w:pos="8306"/>
        </w:tabs>
      </w:pPr>
      <w:hyperlink w:anchor="_Toc611" w:history="1">
        <w:r>
          <w:rPr>
            <w:rFonts w:ascii="仿宋" w:eastAsia="仿宋" w:hAnsi="仿宋" w:cs="仿宋" w:hint="eastAsia"/>
            <w:lang w:eastAsia="zh-CN"/>
          </w:rPr>
          <w:t>(一)、技术管理特点</w:t>
        </w:r>
        <w:r>
          <w:tab/>
        </w:r>
        <w:r>
          <w:fldChar w:fldCharType="begin"/>
        </w:r>
        <w:r>
          <w:instrText xml:space="preserve"> PAGEREF _Toc611 \h </w:instrText>
        </w:r>
        <w:r>
          <w:fldChar w:fldCharType="separate"/>
        </w:r>
        <w:r>
          <w:t>19</w:t>
        </w:r>
        <w:r>
          <w:fldChar w:fldCharType="end"/>
        </w:r>
      </w:hyperlink>
    </w:p>
    <w:p>
      <w:pPr>
        <w:pStyle w:val="TOC2"/>
        <w:tabs>
          <w:tab w:val="right" w:leader="dot" w:pos="8306"/>
        </w:tabs>
      </w:pPr>
      <w:hyperlink w:anchor="_Toc28904" w:history="1">
        <w:r>
          <w:rPr>
            <w:rFonts w:ascii="仿宋" w:eastAsia="仿宋" w:hAnsi="仿宋" w:cs="仿宋" w:hint="eastAsia"/>
            <w:lang w:eastAsia="zh-CN"/>
          </w:rPr>
          <w:t>(二)、轧钢专用设备项目工艺技术设计方案</w:t>
        </w:r>
        <w:r>
          <w:tab/>
        </w:r>
        <w:r>
          <w:fldChar w:fldCharType="begin"/>
        </w:r>
        <w:r>
          <w:instrText xml:space="preserve"> PAGEREF _Toc28904 \h </w:instrText>
        </w:r>
        <w:r>
          <w:fldChar w:fldCharType="separate"/>
        </w:r>
        <w:r>
          <w:t>20</w:t>
        </w:r>
        <w:r>
          <w:fldChar w:fldCharType="end"/>
        </w:r>
      </w:hyperlink>
    </w:p>
    <w:p>
      <w:pPr>
        <w:pStyle w:val="TOC2"/>
        <w:tabs>
          <w:tab w:val="right" w:leader="dot" w:pos="8306"/>
        </w:tabs>
      </w:pPr>
      <w:hyperlink w:anchor="_Toc22568" w:history="1">
        <w:r>
          <w:rPr>
            <w:rFonts w:ascii="仿宋" w:eastAsia="仿宋" w:hAnsi="仿宋" w:cs="仿宋" w:hint="eastAsia"/>
            <w:lang w:eastAsia="zh-CN"/>
          </w:rPr>
          <w:t>(三)、设备选型方案</w:t>
        </w:r>
        <w:r>
          <w:tab/>
        </w:r>
        <w:r>
          <w:fldChar w:fldCharType="begin"/>
        </w:r>
        <w:r>
          <w:instrText xml:space="preserve"> PAGEREF _Toc22568 \h </w:instrText>
        </w:r>
        <w:r>
          <w:fldChar w:fldCharType="separate"/>
        </w:r>
        <w:r>
          <w:t>21</w:t>
        </w:r>
        <w:r>
          <w:fldChar w:fldCharType="end"/>
        </w:r>
      </w:hyperlink>
    </w:p>
    <w:p>
      <w:pPr>
        <w:pStyle w:val="TOC1"/>
        <w:tabs>
          <w:tab w:val="right" w:leader="dot" w:pos="8306"/>
        </w:tabs>
      </w:pPr>
      <w:hyperlink w:anchor="_Toc25582" w:history="1">
        <w:r>
          <w:rPr>
            <w:rFonts w:ascii="仿宋" w:eastAsia="仿宋" w:hAnsi="仿宋" w:cs="仿宋" w:hint="eastAsia"/>
            <w:lang w:eastAsia="zh-CN"/>
          </w:rPr>
          <w:t>七、轧钢专用设备项目人力资源培养与发展</w:t>
        </w:r>
        <w:r>
          <w:tab/>
        </w:r>
        <w:r>
          <w:fldChar w:fldCharType="begin"/>
        </w:r>
        <w:r>
          <w:instrText xml:space="preserve"> PAGEREF _Toc25582 \h </w:instrText>
        </w:r>
        <w:r>
          <w:fldChar w:fldCharType="separate"/>
        </w:r>
        <w:r>
          <w:t>23</w:t>
        </w:r>
        <w:r>
          <w:fldChar w:fldCharType="end"/>
        </w:r>
      </w:hyperlink>
    </w:p>
    <w:p>
      <w:pPr>
        <w:pStyle w:val="TOC2"/>
        <w:tabs>
          <w:tab w:val="right" w:leader="dot" w:pos="8306"/>
        </w:tabs>
      </w:pPr>
      <w:hyperlink w:anchor="_Toc11832" w:history="1">
        <w:r>
          <w:rPr>
            <w:rFonts w:ascii="仿宋" w:eastAsia="仿宋" w:hAnsi="仿宋" w:cs="仿宋" w:hint="eastAsia"/>
            <w:lang w:eastAsia="zh-CN"/>
          </w:rPr>
          <w:t>(一)、人才需求与规划</w:t>
        </w:r>
        <w:r>
          <w:tab/>
        </w:r>
        <w:r>
          <w:fldChar w:fldCharType="begin"/>
        </w:r>
        <w:r>
          <w:instrText xml:space="preserve"> PAGEREF _Toc11832 \h </w:instrText>
        </w:r>
        <w:r>
          <w:fldChar w:fldCharType="separate"/>
        </w:r>
        <w:r>
          <w:t>23</w:t>
        </w:r>
        <w:r>
          <w:fldChar w:fldCharType="end"/>
        </w:r>
      </w:hyperlink>
    </w:p>
    <w:p>
      <w:pPr>
        <w:pStyle w:val="TOC2"/>
        <w:tabs>
          <w:tab w:val="right" w:leader="dot" w:pos="8306"/>
        </w:tabs>
      </w:pPr>
      <w:hyperlink w:anchor="_Toc12281" w:history="1">
        <w:r>
          <w:rPr>
            <w:rFonts w:ascii="仿宋" w:eastAsia="仿宋" w:hAnsi="仿宋" w:cs="仿宋" w:hint="eastAsia"/>
            <w:lang w:eastAsia="zh-CN"/>
          </w:rPr>
          <w:t>(二)、培训与发展计划</w:t>
        </w:r>
        <w:r>
          <w:tab/>
        </w:r>
        <w:r>
          <w:fldChar w:fldCharType="begin"/>
        </w:r>
        <w:r>
          <w:instrText xml:space="preserve"> PAGEREF _Toc12281 \h </w:instrText>
        </w:r>
        <w:r>
          <w:fldChar w:fldCharType="separate"/>
        </w:r>
        <w:r>
          <w:t>23</w:t>
        </w:r>
        <w:r>
          <w:fldChar w:fldCharType="end"/>
        </w:r>
      </w:hyperlink>
    </w:p>
    <w:p>
      <w:pPr>
        <w:pStyle w:val="TOC1"/>
        <w:tabs>
          <w:tab w:val="right" w:leader="dot" w:pos="8306"/>
        </w:tabs>
      </w:pPr>
      <w:hyperlink w:anchor="_Toc19598" w:history="1">
        <w:r>
          <w:rPr>
            <w:rFonts w:ascii="仿宋" w:eastAsia="仿宋" w:hAnsi="仿宋" w:cs="仿宋" w:hint="eastAsia"/>
            <w:lang w:eastAsia="zh-CN"/>
          </w:rPr>
          <w:t>八、轧钢专用设备项目财务管理</w:t>
        </w:r>
        <w:r>
          <w:tab/>
        </w:r>
        <w:r>
          <w:fldChar w:fldCharType="begin"/>
        </w:r>
        <w:r>
          <w:instrText xml:space="preserve"> PAGEREF _Toc19598 \h </w:instrText>
        </w:r>
        <w:r>
          <w:fldChar w:fldCharType="separate"/>
        </w:r>
        <w:r>
          <w:t>24</w:t>
        </w:r>
        <w:r>
          <w:fldChar w:fldCharType="end"/>
        </w:r>
      </w:hyperlink>
    </w:p>
    <w:p>
      <w:pPr>
        <w:pStyle w:val="TOC2"/>
        <w:tabs>
          <w:tab w:val="right" w:leader="dot" w:pos="8306"/>
        </w:tabs>
      </w:pPr>
      <w:hyperlink w:anchor="_Toc1590" w:history="1">
        <w:r>
          <w:rPr>
            <w:rFonts w:ascii="仿宋" w:eastAsia="仿宋" w:hAnsi="仿宋" w:cs="仿宋" w:hint="eastAsia"/>
            <w:lang w:eastAsia="zh-CN"/>
          </w:rPr>
          <w:t>(一)、资金需求大</w:t>
        </w:r>
        <w:r>
          <w:tab/>
        </w:r>
        <w:r>
          <w:fldChar w:fldCharType="begin"/>
        </w:r>
        <w:r>
          <w:instrText xml:space="preserve"> PAGEREF _Toc1590 \h </w:instrText>
        </w:r>
        <w:r>
          <w:fldChar w:fldCharType="separate"/>
        </w:r>
        <w:r>
          <w:t>24</w:t>
        </w:r>
        <w:r>
          <w:fldChar w:fldCharType="end"/>
        </w:r>
      </w:hyperlink>
    </w:p>
    <w:p>
      <w:pPr>
        <w:pStyle w:val="TOC2"/>
        <w:tabs>
          <w:tab w:val="right" w:leader="dot" w:pos="8306"/>
        </w:tabs>
      </w:pPr>
      <w:hyperlink w:anchor="_Toc3129" w:history="1">
        <w:r>
          <w:rPr>
            <w:rFonts w:ascii="仿宋" w:eastAsia="仿宋" w:hAnsi="仿宋" w:cs="仿宋" w:hint="eastAsia"/>
            <w:lang w:eastAsia="zh-CN"/>
          </w:rPr>
          <w:t>(二)、研发周期长</w:t>
        </w:r>
        <w:r>
          <w:tab/>
        </w:r>
        <w:r>
          <w:fldChar w:fldCharType="begin"/>
        </w:r>
        <w:r>
          <w:instrText xml:space="preserve"> PAGEREF _Toc3129 \h </w:instrText>
        </w:r>
        <w:r>
          <w:fldChar w:fldCharType="separate"/>
        </w:r>
        <w:r>
          <w:t>25</w:t>
        </w:r>
        <w:r>
          <w:fldChar w:fldCharType="end"/>
        </w:r>
      </w:hyperlink>
    </w:p>
    <w:p>
      <w:pPr>
        <w:pStyle w:val="TOC2"/>
        <w:tabs>
          <w:tab w:val="right" w:leader="dot" w:pos="8306"/>
        </w:tabs>
      </w:pPr>
      <w:hyperlink w:anchor="_Toc32171" w:history="1">
        <w:r>
          <w:rPr>
            <w:rFonts w:ascii="仿宋" w:eastAsia="仿宋" w:hAnsi="仿宋" w:cs="仿宋" w:hint="eastAsia"/>
            <w:lang w:eastAsia="zh-CN"/>
          </w:rPr>
          <w:t>(三)、市场风险大</w:t>
        </w:r>
        <w:r>
          <w:tab/>
        </w:r>
        <w:r>
          <w:fldChar w:fldCharType="begin"/>
        </w:r>
        <w:r>
          <w:instrText xml:space="preserve"> PAGEREF _Toc32171 \h </w:instrText>
        </w:r>
        <w:r>
          <w:fldChar w:fldCharType="separate"/>
        </w:r>
        <w:r>
          <w:t>26</w:t>
        </w:r>
        <w:r>
          <w:fldChar w:fldCharType="end"/>
        </w:r>
      </w:hyperlink>
    </w:p>
    <w:p>
      <w:pPr>
        <w:pStyle w:val="TOC2"/>
        <w:tabs>
          <w:tab w:val="right" w:leader="dot" w:pos="8306"/>
        </w:tabs>
      </w:pPr>
      <w:hyperlink w:anchor="_Toc2452" w:history="1">
        <w:r>
          <w:rPr>
            <w:rFonts w:ascii="仿宋" w:eastAsia="仿宋" w:hAnsi="仿宋" w:cs="仿宋" w:hint="eastAsia"/>
            <w:lang w:eastAsia="zh-CN"/>
          </w:rPr>
          <w:t>(四)、利润率高</w:t>
        </w:r>
        <w:r>
          <w:tab/>
        </w:r>
        <w:r>
          <w:fldChar w:fldCharType="begin"/>
        </w:r>
        <w:r>
          <w:instrText xml:space="preserve"> PAGEREF _Toc2452 \h </w:instrText>
        </w:r>
        <w:r>
          <w:fldChar w:fldCharType="separate"/>
        </w:r>
        <w:r>
          <w:t>29</w:t>
        </w:r>
        <w:r>
          <w:fldChar w:fldCharType="end"/>
        </w:r>
      </w:hyperlink>
    </w:p>
    <w:p>
      <w:pPr>
        <w:pStyle w:val="TOC1"/>
        <w:tabs>
          <w:tab w:val="right" w:leader="dot" w:pos="8306"/>
        </w:tabs>
      </w:pPr>
      <w:hyperlink w:anchor="_Toc17676" w:history="1">
        <w:r>
          <w:rPr>
            <w:rFonts w:ascii="仿宋" w:eastAsia="仿宋" w:hAnsi="仿宋" w:cs="仿宋" w:hint="eastAsia"/>
            <w:lang w:eastAsia="zh-CN"/>
          </w:rPr>
          <w:t>九、轧钢专用设备项目投资规划</w:t>
        </w:r>
        <w:r>
          <w:tab/>
        </w:r>
        <w:r>
          <w:fldChar w:fldCharType="begin"/>
        </w:r>
        <w:r>
          <w:instrText xml:space="preserve"> PAGEREF _Toc17676 \h </w:instrText>
        </w:r>
        <w:r>
          <w:fldChar w:fldCharType="separate"/>
        </w:r>
        <w:r>
          <w:t>31</w:t>
        </w:r>
        <w:r>
          <w:fldChar w:fldCharType="end"/>
        </w:r>
      </w:hyperlink>
    </w:p>
    <w:p>
      <w:pPr>
        <w:pStyle w:val="TOC2"/>
        <w:tabs>
          <w:tab w:val="right" w:leader="dot" w:pos="8306"/>
        </w:tabs>
      </w:pPr>
      <w:hyperlink w:anchor="_Toc13628" w:history="1">
        <w:r>
          <w:rPr>
            <w:rFonts w:ascii="仿宋" w:eastAsia="仿宋" w:hAnsi="仿宋" w:cs="仿宋" w:hint="eastAsia"/>
            <w:lang w:eastAsia="zh-CN"/>
          </w:rPr>
          <w:t>(一)、轧钢专用设备项目总投资估算</w:t>
        </w:r>
        <w:r>
          <w:tab/>
        </w:r>
        <w:r>
          <w:fldChar w:fldCharType="begin"/>
        </w:r>
        <w:r>
          <w:instrText xml:space="preserve"> PAGEREF _Toc13628 \h </w:instrText>
        </w:r>
        <w:r>
          <w:fldChar w:fldCharType="separate"/>
        </w:r>
        <w:r>
          <w:t>31</w:t>
        </w:r>
        <w:r>
          <w:fldChar w:fldCharType="end"/>
        </w:r>
      </w:hyperlink>
    </w:p>
    <w:p>
      <w:pPr>
        <w:pStyle w:val="TOC2"/>
        <w:tabs>
          <w:tab w:val="right" w:leader="dot" w:pos="8306"/>
        </w:tabs>
      </w:pPr>
      <w:hyperlink w:anchor="_Toc31824" w:history="1">
        <w:r>
          <w:rPr>
            <w:rFonts w:ascii="仿宋" w:eastAsia="仿宋" w:hAnsi="仿宋" w:cs="仿宋" w:hint="eastAsia"/>
            <w:lang w:eastAsia="zh-CN"/>
          </w:rPr>
          <w:t>(二)、资金筹措</w:t>
        </w:r>
        <w:r>
          <w:tab/>
        </w:r>
        <w:r>
          <w:fldChar w:fldCharType="begin"/>
        </w:r>
        <w:r>
          <w:instrText xml:space="preserve"> PAGEREF _Toc31824 \h </w:instrText>
        </w:r>
        <w:r>
          <w:fldChar w:fldCharType="separate"/>
        </w:r>
        <w:r>
          <w:t>32</w:t>
        </w:r>
        <w:r>
          <w:fldChar w:fldCharType="end"/>
        </w:r>
      </w:hyperlink>
    </w:p>
    <w:p>
      <w:pPr>
        <w:pStyle w:val="TOC1"/>
        <w:tabs>
          <w:tab w:val="right" w:leader="dot" w:pos="8306"/>
        </w:tabs>
      </w:pPr>
      <w:hyperlink w:anchor="_Toc8664" w:history="1">
        <w:r>
          <w:rPr>
            <w:rFonts w:ascii="仿宋" w:eastAsia="仿宋" w:hAnsi="仿宋" w:cs="仿宋" w:hint="eastAsia"/>
            <w:lang w:eastAsia="zh-CN"/>
          </w:rPr>
          <w:t>十、轧钢专用设备项目计划安排</w:t>
        </w:r>
        <w:r>
          <w:tab/>
        </w:r>
        <w:r>
          <w:fldChar w:fldCharType="begin"/>
        </w:r>
        <w:r>
          <w:instrText xml:space="preserve"> PAGEREF _Toc8664 \h </w:instrText>
        </w:r>
        <w:r>
          <w:fldChar w:fldCharType="separate"/>
        </w:r>
        <w:r>
          <w:t>33</w:t>
        </w:r>
        <w:r>
          <w:fldChar w:fldCharType="end"/>
        </w:r>
      </w:hyperlink>
    </w:p>
    <w:p>
      <w:pPr>
        <w:pStyle w:val="TOC2"/>
        <w:tabs>
          <w:tab w:val="right" w:leader="dot" w:pos="8306"/>
        </w:tabs>
      </w:pPr>
      <w:hyperlink w:anchor="_Toc15339" w:history="1">
        <w:r>
          <w:rPr>
            <w:rFonts w:ascii="仿宋" w:eastAsia="仿宋" w:hAnsi="仿宋" w:cs="仿宋" w:hint="eastAsia"/>
            <w:lang w:eastAsia="zh-CN"/>
          </w:rPr>
          <w:t>(一)、建设周期</w:t>
        </w:r>
        <w:r>
          <w:tab/>
        </w:r>
        <w:r>
          <w:fldChar w:fldCharType="begin"/>
        </w:r>
        <w:r>
          <w:instrText xml:space="preserve"> PAGEREF _Toc15339 \h </w:instrText>
        </w:r>
        <w:r>
          <w:fldChar w:fldCharType="separate"/>
        </w:r>
        <w:r>
          <w:t>33</w:t>
        </w:r>
        <w:r>
          <w:fldChar w:fldCharType="end"/>
        </w:r>
      </w:hyperlink>
    </w:p>
    <w:p>
      <w:pPr>
        <w:pStyle w:val="TOC2"/>
        <w:tabs>
          <w:tab w:val="right" w:leader="dot" w:pos="8306"/>
        </w:tabs>
      </w:pPr>
      <w:hyperlink w:anchor="_Toc7395" w:history="1">
        <w:r>
          <w:rPr>
            <w:rFonts w:ascii="仿宋" w:eastAsia="仿宋" w:hAnsi="仿宋" w:cs="仿宋" w:hint="eastAsia"/>
            <w:lang w:eastAsia="zh-CN"/>
          </w:rPr>
          <w:t>(二)、建设进度</w:t>
        </w:r>
        <w:r>
          <w:tab/>
        </w:r>
        <w:r>
          <w:fldChar w:fldCharType="begin"/>
        </w:r>
        <w:r>
          <w:instrText xml:space="preserve"> PAGEREF _Toc7395 \h </w:instrText>
        </w:r>
        <w:r>
          <w:fldChar w:fldCharType="separate"/>
        </w:r>
        <w:r>
          <w:t>34</w:t>
        </w:r>
        <w:r>
          <w:fldChar w:fldCharType="end"/>
        </w:r>
      </w:hyperlink>
    </w:p>
    <w:p>
      <w:pPr>
        <w:pStyle w:val="TOC2"/>
        <w:tabs>
          <w:tab w:val="right" w:leader="dot" w:pos="8306"/>
        </w:tabs>
      </w:pPr>
      <w:hyperlink w:anchor="_Toc16084" w:history="1">
        <w:r>
          <w:rPr>
            <w:rFonts w:ascii="仿宋" w:eastAsia="仿宋" w:hAnsi="仿宋" w:cs="仿宋" w:hint="eastAsia"/>
            <w:lang w:eastAsia="zh-CN"/>
          </w:rPr>
          <w:t>(三)、进度安排注意事项</w:t>
        </w:r>
        <w:r>
          <w:tab/>
        </w:r>
        <w:r>
          <w:fldChar w:fldCharType="begin"/>
        </w:r>
        <w:r>
          <w:instrText xml:space="preserve"> PAGEREF _Toc16084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84" w:history="1">
        <w:r>
          <w:rPr>
            <w:rFonts w:ascii="仿宋" w:eastAsia="仿宋" w:hAnsi="仿宋" w:cs="仿宋" w:hint="eastAsia"/>
            <w:lang w:eastAsia="zh-CN"/>
          </w:rPr>
          <w:t>(四)、人力资源配置</w:t>
        </w:r>
        <w:r>
          <w:tab/>
        </w:r>
        <w:r>
          <w:fldChar w:fldCharType="begin"/>
        </w:r>
        <w:r>
          <w:instrText xml:space="preserve"> PAGEREF _Toc21284 \h </w:instrText>
        </w:r>
        <w:r>
          <w:fldChar w:fldCharType="separate"/>
        </w:r>
        <w:r>
          <w:t>36</w:t>
        </w:r>
        <w:r>
          <w:fldChar w:fldCharType="end"/>
        </w:r>
      </w:hyperlink>
    </w:p>
    <w:p>
      <w:pPr>
        <w:pStyle w:val="TOC1"/>
        <w:tabs>
          <w:tab w:val="right" w:leader="dot" w:pos="8306"/>
        </w:tabs>
      </w:pPr>
      <w:hyperlink w:anchor="_Toc3521" w:history="1">
        <w:r>
          <w:rPr>
            <w:rFonts w:ascii="仿宋" w:eastAsia="仿宋" w:hAnsi="仿宋" w:cs="仿宋" w:hint="eastAsia"/>
            <w:lang w:eastAsia="zh-CN"/>
          </w:rPr>
          <w:t>十一、生产安全保护</w:t>
        </w:r>
        <w:r>
          <w:tab/>
        </w:r>
        <w:r>
          <w:fldChar w:fldCharType="begin"/>
        </w:r>
        <w:r>
          <w:instrText xml:space="preserve"> PAGEREF _Toc3521 \h </w:instrText>
        </w:r>
        <w:r>
          <w:fldChar w:fldCharType="separate"/>
        </w:r>
        <w:r>
          <w:t>37</w:t>
        </w:r>
        <w:r>
          <w:fldChar w:fldCharType="end"/>
        </w:r>
      </w:hyperlink>
    </w:p>
    <w:p>
      <w:pPr>
        <w:pStyle w:val="TOC2"/>
        <w:tabs>
          <w:tab w:val="right" w:leader="dot" w:pos="8306"/>
        </w:tabs>
      </w:pPr>
      <w:hyperlink w:anchor="_Toc1391" w:history="1">
        <w:r>
          <w:rPr>
            <w:rFonts w:ascii="仿宋" w:eastAsia="仿宋" w:hAnsi="仿宋" w:cs="仿宋" w:hint="eastAsia"/>
            <w:lang w:eastAsia="zh-CN"/>
          </w:rPr>
          <w:t>(一)、消防安全</w:t>
        </w:r>
        <w:r>
          <w:tab/>
        </w:r>
        <w:r>
          <w:fldChar w:fldCharType="begin"/>
        </w:r>
        <w:r>
          <w:instrText xml:space="preserve"> PAGEREF _Toc1391 \h </w:instrText>
        </w:r>
        <w:r>
          <w:fldChar w:fldCharType="separate"/>
        </w:r>
        <w:r>
          <w:t>37</w:t>
        </w:r>
        <w:r>
          <w:fldChar w:fldCharType="end"/>
        </w:r>
      </w:hyperlink>
    </w:p>
    <w:p>
      <w:pPr>
        <w:pStyle w:val="TOC2"/>
        <w:tabs>
          <w:tab w:val="right" w:leader="dot" w:pos="8306"/>
        </w:tabs>
      </w:pPr>
      <w:hyperlink w:anchor="_Toc15682" w:history="1">
        <w:r>
          <w:rPr>
            <w:rFonts w:ascii="仿宋" w:eastAsia="仿宋" w:hAnsi="仿宋" w:cs="仿宋" w:hint="eastAsia"/>
            <w:lang w:eastAsia="zh-CN"/>
          </w:rPr>
          <w:t>(二)、防火防爆总图布置措施</w:t>
        </w:r>
        <w:r>
          <w:tab/>
        </w:r>
        <w:r>
          <w:fldChar w:fldCharType="begin"/>
        </w:r>
        <w:r>
          <w:instrText xml:space="preserve"> PAGEREF _Toc15682 \h </w:instrText>
        </w:r>
        <w:r>
          <w:fldChar w:fldCharType="separate"/>
        </w:r>
        <w:r>
          <w:t>39</w:t>
        </w:r>
        <w:r>
          <w:fldChar w:fldCharType="end"/>
        </w:r>
      </w:hyperlink>
    </w:p>
    <w:p>
      <w:pPr>
        <w:pStyle w:val="TOC2"/>
        <w:tabs>
          <w:tab w:val="right" w:leader="dot" w:pos="8306"/>
        </w:tabs>
      </w:pPr>
      <w:hyperlink w:anchor="_Toc14565" w:history="1">
        <w:r>
          <w:rPr>
            <w:rFonts w:ascii="仿宋" w:eastAsia="仿宋" w:hAnsi="仿宋" w:cs="仿宋" w:hint="eastAsia"/>
            <w:lang w:eastAsia="zh-CN"/>
          </w:rPr>
          <w:t>(三)、自然灾害防范措施</w:t>
        </w:r>
        <w:r>
          <w:tab/>
        </w:r>
        <w:r>
          <w:fldChar w:fldCharType="begin"/>
        </w:r>
        <w:r>
          <w:instrText xml:space="preserve"> PAGEREF _Toc14565 \h </w:instrText>
        </w:r>
        <w:r>
          <w:fldChar w:fldCharType="separate"/>
        </w:r>
        <w:r>
          <w:t>40</w:t>
        </w:r>
        <w:r>
          <w:fldChar w:fldCharType="end"/>
        </w:r>
      </w:hyperlink>
    </w:p>
    <w:p>
      <w:pPr>
        <w:pStyle w:val="TOC2"/>
        <w:tabs>
          <w:tab w:val="right" w:leader="dot" w:pos="8306"/>
        </w:tabs>
      </w:pPr>
      <w:hyperlink w:anchor="_Toc7577" w:history="1">
        <w:r>
          <w:rPr>
            <w:rFonts w:ascii="仿宋" w:eastAsia="仿宋" w:hAnsi="仿宋" w:cs="仿宋" w:hint="eastAsia"/>
            <w:lang w:eastAsia="zh-CN"/>
          </w:rPr>
          <w:t>(四)、安全色及安全标志使用要求</w:t>
        </w:r>
        <w:r>
          <w:tab/>
        </w:r>
        <w:r>
          <w:fldChar w:fldCharType="begin"/>
        </w:r>
        <w:r>
          <w:instrText xml:space="preserve"> PAGEREF _Toc7577 \h </w:instrText>
        </w:r>
        <w:r>
          <w:fldChar w:fldCharType="separate"/>
        </w:r>
        <w:r>
          <w:t>41</w:t>
        </w:r>
        <w:r>
          <w:fldChar w:fldCharType="end"/>
        </w:r>
      </w:hyperlink>
    </w:p>
    <w:p>
      <w:pPr>
        <w:pStyle w:val="TOC2"/>
        <w:tabs>
          <w:tab w:val="right" w:leader="dot" w:pos="8306"/>
        </w:tabs>
      </w:pPr>
      <w:hyperlink w:anchor="_Toc26069" w:history="1">
        <w:r>
          <w:rPr>
            <w:rFonts w:ascii="仿宋" w:eastAsia="仿宋" w:hAnsi="仿宋" w:cs="仿宋" w:hint="eastAsia"/>
            <w:lang w:eastAsia="zh-CN"/>
          </w:rPr>
          <w:t>(五)、防尘防毒措施</w:t>
        </w:r>
        <w:r>
          <w:tab/>
        </w:r>
        <w:r>
          <w:fldChar w:fldCharType="begin"/>
        </w:r>
        <w:r>
          <w:instrText xml:space="preserve"> PAGEREF _Toc26069 \h </w:instrText>
        </w:r>
        <w:r>
          <w:fldChar w:fldCharType="separate"/>
        </w:r>
        <w:r>
          <w:t>42</w:t>
        </w:r>
        <w:r>
          <w:fldChar w:fldCharType="end"/>
        </w:r>
      </w:hyperlink>
    </w:p>
    <w:p>
      <w:pPr>
        <w:pStyle w:val="TOC2"/>
        <w:tabs>
          <w:tab w:val="right" w:leader="dot" w:pos="8306"/>
        </w:tabs>
      </w:pPr>
      <w:hyperlink w:anchor="_Toc29321" w:history="1">
        <w:r>
          <w:rPr>
            <w:rFonts w:ascii="仿宋" w:eastAsia="仿宋" w:hAnsi="仿宋" w:cs="仿宋" w:hint="eastAsia"/>
            <w:lang w:eastAsia="zh-CN"/>
          </w:rPr>
          <w:t>(六)、防静电、触电防护及防雷措施</w:t>
        </w:r>
        <w:r>
          <w:tab/>
        </w:r>
        <w:r>
          <w:fldChar w:fldCharType="begin"/>
        </w:r>
        <w:r>
          <w:instrText xml:space="preserve"> PAGEREF _Toc29321 \h </w:instrText>
        </w:r>
        <w:r>
          <w:fldChar w:fldCharType="separate"/>
        </w:r>
        <w:r>
          <w:t>43</w:t>
        </w:r>
        <w:r>
          <w:fldChar w:fldCharType="end"/>
        </w:r>
      </w:hyperlink>
    </w:p>
    <w:p>
      <w:pPr>
        <w:pStyle w:val="TOC2"/>
        <w:tabs>
          <w:tab w:val="right" w:leader="dot" w:pos="8306"/>
        </w:tabs>
      </w:pPr>
      <w:hyperlink w:anchor="_Toc735" w:history="1">
        <w:r>
          <w:rPr>
            <w:rFonts w:ascii="仿宋" w:eastAsia="仿宋" w:hAnsi="仿宋" w:cs="仿宋" w:hint="eastAsia"/>
            <w:lang w:eastAsia="zh-CN"/>
          </w:rPr>
          <w:t>(七)、机械设备安全保障措施</w:t>
        </w:r>
        <w:r>
          <w:tab/>
        </w:r>
        <w:r>
          <w:fldChar w:fldCharType="begin"/>
        </w:r>
        <w:r>
          <w:instrText xml:space="preserve"> PAGEREF _Toc735 \h </w:instrText>
        </w:r>
        <w:r>
          <w:fldChar w:fldCharType="separate"/>
        </w:r>
        <w:r>
          <w:t>44</w:t>
        </w:r>
        <w:r>
          <w:fldChar w:fldCharType="end"/>
        </w:r>
      </w:hyperlink>
    </w:p>
    <w:p>
      <w:pPr>
        <w:pStyle w:val="TOC1"/>
        <w:tabs>
          <w:tab w:val="right" w:leader="dot" w:pos="8306"/>
        </w:tabs>
      </w:pPr>
      <w:hyperlink w:anchor="_Toc14967" w:history="1">
        <w:r>
          <w:rPr>
            <w:rFonts w:ascii="仿宋" w:eastAsia="仿宋" w:hAnsi="仿宋" w:cs="仿宋" w:hint="eastAsia"/>
            <w:lang w:eastAsia="zh-CN"/>
          </w:rPr>
          <w:t>十二、轧钢专用设备项目社会影响</w:t>
        </w:r>
        <w:r>
          <w:tab/>
        </w:r>
        <w:r>
          <w:fldChar w:fldCharType="begin"/>
        </w:r>
        <w:r>
          <w:instrText xml:space="preserve"> PAGEREF _Toc14967 \h </w:instrText>
        </w:r>
        <w:r>
          <w:fldChar w:fldCharType="separate"/>
        </w:r>
        <w:r>
          <w:t>45</w:t>
        </w:r>
        <w:r>
          <w:fldChar w:fldCharType="end"/>
        </w:r>
      </w:hyperlink>
    </w:p>
    <w:p>
      <w:pPr>
        <w:pStyle w:val="TOC2"/>
        <w:tabs>
          <w:tab w:val="right" w:leader="dot" w:pos="8306"/>
        </w:tabs>
      </w:pPr>
      <w:hyperlink w:anchor="_Toc30228" w:history="1">
        <w:r>
          <w:rPr>
            <w:rFonts w:ascii="仿宋" w:eastAsia="仿宋" w:hAnsi="仿宋" w:cs="仿宋" w:hint="eastAsia"/>
            <w:lang w:eastAsia="zh-CN"/>
          </w:rPr>
          <w:t>(一)、社会责任与义务</w:t>
        </w:r>
        <w:r>
          <w:tab/>
        </w:r>
        <w:r>
          <w:fldChar w:fldCharType="begin"/>
        </w:r>
        <w:r>
          <w:instrText xml:space="preserve"> PAGEREF _Toc30228 \h </w:instrText>
        </w:r>
        <w:r>
          <w:fldChar w:fldCharType="separate"/>
        </w:r>
        <w:r>
          <w:t>45</w:t>
        </w:r>
        <w:r>
          <w:fldChar w:fldCharType="end"/>
        </w:r>
      </w:hyperlink>
    </w:p>
    <w:p>
      <w:pPr>
        <w:pStyle w:val="TOC2"/>
        <w:tabs>
          <w:tab w:val="right" w:leader="dot" w:pos="8306"/>
        </w:tabs>
      </w:pPr>
      <w:hyperlink w:anchor="_Toc1921" w:history="1">
        <w:r>
          <w:rPr>
            <w:rFonts w:ascii="仿宋" w:eastAsia="仿宋" w:hAnsi="仿宋" w:cs="仿宋" w:hint="eastAsia"/>
            <w:lang w:eastAsia="zh-CN"/>
          </w:rPr>
          <w:t>(二)、社会参与与沟通</w:t>
        </w:r>
        <w:r>
          <w:tab/>
        </w:r>
        <w:r>
          <w:fldChar w:fldCharType="begin"/>
        </w:r>
        <w:r>
          <w:instrText xml:space="preserve"> PAGEREF _Toc1921 \h </w:instrText>
        </w:r>
        <w:r>
          <w:fldChar w:fldCharType="separate"/>
        </w:r>
        <w:r>
          <w:t>46</w:t>
        </w:r>
        <w:r>
          <w:fldChar w:fldCharType="end"/>
        </w:r>
      </w:hyperlink>
    </w:p>
    <w:p>
      <w:pPr>
        <w:pStyle w:val="TOC1"/>
        <w:tabs>
          <w:tab w:val="right" w:leader="dot" w:pos="8306"/>
        </w:tabs>
      </w:pPr>
      <w:hyperlink w:anchor="_Toc1056" w:history="1">
        <w:r>
          <w:rPr>
            <w:rFonts w:ascii="仿宋" w:eastAsia="仿宋" w:hAnsi="仿宋" w:cs="仿宋" w:hint="eastAsia"/>
            <w:lang w:eastAsia="zh-CN"/>
          </w:rPr>
          <w:t>十三、轧钢专用设备项目变更管理</w:t>
        </w:r>
        <w:r>
          <w:tab/>
        </w:r>
        <w:r>
          <w:fldChar w:fldCharType="begin"/>
        </w:r>
        <w:r>
          <w:instrText xml:space="preserve"> PAGEREF _Toc1056 \h </w:instrText>
        </w:r>
        <w:r>
          <w:fldChar w:fldCharType="separate"/>
        </w:r>
        <w:r>
          <w:t>47</w:t>
        </w:r>
        <w:r>
          <w:fldChar w:fldCharType="end"/>
        </w:r>
      </w:hyperlink>
    </w:p>
    <w:p>
      <w:pPr>
        <w:pStyle w:val="TOC2"/>
        <w:tabs>
          <w:tab w:val="right" w:leader="dot" w:pos="8306"/>
        </w:tabs>
      </w:pPr>
      <w:hyperlink w:anchor="_Toc17027" w:history="1">
        <w:r>
          <w:rPr>
            <w:rFonts w:ascii="仿宋" w:eastAsia="仿宋" w:hAnsi="仿宋" w:cs="仿宋" w:hint="eastAsia"/>
            <w:lang w:eastAsia="zh-CN"/>
          </w:rPr>
          <w:t>(一)、变更申请与评估</w:t>
        </w:r>
        <w:r>
          <w:tab/>
        </w:r>
        <w:r>
          <w:fldChar w:fldCharType="begin"/>
        </w:r>
        <w:r>
          <w:instrText xml:space="preserve"> PAGEREF _Toc17027 \h </w:instrText>
        </w:r>
        <w:r>
          <w:fldChar w:fldCharType="separate"/>
        </w:r>
        <w:r>
          <w:t>47</w:t>
        </w:r>
        <w:r>
          <w:fldChar w:fldCharType="end"/>
        </w:r>
      </w:hyperlink>
    </w:p>
    <w:p>
      <w:pPr>
        <w:pStyle w:val="TOC2"/>
        <w:tabs>
          <w:tab w:val="right" w:leader="dot" w:pos="8306"/>
        </w:tabs>
      </w:pPr>
      <w:hyperlink w:anchor="_Toc21957" w:history="1">
        <w:r>
          <w:rPr>
            <w:rFonts w:ascii="仿宋" w:eastAsia="仿宋" w:hAnsi="仿宋" w:cs="仿宋" w:hint="eastAsia"/>
            <w:lang w:eastAsia="zh-CN"/>
          </w:rPr>
          <w:t>(二)、变更实施与控制</w:t>
        </w:r>
        <w:r>
          <w:tab/>
        </w:r>
        <w:r>
          <w:fldChar w:fldCharType="begin"/>
        </w:r>
        <w:r>
          <w:instrText xml:space="preserve"> PAGEREF _Toc21957 \h </w:instrText>
        </w:r>
        <w:r>
          <w:fldChar w:fldCharType="separate"/>
        </w:r>
        <w:r>
          <w:t>48</w:t>
        </w:r>
        <w:r>
          <w:fldChar w:fldCharType="end"/>
        </w:r>
      </w:hyperlink>
    </w:p>
    <w:p>
      <w:pPr>
        <w:pStyle w:val="TOC1"/>
        <w:tabs>
          <w:tab w:val="right" w:leader="dot" w:pos="8306"/>
        </w:tabs>
      </w:pPr>
      <w:hyperlink w:anchor="_Toc12073" w:history="1">
        <w:r>
          <w:rPr>
            <w:rFonts w:ascii="仿宋" w:eastAsia="仿宋" w:hAnsi="仿宋" w:cs="仿宋" w:hint="eastAsia"/>
            <w:lang w:eastAsia="zh-CN"/>
          </w:rPr>
          <w:t>十四、质量管理体系</w:t>
        </w:r>
        <w:r>
          <w:tab/>
        </w:r>
        <w:r>
          <w:fldChar w:fldCharType="begin"/>
        </w:r>
        <w:r>
          <w:instrText xml:space="preserve"> PAGEREF _Toc12073 \h </w:instrText>
        </w:r>
        <w:r>
          <w:fldChar w:fldCharType="separate"/>
        </w:r>
        <w:r>
          <w:t>48</w:t>
        </w:r>
        <w:r>
          <w:fldChar w:fldCharType="end"/>
        </w:r>
      </w:hyperlink>
    </w:p>
    <w:p>
      <w:pPr>
        <w:pStyle w:val="TOC2"/>
        <w:tabs>
          <w:tab w:val="right" w:leader="dot" w:pos="8306"/>
        </w:tabs>
      </w:pPr>
      <w:hyperlink w:anchor="_Toc11826" w:history="1">
        <w:r>
          <w:rPr>
            <w:rFonts w:ascii="仿宋" w:eastAsia="仿宋" w:hAnsi="仿宋" w:cs="仿宋" w:hint="eastAsia"/>
            <w:lang w:eastAsia="zh-CN"/>
          </w:rPr>
          <w:t>(一)、质量目标与方针</w:t>
        </w:r>
        <w:r>
          <w:tab/>
        </w:r>
        <w:r>
          <w:fldChar w:fldCharType="begin"/>
        </w:r>
        <w:r>
          <w:instrText xml:space="preserve"> PAGEREF _Toc11826 \h </w:instrText>
        </w:r>
        <w:r>
          <w:fldChar w:fldCharType="separate"/>
        </w:r>
        <w:r>
          <w:t>48</w:t>
        </w:r>
        <w:r>
          <w:fldChar w:fldCharType="end"/>
        </w:r>
      </w:hyperlink>
    </w:p>
    <w:p>
      <w:pPr>
        <w:pStyle w:val="TOC2"/>
        <w:tabs>
          <w:tab w:val="right" w:leader="dot" w:pos="8306"/>
        </w:tabs>
      </w:pPr>
      <w:hyperlink w:anchor="_Toc362" w:history="1">
        <w:r>
          <w:rPr>
            <w:rFonts w:ascii="仿宋" w:eastAsia="仿宋" w:hAnsi="仿宋" w:cs="仿宋" w:hint="eastAsia"/>
            <w:lang w:eastAsia="zh-CN"/>
          </w:rPr>
          <w:t>(二)、质量管理责任</w:t>
        </w:r>
        <w:r>
          <w:tab/>
        </w:r>
        <w:r>
          <w:fldChar w:fldCharType="begin"/>
        </w:r>
        <w:r>
          <w:instrText xml:space="preserve"> PAGEREF _Toc362 \h </w:instrText>
        </w:r>
        <w:r>
          <w:fldChar w:fldCharType="separate"/>
        </w:r>
        <w:r>
          <w:t>49</w:t>
        </w:r>
        <w:r>
          <w:fldChar w:fldCharType="end"/>
        </w:r>
      </w:hyperlink>
    </w:p>
    <w:p>
      <w:pPr>
        <w:pStyle w:val="TOC2"/>
        <w:tabs>
          <w:tab w:val="right" w:leader="dot" w:pos="8306"/>
        </w:tabs>
      </w:pPr>
      <w:hyperlink w:anchor="_Toc244" w:history="1">
        <w:r>
          <w:rPr>
            <w:rFonts w:ascii="仿宋" w:eastAsia="仿宋" w:hAnsi="仿宋" w:cs="仿宋" w:hint="eastAsia"/>
            <w:lang w:eastAsia="zh-CN"/>
          </w:rPr>
          <w:t>(三)、质量管理体系文件</w:t>
        </w:r>
        <w:r>
          <w:tab/>
        </w:r>
        <w:r>
          <w:fldChar w:fldCharType="begin"/>
        </w:r>
        <w:r>
          <w:instrText xml:space="preserve"> PAGEREF _Toc244 \h </w:instrText>
        </w:r>
        <w:r>
          <w:fldChar w:fldCharType="separate"/>
        </w:r>
        <w:r>
          <w:t>51</w:t>
        </w:r>
        <w:r>
          <w:fldChar w:fldCharType="end"/>
        </w:r>
      </w:hyperlink>
    </w:p>
    <w:p>
      <w:pPr>
        <w:pStyle w:val="TOC2"/>
        <w:tabs>
          <w:tab w:val="right" w:leader="dot" w:pos="8306"/>
        </w:tabs>
      </w:pPr>
      <w:hyperlink w:anchor="_Toc6195" w:history="1">
        <w:r>
          <w:rPr>
            <w:rFonts w:ascii="仿宋" w:eastAsia="仿宋" w:hAnsi="仿宋" w:cs="仿宋" w:hint="eastAsia"/>
            <w:lang w:eastAsia="zh-CN"/>
          </w:rPr>
          <w:t>(四)、质量培训与教育</w:t>
        </w:r>
        <w:r>
          <w:tab/>
        </w:r>
        <w:r>
          <w:fldChar w:fldCharType="begin"/>
        </w:r>
        <w:r>
          <w:instrText xml:space="preserve"> PAGEREF _Toc6195 \h </w:instrText>
        </w:r>
        <w:r>
          <w:fldChar w:fldCharType="separate"/>
        </w:r>
        <w:r>
          <w:t>53</w:t>
        </w:r>
        <w:r>
          <w:fldChar w:fldCharType="end"/>
        </w:r>
      </w:hyperlink>
    </w:p>
    <w:p>
      <w:pPr>
        <w:pStyle w:val="TOC2"/>
        <w:tabs>
          <w:tab w:val="right" w:leader="dot" w:pos="8306"/>
        </w:tabs>
      </w:pPr>
      <w:hyperlink w:anchor="_Toc19605" w:history="1">
        <w:r>
          <w:rPr>
            <w:rFonts w:ascii="仿宋" w:eastAsia="仿宋" w:hAnsi="仿宋" w:cs="仿宋" w:hint="eastAsia"/>
            <w:lang w:eastAsia="zh-CN"/>
          </w:rPr>
          <w:t>(五)、质量审核与评价</w:t>
        </w:r>
        <w:r>
          <w:tab/>
        </w:r>
        <w:r>
          <w:fldChar w:fldCharType="begin"/>
        </w:r>
        <w:r>
          <w:instrText xml:space="preserve"> PAGEREF _Toc19605 \h </w:instrText>
        </w:r>
        <w:r>
          <w:fldChar w:fldCharType="separate"/>
        </w:r>
        <w:r>
          <w:t>54</w:t>
        </w:r>
        <w:r>
          <w:fldChar w:fldCharType="end"/>
        </w:r>
      </w:hyperlink>
    </w:p>
    <w:p>
      <w:pPr>
        <w:pStyle w:val="TOC2"/>
        <w:tabs>
          <w:tab w:val="right" w:leader="dot" w:pos="8306"/>
        </w:tabs>
      </w:pPr>
      <w:hyperlink w:anchor="_Toc19970" w:history="1">
        <w:r>
          <w:rPr>
            <w:rFonts w:ascii="仿宋" w:eastAsia="仿宋" w:hAnsi="仿宋" w:cs="仿宋" w:hint="eastAsia"/>
            <w:lang w:eastAsia="zh-CN"/>
          </w:rPr>
          <w:t>(六)、不符合与纠正措施</w:t>
        </w:r>
        <w:r>
          <w:tab/>
        </w:r>
        <w:r>
          <w:fldChar w:fldCharType="begin"/>
        </w:r>
        <w:r>
          <w:instrText xml:space="preserve"> PAGEREF _Toc19970 \h </w:instrText>
        </w:r>
        <w:r>
          <w:fldChar w:fldCharType="separate"/>
        </w:r>
        <w:r>
          <w:t>55</w:t>
        </w:r>
        <w:r>
          <w:fldChar w:fldCharType="end"/>
        </w:r>
      </w:hyperlink>
    </w:p>
    <w:p>
      <w:pPr>
        <w:pStyle w:val="TOC1"/>
        <w:tabs>
          <w:tab w:val="right" w:leader="dot" w:pos="8306"/>
        </w:tabs>
      </w:pPr>
      <w:hyperlink w:anchor="_Toc1838" w:history="1">
        <w:r>
          <w:rPr>
            <w:rFonts w:ascii="仿宋" w:eastAsia="仿宋" w:hAnsi="仿宋" w:cs="仿宋" w:hint="eastAsia"/>
            <w:lang w:eastAsia="zh-CN"/>
          </w:rPr>
          <w:t>十五、轧钢专用设备项目工程方案分析</w:t>
        </w:r>
        <w:r>
          <w:tab/>
        </w:r>
        <w:r>
          <w:fldChar w:fldCharType="begin"/>
        </w:r>
        <w:r>
          <w:instrText xml:space="preserve"> PAGEREF _Toc1838 \h </w:instrText>
        </w:r>
        <w:r>
          <w:fldChar w:fldCharType="separate"/>
        </w:r>
        <w:r>
          <w:t>56</w:t>
        </w:r>
        <w:r>
          <w:fldChar w:fldCharType="end"/>
        </w:r>
      </w:hyperlink>
    </w:p>
    <w:p>
      <w:pPr>
        <w:pStyle w:val="TOC2"/>
        <w:tabs>
          <w:tab w:val="right" w:leader="dot" w:pos="8306"/>
        </w:tabs>
      </w:pPr>
      <w:hyperlink w:anchor="_Toc6082" w:history="1">
        <w:r>
          <w:rPr>
            <w:rFonts w:ascii="仿宋" w:eastAsia="仿宋" w:hAnsi="仿宋" w:cs="仿宋" w:hint="eastAsia"/>
            <w:lang w:eastAsia="zh-CN"/>
          </w:rPr>
          <w:t>(一)、建筑工程设计原则</w:t>
        </w:r>
        <w:r>
          <w:tab/>
        </w:r>
        <w:r>
          <w:fldChar w:fldCharType="begin"/>
        </w:r>
        <w:r>
          <w:instrText xml:space="preserve"> PAGEREF _Toc6082 \h </w:instrText>
        </w:r>
        <w:r>
          <w:fldChar w:fldCharType="separate"/>
        </w:r>
        <w:r>
          <w:t>56</w:t>
        </w:r>
        <w:r>
          <w:fldChar w:fldCharType="end"/>
        </w:r>
      </w:hyperlink>
    </w:p>
    <w:p>
      <w:pPr>
        <w:pStyle w:val="TOC2"/>
        <w:tabs>
          <w:tab w:val="right" w:leader="dot" w:pos="8306"/>
        </w:tabs>
      </w:pPr>
      <w:hyperlink w:anchor="_Toc5228" w:history="1">
        <w:r>
          <w:rPr>
            <w:rFonts w:ascii="仿宋" w:eastAsia="仿宋" w:hAnsi="仿宋" w:cs="仿宋" w:hint="eastAsia"/>
            <w:lang w:eastAsia="zh-CN"/>
          </w:rPr>
          <w:t>(二)、土建工程建设指标</w:t>
        </w:r>
        <w:r>
          <w:tab/>
        </w:r>
        <w:r>
          <w:fldChar w:fldCharType="begin"/>
        </w:r>
        <w:r>
          <w:instrText xml:space="preserve"> PAGEREF _Toc5228 \h </w:instrText>
        </w:r>
        <w:r>
          <w:fldChar w:fldCharType="separate"/>
        </w:r>
        <w:r>
          <w:t>59</w:t>
        </w:r>
        <w:r>
          <w:fldChar w:fldCharType="end"/>
        </w:r>
      </w:hyperlink>
    </w:p>
    <w:p>
      <w:pPr>
        <w:pStyle w:val="TOC1"/>
        <w:tabs>
          <w:tab w:val="right" w:leader="dot" w:pos="8306"/>
        </w:tabs>
      </w:pPr>
      <w:hyperlink w:anchor="_Toc11053" w:history="1">
        <w:r>
          <w:rPr>
            <w:rFonts w:ascii="仿宋" w:eastAsia="仿宋" w:hAnsi="仿宋" w:cs="仿宋" w:hint="eastAsia"/>
            <w:lang w:eastAsia="zh-CN"/>
          </w:rPr>
          <w:t>十六、营销与推广策略</w:t>
        </w:r>
        <w:r>
          <w:tab/>
        </w:r>
        <w:r>
          <w:fldChar w:fldCharType="begin"/>
        </w:r>
        <w:r>
          <w:instrText xml:space="preserve"> PAGEREF _Toc11053 \h </w:instrText>
        </w:r>
        <w:r>
          <w:fldChar w:fldCharType="separate"/>
        </w:r>
        <w:r>
          <w:t>61</w:t>
        </w:r>
        <w:r>
          <w:fldChar w:fldCharType="end"/>
        </w:r>
      </w:hyperlink>
    </w:p>
    <w:p>
      <w:pPr>
        <w:pStyle w:val="TOC2"/>
        <w:tabs>
          <w:tab w:val="right" w:leader="dot" w:pos="8306"/>
        </w:tabs>
      </w:pPr>
      <w:hyperlink w:anchor="_Toc14555" w:history="1">
        <w:r>
          <w:rPr>
            <w:rFonts w:ascii="仿宋" w:eastAsia="仿宋" w:hAnsi="仿宋" w:cs="仿宋" w:hint="eastAsia"/>
            <w:lang w:eastAsia="zh-CN"/>
          </w:rPr>
          <w:t>(一)、产品/服务定位与特点</w:t>
        </w:r>
        <w:r>
          <w:tab/>
        </w:r>
        <w:r>
          <w:fldChar w:fldCharType="begin"/>
        </w:r>
        <w:r>
          <w:instrText xml:space="preserve"> PAGEREF _Toc14555 \h </w:instrText>
        </w:r>
        <w:r>
          <w:fldChar w:fldCharType="separate"/>
        </w:r>
        <w:r>
          <w:t>61</w:t>
        </w:r>
        <w:r>
          <w:fldChar w:fldCharType="end"/>
        </w:r>
      </w:hyperlink>
    </w:p>
    <w:p>
      <w:pPr>
        <w:pStyle w:val="TOC2"/>
        <w:tabs>
          <w:tab w:val="right" w:leader="dot" w:pos="8306"/>
        </w:tabs>
      </w:pPr>
      <w:hyperlink w:anchor="_Toc29042" w:history="1">
        <w:r>
          <w:rPr>
            <w:rFonts w:ascii="仿宋" w:eastAsia="仿宋" w:hAnsi="仿宋" w:cs="仿宋" w:hint="eastAsia"/>
            <w:lang w:eastAsia="zh-CN"/>
          </w:rPr>
          <w:t>(二)、市场定位与竞争分析</w:t>
        </w:r>
        <w:r>
          <w:tab/>
        </w:r>
        <w:r>
          <w:fldChar w:fldCharType="begin"/>
        </w:r>
        <w:r>
          <w:instrText xml:space="preserve"> PAGEREF _Toc29042 \h </w:instrText>
        </w:r>
        <w:r>
          <w:fldChar w:fldCharType="separate"/>
        </w:r>
        <w:r>
          <w:t>62</w:t>
        </w:r>
        <w:r>
          <w:fldChar w:fldCharType="end"/>
        </w:r>
      </w:hyperlink>
    </w:p>
    <w:p>
      <w:pPr>
        <w:pStyle w:val="TOC2"/>
        <w:tabs>
          <w:tab w:val="right" w:leader="dot" w:pos="8306"/>
        </w:tabs>
      </w:pPr>
      <w:hyperlink w:anchor="_Toc23671" w:history="1">
        <w:r>
          <w:rPr>
            <w:rFonts w:ascii="仿宋" w:eastAsia="仿宋" w:hAnsi="仿宋" w:cs="仿宋" w:hint="eastAsia"/>
            <w:lang w:eastAsia="zh-CN"/>
          </w:rPr>
          <w:t>(三)、营销渠道与策略</w:t>
        </w:r>
        <w:r>
          <w:tab/>
        </w:r>
        <w:r>
          <w:fldChar w:fldCharType="begin"/>
        </w:r>
        <w:r>
          <w:instrText xml:space="preserve"> PAGEREF _Toc23671 \h </w:instrText>
        </w:r>
        <w:r>
          <w:fldChar w:fldCharType="separate"/>
        </w:r>
        <w:r>
          <w:t>64</w:t>
        </w:r>
        <w:r>
          <w:fldChar w:fldCharType="end"/>
        </w:r>
      </w:hyperlink>
    </w:p>
    <w:p>
      <w:pPr>
        <w:pStyle w:val="TOC2"/>
        <w:tabs>
          <w:tab w:val="right" w:leader="dot" w:pos="8306"/>
        </w:tabs>
      </w:pPr>
      <w:hyperlink w:anchor="_Toc28671" w:history="1">
        <w:r>
          <w:rPr>
            <w:rFonts w:ascii="仿宋" w:eastAsia="仿宋" w:hAnsi="仿宋" w:cs="仿宋" w:hint="eastAsia"/>
            <w:lang w:eastAsia="zh-CN"/>
          </w:rPr>
          <w:t>(四)、推广与宣传活动</w:t>
        </w:r>
        <w:r>
          <w:tab/>
        </w:r>
        <w:r>
          <w:fldChar w:fldCharType="begin"/>
        </w:r>
        <w:r>
          <w:instrText xml:space="preserve"> PAGEREF _Toc28671 \h </w:instrText>
        </w:r>
        <w:r>
          <w:fldChar w:fldCharType="separate"/>
        </w:r>
        <w:r>
          <w:t>65</w:t>
        </w:r>
        <w:r>
          <w:fldChar w:fldCharType="end"/>
        </w:r>
      </w:hyperlink>
    </w:p>
    <w:p>
      <w:pPr>
        <w:pStyle w:val="TOC1"/>
        <w:tabs>
          <w:tab w:val="right" w:leader="dot" w:pos="8306"/>
        </w:tabs>
      </w:pPr>
      <w:hyperlink w:anchor="_Toc16079" w:history="1">
        <w:r>
          <w:rPr>
            <w:rFonts w:ascii="仿宋" w:eastAsia="仿宋" w:hAnsi="仿宋" w:cs="仿宋" w:hint="eastAsia"/>
            <w:lang w:eastAsia="zh-CN"/>
          </w:rPr>
          <w:t>十七、轧钢专用设备项目治理与监督</w:t>
        </w:r>
        <w:r>
          <w:tab/>
        </w:r>
        <w:r>
          <w:fldChar w:fldCharType="begin"/>
        </w:r>
        <w:r>
          <w:instrText xml:space="preserve"> PAGEREF _Toc16079 \h </w:instrText>
        </w:r>
        <w:r>
          <w:fldChar w:fldCharType="separate"/>
        </w:r>
        <w:r>
          <w:t>70</w:t>
        </w:r>
        <w:r>
          <w:fldChar w:fldCharType="end"/>
        </w:r>
      </w:hyperlink>
    </w:p>
    <w:p>
      <w:pPr>
        <w:pStyle w:val="TOC2"/>
        <w:tabs>
          <w:tab w:val="right" w:leader="dot" w:pos="8306"/>
        </w:tabs>
      </w:pPr>
      <w:hyperlink w:anchor="_Toc24729" w:history="1">
        <w:r>
          <w:rPr>
            <w:rFonts w:ascii="仿宋" w:eastAsia="仿宋" w:hAnsi="仿宋" w:cs="仿宋" w:hint="eastAsia"/>
            <w:lang w:eastAsia="zh-CN"/>
          </w:rPr>
          <w:t>(一)、轧钢专用设备项目治理结构</w:t>
        </w:r>
        <w:r>
          <w:tab/>
        </w:r>
        <w:r>
          <w:fldChar w:fldCharType="begin"/>
        </w:r>
        <w:r>
          <w:instrText xml:space="preserve"> PAGEREF _Toc24729 \h </w:instrText>
        </w:r>
        <w:r>
          <w:fldChar w:fldCharType="separate"/>
        </w:r>
        <w:r>
          <w:t>70</w:t>
        </w:r>
        <w:r>
          <w:fldChar w:fldCharType="end"/>
        </w:r>
      </w:hyperlink>
    </w:p>
    <w:p>
      <w:pPr>
        <w:pStyle w:val="TOC2"/>
        <w:tabs>
          <w:tab w:val="right" w:leader="dot" w:pos="8306"/>
        </w:tabs>
      </w:pPr>
      <w:hyperlink w:anchor="_Toc4417" w:history="1">
        <w:r>
          <w:rPr>
            <w:rFonts w:ascii="仿宋" w:eastAsia="仿宋" w:hAnsi="仿宋" w:cs="仿宋" w:hint="eastAsia"/>
            <w:lang w:eastAsia="zh-CN"/>
          </w:rPr>
          <w:t>(二)、监督与审计</w:t>
        </w:r>
        <w:r>
          <w:tab/>
        </w:r>
        <w:r>
          <w:fldChar w:fldCharType="begin"/>
        </w:r>
        <w:r>
          <w:instrText xml:space="preserve"> PAGEREF _Toc4417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910"/>
      <w:r>
        <w:rPr>
          <w:rFonts w:ascii="仿宋" w:eastAsia="仿宋" w:hAnsi="仿宋" w:cs="仿宋" w:hint="eastAsia"/>
          <w:sz w:val="28"/>
          <w:lang w:eastAsia="zh-CN"/>
        </w:rPr>
        <w:t>一、轧钢专用设备项目土建工程</w:t>
      </w:r>
      <w:bookmarkEnd w:id="2"/>
    </w:p>
    <w:p>
      <w:pPr>
        <w:pStyle w:val="Heading2"/>
        <w:rPr>
          <w:rFonts w:ascii="仿宋" w:eastAsia="仿宋" w:hAnsi="仿宋" w:cs="仿宋" w:hint="eastAsia"/>
          <w:lang w:eastAsia="zh-CN"/>
        </w:rPr>
      </w:pPr>
      <w:bookmarkStart w:id="3" w:name="_Toc1304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在轧钢专用设备项目的建筑工程设计中，我们将秉承一系列重要的设计原则，以确保轧钢专用设备项目建筑在功能、美观、可持续性等方面达到最佳效果。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首要原则是确保建筑的功能性得到最大化的发挥。我们将充分理解轧钢专用设备项目的实际需求，合理布局各个功能区域，保证建筑在满足业务需求的同时，提供高效的工作环境。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在建筑设计中，我们将综合考虑建设和运营成本。通过精细的经济效益分析，确保设计方案在高效利用资源的同时，对轧钢专用设备项目的长期盈利能力有积极的贡献。</w:t>
      </w:r>
    </w:p>
    <w:p>
      <w:pPr>
        <w:pStyle w:val="Heading2"/>
        <w:ind w:firstLine="560" w:firstLineChars="200"/>
        <w:rPr>
          <w:rFonts w:ascii="仿宋" w:eastAsia="仿宋" w:hAnsi="仿宋" w:cs="仿宋" w:hint="eastAsia"/>
          <w:sz w:val="28"/>
          <w:lang w:eastAsia="zh-CN"/>
        </w:rPr>
      </w:pPr>
      <w:bookmarkStart w:id="4" w:name="_Toc2989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轧钢专用设备项目的土建工程设计中，我们将精准设定设计年限，结合轧钢专用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轧钢专用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274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轧钢专用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轧钢专用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轧钢专用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388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本期工程轧钢专用设备项目预计总建筑面积XXX平方米，其中：计容建筑面积XXX平方米，计划建筑工程投资XX万元，占轧钢专用设备项目总投资的XX%。</w:t>
      </w:r>
    </w:p>
    <w:p>
      <w:pPr>
        <w:pStyle w:val="Heading1"/>
        <w:ind w:firstLine="560" w:firstLineChars="200"/>
        <w:rPr>
          <w:rFonts w:ascii="仿宋" w:eastAsia="仿宋" w:hAnsi="仿宋" w:cs="仿宋" w:hint="eastAsia"/>
          <w:sz w:val="28"/>
          <w:lang w:eastAsia="zh-CN"/>
        </w:rPr>
      </w:pPr>
      <w:bookmarkStart w:id="7" w:name="_Toc28414"/>
      <w:r>
        <w:rPr>
          <w:rFonts w:ascii="仿宋" w:eastAsia="仿宋" w:hAnsi="仿宋" w:cs="仿宋" w:hint="eastAsia"/>
          <w:sz w:val="28"/>
          <w:lang w:eastAsia="zh-CN"/>
        </w:rPr>
        <w:t>二、轧钢专用设备项目建设单位说明</w:t>
      </w:r>
      <w:bookmarkEnd w:id="7"/>
    </w:p>
    <w:p>
      <w:pPr>
        <w:pStyle w:val="Heading2"/>
        <w:rPr>
          <w:rFonts w:ascii="仿宋" w:eastAsia="仿宋" w:hAnsi="仿宋" w:cs="仿宋" w:hint="eastAsia"/>
          <w:lang w:eastAsia="zh-CN"/>
        </w:rPr>
      </w:pPr>
      <w:bookmarkStart w:id="8" w:name="_Toc18625"/>
      <w:r>
        <w:rPr>
          <w:rFonts w:ascii="仿宋" w:eastAsia="仿宋" w:hAnsi="仿宋" w:cs="仿宋" w:hint="eastAsia"/>
          <w:lang w:eastAsia="zh-CN"/>
        </w:rPr>
        <w:t>(一)、轧钢专用设备项目承办单位基本情况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10741"/>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轧钢专用设备项目承办单位的XXXX，我们着眼于实现可持续的经济效益。通过技术创新和解决方案的提供，公司预计在轧钢专用设备项目执行期间将获得可观的收入增长。这一收入来源主要包括轧钢专用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同时，我们注重成本控制和效率提升，以确保轧钢专用设备项目的可持续盈利。透过精细的管理和资源优化，公司期望实现轧钢专用设备项目利润最大化。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轧钢专用设备项目实施进行全面的投资评估，包括轧钢专用设备项目启动阶段的资金投入和后续运营成本。通过对轧钢专用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轧钢专用设备项目实施过程中具备足够的资金流动性，公司将进行详尽的现金流分析。这包括资金需求的合理预测、轧钢专用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2963"/>
      <w:r>
        <w:rPr>
          <w:rFonts w:ascii="仿宋" w:eastAsia="仿宋" w:hAnsi="仿宋" w:cs="仿宋" w:hint="eastAsia"/>
          <w:sz w:val="28"/>
          <w:lang w:eastAsia="zh-CN"/>
        </w:rPr>
        <w:t>三、轧钢专用设备项目绩效评估</w:t>
      </w:r>
      <w:bookmarkEnd w:id="10"/>
    </w:p>
    <w:p>
      <w:pPr>
        <w:pStyle w:val="Heading2"/>
        <w:rPr>
          <w:rFonts w:ascii="仿宋" w:eastAsia="仿宋" w:hAnsi="仿宋" w:cs="仿宋" w:hint="eastAsia"/>
          <w:lang w:eastAsia="zh-CN"/>
        </w:rPr>
      </w:pPr>
      <w:bookmarkStart w:id="11" w:name="_Toc9465"/>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轧钢专用设备项目中，我们设计了一套全面的绩效评估指标，以确保轧钢专用设备项目的可控和成功交付。这些指标跨足轧钢专用设备项目目标、成本、进度和质量等多个维度，为我们提供了全面洞察轧钢专用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轧钢专用设备项目目标达成率是我们关注的首要指标。我们设定了明确的目标，并通过定期监测和评估，迅速发现并应对潜在的目标偏差。这为轧钢专用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成本绩效是另一个核心关注点。通过实际成本与预算成本的对比分析，我们深入了解成本差异的原因，及时调整资源分配，保持轧钢专用设备项目在经济效益方面的合理水平。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轧钢专用设备项目进度作为关键的绩效指标之一，得到了精心的关注。我们制定了详细的轧钢专用设备项目进度计划，并设立了进度符合度指标，确保实际进度与计划进度保持一致。这使我们能够快速发现和解决潜在的进度问题，保持轧钢专用设备项目的正常推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轧钢专用设备项目绩效的不可或缺的一环。我们引入了一系列的质量标准和客户满意度指标，以确保轧钢专用设备项目交付的成果在质量上达到或超越预期水平。通过持续监测这些指标，我们努力提升轧钢专用设备项目整体质量水平，为轧钢专用设备项目的成功交付提供有力保障。通过这些科学且全面的绩效评估，我们能够更好地引导轧钢专用设备项目的持续改进，确保轧钢专用设备项目目标的顺利达成。</w:t>
      </w:r>
    </w:p>
    <w:p>
      <w:pPr>
        <w:pStyle w:val="Heading2"/>
        <w:ind w:firstLine="560" w:firstLineChars="200"/>
        <w:rPr>
          <w:rFonts w:ascii="仿宋" w:eastAsia="仿宋" w:hAnsi="仿宋" w:cs="仿宋" w:hint="eastAsia"/>
          <w:sz w:val="28"/>
          <w:lang w:eastAsia="zh-CN"/>
        </w:rPr>
      </w:pPr>
      <w:bookmarkStart w:id="12" w:name="_Toc29753"/>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绩效评估是轧钢专用设备项目中的关键环节，为确保轧钢专用设备项目达到预期目标，我们采用了多层次、多维度的绩效评估方法。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轧钢专用设备项目的战略目标对齐，确保每个决策和行动都与轧钢专用设备项目整体目标保持一致。团队会定期召开战略对齐会议，审视当前工作与轧钢专用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轧钢专用设备项目进度、质量、成本和风险等方面。这些指标通过数据收集和分析，为轧钢专用设备项目管理团队提供了客观的评估依据。例如，我们通过轧钢专用设备项目管理软件追踪进度，使用成本绩效分析（CPI）评估成本控制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绩效评估不仅仅停留在轧钢专用设备项目内部，还考虑了轧钢专用设备项目对外部环境的影响。我们定期进行干系人满意度调查，以了解各利益相关方对轧钢专用设备项目的期望和满意度，并及时做出调整。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这种多层次、多角度的绩效评估方法，使得我们能够全面了解轧钢专用设备项目的运行状态，及时做出调整，确保轧钢专用设备项目在不断变化的环境中保持稳健前行。</w:t>
      </w:r>
    </w:p>
    <w:p>
      <w:pPr>
        <w:pStyle w:val="Heading2"/>
        <w:ind w:firstLine="560" w:firstLineChars="200"/>
        <w:rPr>
          <w:rFonts w:ascii="仿宋" w:eastAsia="仿宋" w:hAnsi="仿宋" w:cs="仿宋" w:hint="eastAsia"/>
          <w:sz w:val="28"/>
          <w:lang w:eastAsia="zh-CN"/>
        </w:rPr>
      </w:pPr>
      <w:bookmarkStart w:id="13" w:name="_Toc29079"/>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为了确保轧钢专用设备项目的有效管理和不断优化，我们采用了精心设计的绩效评估周期。这个周期旨在实现灵活、实时和全面的评估，以适应轧钢专用设备项目执行中的各种挑战。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轧钢专用设备项目的不同需求，分为短期、中期和长期。短期评估关注每个迭代或工作周期，以及时发现和解决当前任务中的问题。中期评估涵盖几个迭代，深入了解整体轧钢专用设备项目的趋势和性能。长期评估则着眼于整个轧钢专用设备项目阶段，确保轧钢专用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轧钢专用设备项目管理工具和协作平台，团队成员能够随时更新和分享轧钢专用设备项目数据。这种实时性的反馈机制使我们能够及时察觉潜在问题，快速调整，保持轧钢专用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轧钢专用设备项目的决策制定密不可分。每个周期的轧钢专用设备项目回顾会议成为集体总结经验、识别问题深层次原因并找到创新解决方案的平台。这种定期的反思与调整机制使轧钢专用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16338"/>
      <w:r>
        <w:rPr>
          <w:rFonts w:ascii="仿宋" w:eastAsia="仿宋" w:hAnsi="仿宋" w:cs="仿宋" w:hint="eastAsia"/>
          <w:sz w:val="28"/>
          <w:lang w:eastAsia="zh-CN"/>
        </w:rPr>
        <w:t>四、轧钢专用设备项目危机管理</w:t>
      </w:r>
      <w:bookmarkEnd w:id="14"/>
    </w:p>
    <w:p>
      <w:pPr>
        <w:pStyle w:val="Heading2"/>
        <w:rPr>
          <w:rFonts w:ascii="仿宋" w:eastAsia="仿宋" w:hAnsi="仿宋" w:cs="仿宋" w:hint="eastAsia"/>
          <w:lang w:eastAsia="zh-CN"/>
        </w:rPr>
      </w:pPr>
      <w:bookmarkStart w:id="15" w:name="_Toc11025"/>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轧钢专用设备项目危机管理中，危机预警与识别是确保轧钢专用设备项目稳健运行的核心步骤。通过建立全面的监测机制，轧钢专用设备项目团队旨在及时发现和理解潜在的风险和危机因素，以便采取及时的预防和应对措施，确保轧钢专用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首先，通过深入的风险评估，轧钢专用设备项目团队全面分析了整个轧钢专用设备项目和各个阶段可能存在的威胁。这包括准确评估每个潜在风险的发生概率和可能影响的程度，为后续危机预警提供了有力支持。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其次，制定敏感指标和预警机制，轧钢专用设备项目团队着重于明确定义轧钢专用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轧钢专用设备项目进展的持续监控，团队能够及时发现潜在问题并作出迅速反应。轧钢专用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在这一阶段，团队的专业素养和反应速度将发挥至关重要的作用，以确保潜在危机能够在初期得到有效的处理，最大程度地减轻负面影响。通过危机预警与识别，轧钢专用设备项目得以更有序、可控地推进。</w:t>
      </w:r>
    </w:p>
    <w:p>
      <w:pPr>
        <w:pStyle w:val="Heading2"/>
        <w:ind w:firstLine="560" w:firstLineChars="200"/>
        <w:rPr>
          <w:rFonts w:ascii="仿宋" w:eastAsia="仿宋" w:hAnsi="仿宋" w:cs="仿宋" w:hint="eastAsia"/>
          <w:sz w:val="28"/>
          <w:lang w:eastAsia="zh-CN"/>
        </w:rPr>
      </w:pPr>
      <w:bookmarkStart w:id="16" w:name="_Toc11444"/>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在危机发生时，轧钢专用设备项目团队立即行动，成立了应急小组。该小组的任务是迅速制定并实施紧急应对措施，以最小化潜在损失。以下是采取的主要措施：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暂停轧钢专用设备项目进度：为遏制危机蔓延，轧钢专用设备项目暂时停止进行，以便全面评估当前状况。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资源重新分配：重新评估轧钢专用设备项目资源的分配，确保最大限度地减小损失。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实时沟通：与关键利益相关者建立实时沟通机制，向他们传递轧钢专用设备项目危机的实际状况，保障轧钢专用设备项目核心利益。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在紧急应对的同时，轧钢专用设备项目团队强调了团队协作和有效沟通的重要性。以下是团队协作的关键举措：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信息共享机制：建立了信息共享平台，确保团队成员能够及时获取轧钢专用设备项目危机的实时信息。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领导者沟通：轧钢专用设备项目领导者通过定期会议和即时沟通工具，指导团队应对危机，保持团队稳定运行。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随着危机得到初步控制，轧钢专用设备项目团队转向制定恢复计划，以确保轧钢专用设备项目能够从中迅速恢复。主要恢复计划包括：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修复受损的进度计划：重新评估轧钢专用设备项目进度，制定修复计划，确保轧钢专用设备项目尽快回归正常进程。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重新调整资源分配：优化资源分配，确保轧钢专用设备项目在有限资源下高效运转。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风险管理机制加强：对轧钢专用设备项目风险进行全面评估，制定更强化的风险管理策略，以预防未来可能的危机。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9990"/>
      <w:r>
        <w:rPr>
          <w:rFonts w:ascii="仿宋" w:eastAsia="仿宋" w:hAnsi="仿宋" w:cs="仿宋" w:hint="eastAsia"/>
          <w:sz w:val="28"/>
          <w:lang w:eastAsia="zh-CN"/>
        </w:rPr>
        <w:t>五、轧钢专用设备项目选址可行性分析</w:t>
      </w:r>
      <w:bookmarkEnd w:id="17"/>
    </w:p>
    <w:p>
      <w:pPr>
        <w:pStyle w:val="Heading2"/>
        <w:rPr>
          <w:rFonts w:ascii="仿宋" w:eastAsia="仿宋" w:hAnsi="仿宋" w:cs="仿宋" w:hint="eastAsia"/>
          <w:lang w:eastAsia="zh-CN"/>
        </w:rPr>
      </w:pPr>
      <w:bookmarkStart w:id="18" w:name="_Toc26045"/>
      <w:r>
        <w:rPr>
          <w:rFonts w:ascii="仿宋" w:eastAsia="仿宋" w:hAnsi="仿宋" w:cs="仿宋" w:hint="eastAsia"/>
          <w:lang w:eastAsia="zh-CN"/>
        </w:rPr>
        <w:t>(一)、轧钢专用设备项目选址</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该轧钢专用设备项目选址位于XX省XX市XX区XXX街道</w:t>
      </w:r>
    </w:p>
    <w:p>
      <w:pPr>
        <w:pStyle w:val="Heading2"/>
        <w:ind w:firstLine="560" w:firstLineChars="200"/>
        <w:rPr>
          <w:rFonts w:ascii="仿宋" w:eastAsia="仿宋" w:hAnsi="仿宋" w:cs="仿宋" w:hint="eastAsia"/>
          <w:sz w:val="28"/>
          <w:lang w:eastAsia="zh-CN"/>
        </w:rPr>
      </w:pPr>
      <w:bookmarkStart w:id="19" w:name="_Toc8019"/>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轧钢专用设备项目的征地面积将根据轧钢专用设备项目的实际规模和需求进行精确规划。具体面积XXX平方米，旨在确保轧钢专用设备项目不仅能够满足当前的发展需求，还能够预留空间以适应未来的扩展。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净用地面积是在征地面积基础上去除不可利用面积后的实际可开发用地。具体面积XXX平方米，考虑到环保、交通、安全等多方面因素，以确保轧钢专用设备项目在整体利用效率上达到最优。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轧钢专用设备项目计划建设的建筑总规模具体面积XXX平方米。这一规模的确定综合考虑了轧钢专用设备项目的性质、规模，以及城市规划的相关要求，确保建筑布局与周边环境协调一致。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绿地率是轧钢专用设备项目用地中被规划为绿地的比例。具体面积XXX平方米，旨在通过合理规划绿地，改善轧钢专用设备项目周边环境，提升居民生活质量，并符合城市整体绿化规划。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容积率是用地上可以建设的建筑总体积与用地面积之比。具体面积XXX，通过合理的容积率规划，确保轧钢专用设备项目建筑规模与周边环境和谐共生。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城市规划一致性： 确保轧钢专用设备项目选址与当地城市规划相一致，具体面积XXX平方米。通过与城市规划部门深入沟通，确保轧钢专用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轧钢专用设备项目选址符合当地产业政策，具体面积XXX平方米。这包括轧钢专用设备项目对当地经济的促进作用，以及对相关产业的带动效应，确保轧钢专用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用地总体要求必须符合环保和可持续发展的原则，具体面积XXX平方米。通过采用绿色建筑设计、节能减排等措施，确保轧钢专用设备项目在建设和运营过程中对环境的影响最小化，达到可持续发展的要求。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确保轧钢专用设备项目选址具备必要的公共设施配套，具体面积XXX平方米。这包括交通便利性、教育、医疗等基础设施，以提高居民生活品质，使得轧钢专用设备项目选址更具吸引力。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考虑用地总体要求对当地社会稳定性的影响，具体面积XXX平方米。通过深入了解当地社区反馈，确保轧钢专用设备项目的选址和建设过程对当地社会和谐稳定产生积极作用。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轧钢专用设备项目选址不仅符合法规和规划，还在实际操作中具有可行性。这一全面规划将为轧钢专用设备项目的成功实施提供坚实的基础，确保轧钢专用设备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21792"/>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轧钢专用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轧钢专用设备项目的设备规划和空间设计中，我们将采取灵活设备布局的措施。设备布局将根据实际需求进行灵活设计，避免不必要的浪费。通过合理规划设备摆放位置，我们将提高设备的利用率，减少设备间距，以确保轧钢专用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轧钢专用设备项目内部引入共享设施的概念，例如共享会议室、办公区等。通过这种方式，我们可以减少对资源的重复建设，提高资源共享效率，从而减小轧钢专用设备项目整体用地需求。此外，我们将采用垂直建筑设计的创新应用，特别是在空间受限的情况下。通过提高建筑的垂直高度，我们能够在有限的占地面积内实现更大程度上的用地节约，有效降低对土地资源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https://d.book118.com/978001013113006045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轧钢专用设备项目规划设计蓝图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轧钢专用设备项目规划设计蓝图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轧钢专用设备项目规划设计蓝图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轧钢专用设备项目规划设计蓝图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轧钢专用设备项目规划设计蓝图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轧钢专用设备项目规划设计蓝图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轧钢专用设备项目规划设计蓝图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轧钢专用设备项目规划设计蓝图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轧钢专用设备项目规划设计蓝图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轧钢专用设备项目规划设计蓝图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轧钢专用设备项目规划设计蓝图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轧钢专用设备项目规划设计蓝图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轧钢专用设备项目规划设计蓝图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轧钢专用设备项目规划设计蓝图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轧钢专用设备项目规划设计蓝图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轧钢专用设备项目规划设计蓝图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轧钢专用设备项目规划设计蓝图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3D5612"/>
    <w:rsid w:val="603D56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8001013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2024-03-02T05:30:00Z</dcterms:created>
  <dcterms:modified xsi:type="dcterms:W3CDTF">2024-03-02T05:30:33Z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6BF255898D074F119A9D09EC5A31E991_11</vt:lpwstr>
  </property>
  <property fmtid="{D5CDD505-2E9C-101B-9397-08002B2CF9AE}" pid="3" name="KSOProductBuildVer">
    <vt:lpwstr>2052-12.1.0.16388</vt:lpwstr>
  </property>
</Properties>
</file>