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水环境服务项目规划设计方案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96" w:history="1">
        <w:r>
          <w:rPr>
            <w:rFonts w:ascii="仿宋" w:eastAsia="仿宋" w:hAnsi="仿宋" w:cs="仿宋" w:hint="eastAsia"/>
            <w:lang w:eastAsia="zh-CN"/>
          </w:rPr>
          <w:t>前言</w:t>
        </w:r>
        <w:r>
          <w:tab/>
        </w:r>
        <w:r>
          <w:fldChar w:fldCharType="begin"/>
        </w:r>
        <w:r>
          <w:instrText xml:space="preserve"> PAGEREF _Toc22996 \h </w:instrText>
        </w:r>
        <w:r>
          <w:fldChar w:fldCharType="separate"/>
        </w:r>
        <w:r>
          <w:t>3</w:t>
        </w:r>
        <w:r>
          <w:fldChar w:fldCharType="end"/>
        </w:r>
      </w:hyperlink>
    </w:p>
    <w:p>
      <w:pPr>
        <w:pStyle w:val="TOC1"/>
        <w:tabs>
          <w:tab w:val="right" w:leader="dot" w:pos="8306"/>
        </w:tabs>
      </w:pPr>
      <w:hyperlink w:anchor="_Toc12214" w:history="1">
        <w:r>
          <w:rPr>
            <w:rFonts w:ascii="仿宋" w:eastAsia="仿宋" w:hAnsi="仿宋" w:cs="仿宋" w:hint="eastAsia"/>
            <w:lang w:eastAsia="zh-CN"/>
          </w:rPr>
          <w:t>一、水环境服务项目建设背景及必要性分析</w:t>
        </w:r>
        <w:r>
          <w:tab/>
        </w:r>
        <w:r>
          <w:fldChar w:fldCharType="begin"/>
        </w:r>
        <w:r>
          <w:instrText xml:space="preserve"> PAGEREF _Toc12214 \h </w:instrText>
        </w:r>
        <w:r>
          <w:fldChar w:fldCharType="separate"/>
        </w:r>
        <w:r>
          <w:t>3</w:t>
        </w:r>
        <w:r>
          <w:fldChar w:fldCharType="end"/>
        </w:r>
      </w:hyperlink>
    </w:p>
    <w:p>
      <w:pPr>
        <w:pStyle w:val="TOC2"/>
        <w:tabs>
          <w:tab w:val="right" w:leader="dot" w:pos="8306"/>
        </w:tabs>
      </w:pPr>
      <w:hyperlink w:anchor="_Toc18220" w:history="1">
        <w:r>
          <w:rPr>
            <w:rFonts w:ascii="仿宋" w:eastAsia="仿宋" w:hAnsi="仿宋" w:cs="仿宋" w:hint="eastAsia"/>
            <w:lang w:eastAsia="zh-CN"/>
          </w:rPr>
          <w:t>(一)、水环境服务项目背景分析</w:t>
        </w:r>
        <w:r>
          <w:tab/>
        </w:r>
        <w:r>
          <w:fldChar w:fldCharType="begin"/>
        </w:r>
        <w:r>
          <w:instrText xml:space="preserve"> PAGEREF _Toc18220 \h </w:instrText>
        </w:r>
        <w:r>
          <w:fldChar w:fldCharType="separate"/>
        </w:r>
        <w:r>
          <w:t>3</w:t>
        </w:r>
        <w:r>
          <w:fldChar w:fldCharType="end"/>
        </w:r>
      </w:hyperlink>
    </w:p>
    <w:p>
      <w:pPr>
        <w:pStyle w:val="TOC2"/>
        <w:tabs>
          <w:tab w:val="right" w:leader="dot" w:pos="8306"/>
        </w:tabs>
      </w:pPr>
      <w:hyperlink w:anchor="_Toc25638" w:history="1">
        <w:r>
          <w:rPr>
            <w:rFonts w:ascii="仿宋" w:eastAsia="仿宋" w:hAnsi="仿宋" w:cs="仿宋" w:hint="eastAsia"/>
            <w:lang w:eastAsia="zh-CN"/>
          </w:rPr>
          <w:t>(二)、水环境服务项目建设必要性分析</w:t>
        </w:r>
        <w:r>
          <w:tab/>
        </w:r>
        <w:r>
          <w:fldChar w:fldCharType="begin"/>
        </w:r>
        <w:r>
          <w:instrText xml:space="preserve"> PAGEREF _Toc25638 \h </w:instrText>
        </w:r>
        <w:r>
          <w:fldChar w:fldCharType="separate"/>
        </w:r>
        <w:r>
          <w:t>5</w:t>
        </w:r>
        <w:r>
          <w:fldChar w:fldCharType="end"/>
        </w:r>
      </w:hyperlink>
    </w:p>
    <w:p>
      <w:pPr>
        <w:pStyle w:val="TOC1"/>
        <w:tabs>
          <w:tab w:val="right" w:leader="dot" w:pos="8306"/>
        </w:tabs>
      </w:pPr>
      <w:hyperlink w:anchor="_Toc5909" w:history="1">
        <w:r>
          <w:rPr>
            <w:rFonts w:ascii="仿宋" w:eastAsia="仿宋" w:hAnsi="仿宋" w:cs="仿宋" w:hint="eastAsia"/>
            <w:lang w:eastAsia="zh-CN"/>
          </w:rPr>
          <w:t>二、水环境服务项目建设单位说明</w:t>
        </w:r>
        <w:r>
          <w:tab/>
        </w:r>
        <w:r>
          <w:fldChar w:fldCharType="begin"/>
        </w:r>
        <w:r>
          <w:instrText xml:space="preserve"> PAGEREF _Toc5909 \h </w:instrText>
        </w:r>
        <w:r>
          <w:fldChar w:fldCharType="separate"/>
        </w:r>
        <w:r>
          <w:t>6</w:t>
        </w:r>
        <w:r>
          <w:fldChar w:fldCharType="end"/>
        </w:r>
      </w:hyperlink>
    </w:p>
    <w:p>
      <w:pPr>
        <w:pStyle w:val="TOC2"/>
        <w:tabs>
          <w:tab w:val="right" w:leader="dot" w:pos="8306"/>
        </w:tabs>
      </w:pPr>
      <w:hyperlink w:anchor="_Toc1253" w:history="1">
        <w:r>
          <w:rPr>
            <w:rFonts w:ascii="仿宋" w:eastAsia="仿宋" w:hAnsi="仿宋" w:cs="仿宋" w:hint="eastAsia"/>
            <w:lang w:eastAsia="zh-CN"/>
          </w:rPr>
          <w:t>(一)、水环境服务项目承办单位基本情况</w:t>
        </w:r>
        <w:r>
          <w:tab/>
        </w:r>
        <w:r>
          <w:fldChar w:fldCharType="begin"/>
        </w:r>
        <w:r>
          <w:instrText xml:space="preserve"> PAGEREF _Toc1253 \h </w:instrText>
        </w:r>
        <w:r>
          <w:fldChar w:fldCharType="separate"/>
        </w:r>
        <w:r>
          <w:t>6</w:t>
        </w:r>
        <w:r>
          <w:fldChar w:fldCharType="end"/>
        </w:r>
      </w:hyperlink>
    </w:p>
    <w:p>
      <w:pPr>
        <w:pStyle w:val="TOC2"/>
        <w:tabs>
          <w:tab w:val="right" w:leader="dot" w:pos="8306"/>
        </w:tabs>
      </w:pPr>
      <w:hyperlink w:anchor="_Toc31499" w:history="1">
        <w:r>
          <w:rPr>
            <w:rFonts w:ascii="仿宋" w:eastAsia="仿宋" w:hAnsi="仿宋" w:cs="仿宋" w:hint="eastAsia"/>
            <w:lang w:eastAsia="zh-CN"/>
          </w:rPr>
          <w:t>(二)、公司经济效益分析</w:t>
        </w:r>
        <w:r>
          <w:tab/>
        </w:r>
        <w:r>
          <w:fldChar w:fldCharType="begin"/>
        </w:r>
        <w:r>
          <w:instrText xml:space="preserve"> PAGEREF _Toc31499 \h </w:instrText>
        </w:r>
        <w:r>
          <w:fldChar w:fldCharType="separate"/>
        </w:r>
        <w:r>
          <w:t>7</w:t>
        </w:r>
        <w:r>
          <w:fldChar w:fldCharType="end"/>
        </w:r>
      </w:hyperlink>
    </w:p>
    <w:p>
      <w:pPr>
        <w:pStyle w:val="TOC1"/>
        <w:tabs>
          <w:tab w:val="right" w:leader="dot" w:pos="8306"/>
        </w:tabs>
      </w:pPr>
      <w:hyperlink w:anchor="_Toc8071" w:history="1">
        <w:r>
          <w:rPr>
            <w:rFonts w:ascii="仿宋" w:eastAsia="仿宋" w:hAnsi="仿宋" w:cs="仿宋" w:hint="eastAsia"/>
            <w:lang w:eastAsia="zh-CN"/>
          </w:rPr>
          <w:t>三、水环境服务项目土建工程</w:t>
        </w:r>
        <w:r>
          <w:tab/>
        </w:r>
        <w:r>
          <w:fldChar w:fldCharType="begin"/>
        </w:r>
        <w:r>
          <w:instrText xml:space="preserve"> PAGEREF _Toc8071 \h </w:instrText>
        </w:r>
        <w:r>
          <w:fldChar w:fldCharType="separate"/>
        </w:r>
        <w:r>
          <w:t>8</w:t>
        </w:r>
        <w:r>
          <w:fldChar w:fldCharType="end"/>
        </w:r>
      </w:hyperlink>
    </w:p>
    <w:p>
      <w:pPr>
        <w:pStyle w:val="TOC2"/>
        <w:tabs>
          <w:tab w:val="right" w:leader="dot" w:pos="8306"/>
        </w:tabs>
      </w:pPr>
      <w:hyperlink w:anchor="_Toc3128" w:history="1">
        <w:r>
          <w:rPr>
            <w:rFonts w:ascii="仿宋" w:eastAsia="仿宋" w:hAnsi="仿宋" w:cs="仿宋" w:hint="eastAsia"/>
            <w:lang w:eastAsia="zh-CN"/>
          </w:rPr>
          <w:t>(一)、建筑工程设计原则</w:t>
        </w:r>
        <w:r>
          <w:tab/>
        </w:r>
        <w:r>
          <w:fldChar w:fldCharType="begin"/>
        </w:r>
        <w:r>
          <w:instrText xml:space="preserve"> PAGEREF _Toc3128 \h </w:instrText>
        </w:r>
        <w:r>
          <w:fldChar w:fldCharType="separate"/>
        </w:r>
        <w:r>
          <w:t>8</w:t>
        </w:r>
        <w:r>
          <w:fldChar w:fldCharType="end"/>
        </w:r>
      </w:hyperlink>
    </w:p>
    <w:p>
      <w:pPr>
        <w:pStyle w:val="TOC2"/>
        <w:tabs>
          <w:tab w:val="right" w:leader="dot" w:pos="8306"/>
        </w:tabs>
      </w:pPr>
      <w:hyperlink w:anchor="_Toc10987" w:history="1">
        <w:r>
          <w:rPr>
            <w:rFonts w:ascii="仿宋" w:eastAsia="仿宋" w:hAnsi="仿宋" w:cs="仿宋" w:hint="eastAsia"/>
            <w:lang w:eastAsia="zh-CN"/>
          </w:rPr>
          <w:t>(二)、土建工程设计年限及安全等级</w:t>
        </w:r>
        <w:r>
          <w:tab/>
        </w:r>
        <w:r>
          <w:fldChar w:fldCharType="begin"/>
        </w:r>
        <w:r>
          <w:instrText xml:space="preserve"> PAGEREF _Toc10987 \h </w:instrText>
        </w:r>
        <w:r>
          <w:fldChar w:fldCharType="separate"/>
        </w:r>
        <w:r>
          <w:t>9</w:t>
        </w:r>
        <w:r>
          <w:fldChar w:fldCharType="end"/>
        </w:r>
      </w:hyperlink>
    </w:p>
    <w:p>
      <w:pPr>
        <w:pStyle w:val="TOC2"/>
        <w:tabs>
          <w:tab w:val="right" w:leader="dot" w:pos="8306"/>
        </w:tabs>
      </w:pPr>
      <w:hyperlink w:anchor="_Toc1774" w:history="1">
        <w:r>
          <w:rPr>
            <w:rFonts w:ascii="仿宋" w:eastAsia="仿宋" w:hAnsi="仿宋" w:cs="仿宋" w:hint="eastAsia"/>
            <w:lang w:eastAsia="zh-CN"/>
          </w:rPr>
          <w:t>(三)、建筑工程设计总体要求</w:t>
        </w:r>
        <w:r>
          <w:tab/>
        </w:r>
        <w:r>
          <w:fldChar w:fldCharType="begin"/>
        </w:r>
        <w:r>
          <w:instrText xml:space="preserve"> PAGEREF _Toc1774 \h </w:instrText>
        </w:r>
        <w:r>
          <w:fldChar w:fldCharType="separate"/>
        </w:r>
        <w:r>
          <w:t>10</w:t>
        </w:r>
        <w:r>
          <w:fldChar w:fldCharType="end"/>
        </w:r>
      </w:hyperlink>
    </w:p>
    <w:p>
      <w:pPr>
        <w:pStyle w:val="TOC2"/>
        <w:tabs>
          <w:tab w:val="right" w:leader="dot" w:pos="8306"/>
        </w:tabs>
      </w:pPr>
      <w:hyperlink w:anchor="_Toc22337" w:history="1">
        <w:r>
          <w:rPr>
            <w:rFonts w:ascii="仿宋" w:eastAsia="仿宋" w:hAnsi="仿宋" w:cs="仿宋" w:hint="eastAsia"/>
            <w:lang w:eastAsia="zh-CN"/>
          </w:rPr>
          <w:t>(四)、土建工程建设指标</w:t>
        </w:r>
        <w:r>
          <w:tab/>
        </w:r>
        <w:r>
          <w:fldChar w:fldCharType="begin"/>
        </w:r>
        <w:r>
          <w:instrText xml:space="preserve"> PAGEREF _Toc22337 \h </w:instrText>
        </w:r>
        <w:r>
          <w:fldChar w:fldCharType="separate"/>
        </w:r>
        <w:r>
          <w:t>11</w:t>
        </w:r>
        <w:r>
          <w:fldChar w:fldCharType="end"/>
        </w:r>
      </w:hyperlink>
    </w:p>
    <w:p>
      <w:pPr>
        <w:pStyle w:val="TOC1"/>
        <w:tabs>
          <w:tab w:val="right" w:leader="dot" w:pos="8306"/>
        </w:tabs>
      </w:pPr>
      <w:hyperlink w:anchor="_Toc21280" w:history="1">
        <w:r>
          <w:rPr>
            <w:rFonts w:ascii="仿宋" w:eastAsia="仿宋" w:hAnsi="仿宋" w:cs="仿宋" w:hint="eastAsia"/>
            <w:lang w:eastAsia="zh-CN"/>
          </w:rPr>
          <w:t>四、工艺说明</w:t>
        </w:r>
        <w:r>
          <w:tab/>
        </w:r>
        <w:r>
          <w:fldChar w:fldCharType="begin"/>
        </w:r>
        <w:r>
          <w:instrText xml:space="preserve"> PAGEREF _Toc21280 \h </w:instrText>
        </w:r>
        <w:r>
          <w:fldChar w:fldCharType="separate"/>
        </w:r>
        <w:r>
          <w:t>11</w:t>
        </w:r>
        <w:r>
          <w:fldChar w:fldCharType="end"/>
        </w:r>
      </w:hyperlink>
    </w:p>
    <w:p>
      <w:pPr>
        <w:pStyle w:val="TOC2"/>
        <w:tabs>
          <w:tab w:val="right" w:leader="dot" w:pos="8306"/>
        </w:tabs>
      </w:pPr>
      <w:hyperlink w:anchor="_Toc2864" w:history="1">
        <w:r>
          <w:rPr>
            <w:rFonts w:ascii="仿宋" w:eastAsia="仿宋" w:hAnsi="仿宋" w:cs="仿宋" w:hint="eastAsia"/>
            <w:lang w:eastAsia="zh-CN"/>
          </w:rPr>
          <w:t>(一)、技术管理特点</w:t>
        </w:r>
        <w:r>
          <w:tab/>
        </w:r>
        <w:r>
          <w:fldChar w:fldCharType="begin"/>
        </w:r>
        <w:r>
          <w:instrText xml:space="preserve"> PAGEREF _Toc2864 \h </w:instrText>
        </w:r>
        <w:r>
          <w:fldChar w:fldCharType="separate"/>
        </w:r>
        <w:r>
          <w:t>11</w:t>
        </w:r>
        <w:r>
          <w:fldChar w:fldCharType="end"/>
        </w:r>
      </w:hyperlink>
    </w:p>
    <w:p>
      <w:pPr>
        <w:pStyle w:val="TOC2"/>
        <w:tabs>
          <w:tab w:val="right" w:leader="dot" w:pos="8306"/>
        </w:tabs>
      </w:pPr>
      <w:hyperlink w:anchor="_Toc18796" w:history="1">
        <w:r>
          <w:rPr>
            <w:rFonts w:ascii="仿宋" w:eastAsia="仿宋" w:hAnsi="仿宋" w:cs="仿宋" w:hint="eastAsia"/>
            <w:lang w:eastAsia="zh-CN"/>
          </w:rPr>
          <w:t>(二)、水环境服务项目工艺技术设计方案</w:t>
        </w:r>
        <w:r>
          <w:tab/>
        </w:r>
        <w:r>
          <w:fldChar w:fldCharType="begin"/>
        </w:r>
        <w:r>
          <w:instrText xml:space="preserve"> PAGEREF _Toc18796 \h </w:instrText>
        </w:r>
        <w:r>
          <w:fldChar w:fldCharType="separate"/>
        </w:r>
        <w:r>
          <w:t>12</w:t>
        </w:r>
        <w:r>
          <w:fldChar w:fldCharType="end"/>
        </w:r>
      </w:hyperlink>
    </w:p>
    <w:p>
      <w:pPr>
        <w:pStyle w:val="TOC2"/>
        <w:tabs>
          <w:tab w:val="right" w:leader="dot" w:pos="8306"/>
        </w:tabs>
      </w:pPr>
      <w:hyperlink w:anchor="_Toc24353" w:history="1">
        <w:r>
          <w:rPr>
            <w:rFonts w:ascii="仿宋" w:eastAsia="仿宋" w:hAnsi="仿宋" w:cs="仿宋" w:hint="eastAsia"/>
            <w:lang w:eastAsia="zh-CN"/>
          </w:rPr>
          <w:t>(三)、设备选型方案</w:t>
        </w:r>
        <w:r>
          <w:tab/>
        </w:r>
        <w:r>
          <w:fldChar w:fldCharType="begin"/>
        </w:r>
        <w:r>
          <w:instrText xml:space="preserve"> PAGEREF _Toc24353 \h </w:instrText>
        </w:r>
        <w:r>
          <w:fldChar w:fldCharType="separate"/>
        </w:r>
        <w:r>
          <w:t>13</w:t>
        </w:r>
        <w:r>
          <w:fldChar w:fldCharType="end"/>
        </w:r>
      </w:hyperlink>
    </w:p>
    <w:p>
      <w:pPr>
        <w:pStyle w:val="TOC1"/>
        <w:tabs>
          <w:tab w:val="right" w:leader="dot" w:pos="8306"/>
        </w:tabs>
      </w:pPr>
      <w:hyperlink w:anchor="_Toc25015" w:history="1">
        <w:r>
          <w:rPr>
            <w:rFonts w:ascii="仿宋" w:eastAsia="仿宋" w:hAnsi="仿宋" w:cs="仿宋" w:hint="eastAsia"/>
            <w:lang w:eastAsia="zh-CN"/>
          </w:rPr>
          <w:t>五、市场分析、调研</w:t>
        </w:r>
        <w:r>
          <w:tab/>
        </w:r>
        <w:r>
          <w:fldChar w:fldCharType="begin"/>
        </w:r>
        <w:r>
          <w:instrText xml:space="preserve"> PAGEREF _Toc25015 \h </w:instrText>
        </w:r>
        <w:r>
          <w:fldChar w:fldCharType="separate"/>
        </w:r>
        <w:r>
          <w:t>15</w:t>
        </w:r>
        <w:r>
          <w:fldChar w:fldCharType="end"/>
        </w:r>
      </w:hyperlink>
    </w:p>
    <w:p>
      <w:pPr>
        <w:pStyle w:val="TOC2"/>
        <w:tabs>
          <w:tab w:val="right" w:leader="dot" w:pos="8306"/>
        </w:tabs>
      </w:pPr>
      <w:hyperlink w:anchor="_Toc12290" w:history="1">
        <w:r>
          <w:rPr>
            <w:rFonts w:ascii="仿宋" w:eastAsia="仿宋" w:hAnsi="仿宋" w:cs="仿宋" w:hint="eastAsia"/>
            <w:lang w:eastAsia="zh-CN"/>
          </w:rPr>
          <w:t>(一)、水环境服务行业分析</w:t>
        </w:r>
        <w:r>
          <w:tab/>
        </w:r>
        <w:r>
          <w:fldChar w:fldCharType="begin"/>
        </w:r>
        <w:r>
          <w:instrText xml:space="preserve"> PAGEREF _Toc12290 \h </w:instrText>
        </w:r>
        <w:r>
          <w:fldChar w:fldCharType="separate"/>
        </w:r>
        <w:r>
          <w:t>15</w:t>
        </w:r>
        <w:r>
          <w:fldChar w:fldCharType="end"/>
        </w:r>
      </w:hyperlink>
    </w:p>
    <w:p>
      <w:pPr>
        <w:pStyle w:val="TOC2"/>
        <w:tabs>
          <w:tab w:val="right" w:leader="dot" w:pos="8306"/>
        </w:tabs>
      </w:pPr>
      <w:hyperlink w:anchor="_Toc8045" w:history="1">
        <w:r>
          <w:rPr>
            <w:rFonts w:ascii="仿宋" w:eastAsia="仿宋" w:hAnsi="仿宋" w:cs="仿宋" w:hint="eastAsia"/>
            <w:lang w:eastAsia="zh-CN"/>
          </w:rPr>
          <w:t>(二)、水环境服务市场分析预测</w:t>
        </w:r>
        <w:r>
          <w:tab/>
        </w:r>
        <w:r>
          <w:fldChar w:fldCharType="begin"/>
        </w:r>
        <w:r>
          <w:instrText xml:space="preserve"> PAGEREF _Toc8045 \h </w:instrText>
        </w:r>
        <w:r>
          <w:fldChar w:fldCharType="separate"/>
        </w:r>
        <w:r>
          <w:t>15</w:t>
        </w:r>
        <w:r>
          <w:fldChar w:fldCharType="end"/>
        </w:r>
      </w:hyperlink>
    </w:p>
    <w:p>
      <w:pPr>
        <w:pStyle w:val="TOC1"/>
        <w:tabs>
          <w:tab w:val="right" w:leader="dot" w:pos="8306"/>
        </w:tabs>
      </w:pPr>
      <w:hyperlink w:anchor="_Toc27897" w:history="1">
        <w:r>
          <w:rPr>
            <w:rFonts w:ascii="仿宋" w:eastAsia="仿宋" w:hAnsi="仿宋" w:cs="仿宋" w:hint="eastAsia"/>
            <w:lang w:eastAsia="zh-CN"/>
          </w:rPr>
          <w:t>六、水环境服务项目绩效评估</w:t>
        </w:r>
        <w:r>
          <w:tab/>
        </w:r>
        <w:r>
          <w:fldChar w:fldCharType="begin"/>
        </w:r>
        <w:r>
          <w:instrText xml:space="preserve"> PAGEREF _Toc27897 \h </w:instrText>
        </w:r>
        <w:r>
          <w:fldChar w:fldCharType="separate"/>
        </w:r>
        <w:r>
          <w:t>16</w:t>
        </w:r>
        <w:r>
          <w:fldChar w:fldCharType="end"/>
        </w:r>
      </w:hyperlink>
    </w:p>
    <w:p>
      <w:pPr>
        <w:pStyle w:val="TOC2"/>
        <w:tabs>
          <w:tab w:val="right" w:leader="dot" w:pos="8306"/>
        </w:tabs>
      </w:pPr>
      <w:hyperlink w:anchor="_Toc28888" w:history="1">
        <w:r>
          <w:rPr>
            <w:rFonts w:ascii="仿宋" w:eastAsia="仿宋" w:hAnsi="仿宋" w:cs="仿宋" w:hint="eastAsia"/>
            <w:lang w:eastAsia="zh-CN"/>
          </w:rPr>
          <w:t>(一)、绩效评估指标</w:t>
        </w:r>
        <w:r>
          <w:tab/>
        </w:r>
        <w:r>
          <w:fldChar w:fldCharType="begin"/>
        </w:r>
        <w:r>
          <w:instrText xml:space="preserve"> PAGEREF _Toc28888 \h </w:instrText>
        </w:r>
        <w:r>
          <w:fldChar w:fldCharType="separate"/>
        </w:r>
        <w:r>
          <w:t>16</w:t>
        </w:r>
        <w:r>
          <w:fldChar w:fldCharType="end"/>
        </w:r>
      </w:hyperlink>
    </w:p>
    <w:p>
      <w:pPr>
        <w:pStyle w:val="TOC2"/>
        <w:tabs>
          <w:tab w:val="right" w:leader="dot" w:pos="8306"/>
        </w:tabs>
      </w:pPr>
      <w:hyperlink w:anchor="_Toc8164" w:history="1">
        <w:r>
          <w:rPr>
            <w:rFonts w:ascii="仿宋" w:eastAsia="仿宋" w:hAnsi="仿宋" w:cs="仿宋" w:hint="eastAsia"/>
            <w:lang w:eastAsia="zh-CN"/>
          </w:rPr>
          <w:t>(二)、绩效评估方法</w:t>
        </w:r>
        <w:r>
          <w:tab/>
        </w:r>
        <w:r>
          <w:fldChar w:fldCharType="begin"/>
        </w:r>
        <w:r>
          <w:instrText xml:space="preserve"> PAGEREF _Toc8164 \h </w:instrText>
        </w:r>
        <w:r>
          <w:fldChar w:fldCharType="separate"/>
        </w:r>
        <w:r>
          <w:t>17</w:t>
        </w:r>
        <w:r>
          <w:fldChar w:fldCharType="end"/>
        </w:r>
      </w:hyperlink>
    </w:p>
    <w:p>
      <w:pPr>
        <w:pStyle w:val="TOC2"/>
        <w:tabs>
          <w:tab w:val="right" w:leader="dot" w:pos="8306"/>
        </w:tabs>
      </w:pPr>
      <w:hyperlink w:anchor="_Toc8757" w:history="1">
        <w:r>
          <w:rPr>
            <w:rFonts w:ascii="仿宋" w:eastAsia="仿宋" w:hAnsi="仿宋" w:cs="仿宋" w:hint="eastAsia"/>
            <w:lang w:eastAsia="zh-CN"/>
          </w:rPr>
          <w:t>(三)、绩效评估周期</w:t>
        </w:r>
        <w:r>
          <w:tab/>
        </w:r>
        <w:r>
          <w:fldChar w:fldCharType="begin"/>
        </w:r>
        <w:r>
          <w:instrText xml:space="preserve"> PAGEREF _Toc8757 \h </w:instrText>
        </w:r>
        <w:r>
          <w:fldChar w:fldCharType="separate"/>
        </w:r>
        <w:r>
          <w:t>18</w:t>
        </w:r>
        <w:r>
          <w:fldChar w:fldCharType="end"/>
        </w:r>
      </w:hyperlink>
    </w:p>
    <w:p>
      <w:pPr>
        <w:pStyle w:val="TOC1"/>
        <w:tabs>
          <w:tab w:val="right" w:leader="dot" w:pos="8306"/>
        </w:tabs>
      </w:pPr>
      <w:hyperlink w:anchor="_Toc28310" w:history="1">
        <w:r>
          <w:rPr>
            <w:rFonts w:ascii="仿宋" w:eastAsia="仿宋" w:hAnsi="仿宋" w:cs="仿宋" w:hint="eastAsia"/>
            <w:lang w:eastAsia="zh-CN"/>
          </w:rPr>
          <w:t>七、水环境服务项目人力资源管理</w:t>
        </w:r>
        <w:r>
          <w:tab/>
        </w:r>
        <w:r>
          <w:fldChar w:fldCharType="begin"/>
        </w:r>
        <w:r>
          <w:instrText xml:space="preserve"> PAGEREF _Toc28310 \h </w:instrText>
        </w:r>
        <w:r>
          <w:fldChar w:fldCharType="separate"/>
        </w:r>
        <w:r>
          <w:t>19</w:t>
        </w:r>
        <w:r>
          <w:fldChar w:fldCharType="end"/>
        </w:r>
      </w:hyperlink>
    </w:p>
    <w:p>
      <w:pPr>
        <w:pStyle w:val="TOC2"/>
        <w:tabs>
          <w:tab w:val="right" w:leader="dot" w:pos="8306"/>
        </w:tabs>
      </w:pPr>
      <w:hyperlink w:anchor="_Toc19053" w:history="1">
        <w:r>
          <w:rPr>
            <w:rFonts w:ascii="仿宋" w:eastAsia="仿宋" w:hAnsi="仿宋" w:cs="仿宋" w:hint="eastAsia"/>
            <w:lang w:eastAsia="zh-CN"/>
          </w:rPr>
          <w:t>(一)、建立健全的预算管理制度</w:t>
        </w:r>
        <w:r>
          <w:tab/>
        </w:r>
        <w:r>
          <w:fldChar w:fldCharType="begin"/>
        </w:r>
        <w:r>
          <w:instrText xml:space="preserve"> PAGEREF _Toc19053 \h </w:instrText>
        </w:r>
        <w:r>
          <w:fldChar w:fldCharType="separate"/>
        </w:r>
        <w:r>
          <w:t>19</w:t>
        </w:r>
        <w:r>
          <w:fldChar w:fldCharType="end"/>
        </w:r>
      </w:hyperlink>
    </w:p>
    <w:p>
      <w:pPr>
        <w:pStyle w:val="TOC2"/>
        <w:tabs>
          <w:tab w:val="right" w:leader="dot" w:pos="8306"/>
        </w:tabs>
      </w:pPr>
      <w:hyperlink w:anchor="_Toc809" w:history="1">
        <w:r>
          <w:rPr>
            <w:rFonts w:ascii="仿宋" w:eastAsia="仿宋" w:hAnsi="仿宋" w:cs="仿宋" w:hint="eastAsia"/>
            <w:lang w:eastAsia="zh-CN"/>
          </w:rPr>
          <w:t>(二)、加强资金流动监控</w:t>
        </w:r>
        <w:r>
          <w:tab/>
        </w:r>
        <w:r>
          <w:fldChar w:fldCharType="begin"/>
        </w:r>
        <w:r>
          <w:instrText xml:space="preserve"> PAGEREF _Toc809 \h </w:instrText>
        </w:r>
        <w:r>
          <w:fldChar w:fldCharType="separate"/>
        </w:r>
        <w:r>
          <w:t>21</w:t>
        </w:r>
        <w:r>
          <w:fldChar w:fldCharType="end"/>
        </w:r>
      </w:hyperlink>
    </w:p>
    <w:p>
      <w:pPr>
        <w:pStyle w:val="TOC2"/>
        <w:tabs>
          <w:tab w:val="right" w:leader="dot" w:pos="8306"/>
        </w:tabs>
      </w:pPr>
      <w:hyperlink w:anchor="_Toc1694" w:history="1">
        <w:r>
          <w:rPr>
            <w:rFonts w:ascii="仿宋" w:eastAsia="仿宋" w:hAnsi="仿宋" w:cs="仿宋" w:hint="eastAsia"/>
            <w:lang w:eastAsia="zh-CN"/>
          </w:rPr>
          <w:t>(三)、制定完善的风险控制机制</w:t>
        </w:r>
        <w:r>
          <w:tab/>
        </w:r>
        <w:r>
          <w:fldChar w:fldCharType="begin"/>
        </w:r>
        <w:r>
          <w:instrText xml:space="preserve"> PAGEREF _Toc1694 \h </w:instrText>
        </w:r>
        <w:r>
          <w:fldChar w:fldCharType="separate"/>
        </w:r>
        <w:r>
          <w:t>22</w:t>
        </w:r>
        <w:r>
          <w:fldChar w:fldCharType="end"/>
        </w:r>
      </w:hyperlink>
    </w:p>
    <w:p>
      <w:pPr>
        <w:pStyle w:val="TOC2"/>
        <w:tabs>
          <w:tab w:val="right" w:leader="dot" w:pos="8306"/>
        </w:tabs>
      </w:pPr>
      <w:hyperlink w:anchor="_Toc31729" w:history="1">
        <w:r>
          <w:rPr>
            <w:rFonts w:ascii="仿宋" w:eastAsia="仿宋" w:hAnsi="仿宋" w:cs="仿宋" w:hint="eastAsia"/>
            <w:lang w:eastAsia="zh-CN"/>
          </w:rPr>
          <w:t>(四)、优化成本管理</w:t>
        </w:r>
        <w:r>
          <w:tab/>
        </w:r>
        <w:r>
          <w:fldChar w:fldCharType="begin"/>
        </w:r>
        <w:r>
          <w:instrText xml:space="preserve"> PAGEREF _Toc31729 \h </w:instrText>
        </w:r>
        <w:r>
          <w:fldChar w:fldCharType="separate"/>
        </w:r>
        <w:r>
          <w:t>23</w:t>
        </w:r>
        <w:r>
          <w:fldChar w:fldCharType="end"/>
        </w:r>
      </w:hyperlink>
    </w:p>
    <w:p>
      <w:pPr>
        <w:pStyle w:val="TOC1"/>
        <w:tabs>
          <w:tab w:val="right" w:leader="dot" w:pos="8306"/>
        </w:tabs>
      </w:pPr>
      <w:hyperlink w:anchor="_Toc17108" w:history="1">
        <w:r>
          <w:rPr>
            <w:rFonts w:ascii="仿宋" w:eastAsia="仿宋" w:hAnsi="仿宋" w:cs="仿宋" w:hint="eastAsia"/>
            <w:lang w:eastAsia="zh-CN"/>
          </w:rPr>
          <w:t>八、水环境服务项目人力资源培养与发展</w:t>
        </w:r>
        <w:r>
          <w:tab/>
        </w:r>
        <w:r>
          <w:fldChar w:fldCharType="begin"/>
        </w:r>
        <w:r>
          <w:instrText xml:space="preserve"> PAGEREF _Toc17108 \h </w:instrText>
        </w:r>
        <w:r>
          <w:fldChar w:fldCharType="separate"/>
        </w:r>
        <w:r>
          <w:t>25</w:t>
        </w:r>
        <w:r>
          <w:fldChar w:fldCharType="end"/>
        </w:r>
      </w:hyperlink>
    </w:p>
    <w:p>
      <w:pPr>
        <w:pStyle w:val="TOC2"/>
        <w:tabs>
          <w:tab w:val="right" w:leader="dot" w:pos="8306"/>
        </w:tabs>
      </w:pPr>
      <w:hyperlink w:anchor="_Toc18370" w:history="1">
        <w:r>
          <w:rPr>
            <w:rFonts w:ascii="仿宋" w:eastAsia="仿宋" w:hAnsi="仿宋" w:cs="仿宋" w:hint="eastAsia"/>
            <w:lang w:eastAsia="zh-CN"/>
          </w:rPr>
          <w:t>(一)、人才需求与规划</w:t>
        </w:r>
        <w:r>
          <w:tab/>
        </w:r>
        <w:r>
          <w:fldChar w:fldCharType="begin"/>
        </w:r>
        <w:r>
          <w:instrText xml:space="preserve"> PAGEREF _Toc18370 \h </w:instrText>
        </w:r>
        <w:r>
          <w:fldChar w:fldCharType="separate"/>
        </w:r>
        <w:r>
          <w:t>25</w:t>
        </w:r>
        <w:r>
          <w:fldChar w:fldCharType="end"/>
        </w:r>
      </w:hyperlink>
    </w:p>
    <w:p>
      <w:pPr>
        <w:pStyle w:val="TOC2"/>
        <w:tabs>
          <w:tab w:val="right" w:leader="dot" w:pos="8306"/>
        </w:tabs>
      </w:pPr>
      <w:hyperlink w:anchor="_Toc420" w:history="1">
        <w:r>
          <w:rPr>
            <w:rFonts w:ascii="仿宋" w:eastAsia="仿宋" w:hAnsi="仿宋" w:cs="仿宋" w:hint="eastAsia"/>
            <w:lang w:eastAsia="zh-CN"/>
          </w:rPr>
          <w:t>(二)、培训与发展计划</w:t>
        </w:r>
        <w:r>
          <w:tab/>
        </w:r>
        <w:r>
          <w:fldChar w:fldCharType="begin"/>
        </w:r>
        <w:r>
          <w:instrText xml:space="preserve"> PAGEREF _Toc420 \h </w:instrText>
        </w:r>
        <w:r>
          <w:fldChar w:fldCharType="separate"/>
        </w:r>
        <w:r>
          <w:t>25</w:t>
        </w:r>
        <w:r>
          <w:fldChar w:fldCharType="end"/>
        </w:r>
      </w:hyperlink>
    </w:p>
    <w:p>
      <w:pPr>
        <w:pStyle w:val="TOC1"/>
        <w:tabs>
          <w:tab w:val="right" w:leader="dot" w:pos="8306"/>
        </w:tabs>
      </w:pPr>
      <w:hyperlink w:anchor="_Toc14761" w:history="1">
        <w:r>
          <w:rPr>
            <w:rFonts w:ascii="仿宋" w:eastAsia="仿宋" w:hAnsi="仿宋" w:cs="仿宋" w:hint="eastAsia"/>
            <w:lang w:eastAsia="zh-CN"/>
          </w:rPr>
          <w:t>九、水环境服务项目创新与研发</w:t>
        </w:r>
        <w:r>
          <w:tab/>
        </w:r>
        <w:r>
          <w:fldChar w:fldCharType="begin"/>
        </w:r>
        <w:r>
          <w:instrText xml:space="preserve"> PAGEREF _Toc14761 \h </w:instrText>
        </w:r>
        <w:r>
          <w:fldChar w:fldCharType="separate"/>
        </w:r>
        <w:r>
          <w:t>26</w:t>
        </w:r>
        <w:r>
          <w:fldChar w:fldCharType="end"/>
        </w:r>
      </w:hyperlink>
    </w:p>
    <w:p>
      <w:pPr>
        <w:pStyle w:val="TOC2"/>
        <w:tabs>
          <w:tab w:val="right" w:leader="dot" w:pos="8306"/>
        </w:tabs>
      </w:pPr>
      <w:hyperlink w:anchor="_Toc24968" w:history="1">
        <w:r>
          <w:rPr>
            <w:rFonts w:ascii="仿宋" w:eastAsia="仿宋" w:hAnsi="仿宋" w:cs="仿宋" w:hint="eastAsia"/>
            <w:lang w:eastAsia="zh-CN"/>
          </w:rPr>
          <w:t>(一)、创新策略与方向</w:t>
        </w:r>
        <w:r>
          <w:tab/>
        </w:r>
        <w:r>
          <w:fldChar w:fldCharType="begin"/>
        </w:r>
        <w:r>
          <w:instrText xml:space="preserve"> PAGEREF _Toc24968 \h </w:instrText>
        </w:r>
        <w:r>
          <w:fldChar w:fldCharType="separate"/>
        </w:r>
        <w:r>
          <w:t>26</w:t>
        </w:r>
        <w:r>
          <w:fldChar w:fldCharType="end"/>
        </w:r>
      </w:hyperlink>
    </w:p>
    <w:p>
      <w:pPr>
        <w:pStyle w:val="TOC2"/>
        <w:tabs>
          <w:tab w:val="right" w:leader="dot" w:pos="8306"/>
        </w:tabs>
      </w:pPr>
      <w:hyperlink w:anchor="_Toc14165" w:history="1">
        <w:r>
          <w:rPr>
            <w:rFonts w:ascii="仿宋" w:eastAsia="仿宋" w:hAnsi="仿宋" w:cs="仿宋" w:hint="eastAsia"/>
            <w:lang w:eastAsia="zh-CN"/>
          </w:rPr>
          <w:t>(二)、研发规划与投入</w:t>
        </w:r>
        <w:r>
          <w:tab/>
        </w:r>
        <w:r>
          <w:fldChar w:fldCharType="begin"/>
        </w:r>
        <w:r>
          <w:instrText xml:space="preserve"> PAGEREF _Toc14165 \h </w:instrText>
        </w:r>
        <w:r>
          <w:fldChar w:fldCharType="separate"/>
        </w:r>
        <w:r>
          <w:t>27</w:t>
        </w:r>
        <w:r>
          <w:fldChar w:fldCharType="end"/>
        </w:r>
      </w:hyperlink>
    </w:p>
    <w:p>
      <w:pPr>
        <w:pStyle w:val="TOC1"/>
        <w:tabs>
          <w:tab w:val="right" w:leader="dot" w:pos="8306"/>
        </w:tabs>
      </w:pPr>
      <w:hyperlink w:anchor="_Toc22055" w:history="1">
        <w:r>
          <w:rPr>
            <w:rFonts w:ascii="仿宋" w:eastAsia="仿宋" w:hAnsi="仿宋" w:cs="仿宋" w:hint="eastAsia"/>
            <w:lang w:eastAsia="zh-CN"/>
          </w:rPr>
          <w:t>十、水环境服务项目风险管理</w:t>
        </w:r>
        <w:r>
          <w:tab/>
        </w:r>
        <w:r>
          <w:fldChar w:fldCharType="begin"/>
        </w:r>
        <w:r>
          <w:instrText xml:space="preserve"> PAGEREF _Toc22055 \h </w:instrText>
        </w:r>
        <w:r>
          <w:fldChar w:fldCharType="separate"/>
        </w:r>
        <w:r>
          <w:t>29</w:t>
        </w:r>
        <w:r>
          <w:fldChar w:fldCharType="end"/>
        </w:r>
      </w:hyperlink>
    </w:p>
    <w:p>
      <w:pPr>
        <w:pStyle w:val="TOC2"/>
        <w:tabs>
          <w:tab w:val="right" w:leader="dot" w:pos="8306"/>
        </w:tabs>
      </w:pPr>
      <w:hyperlink w:anchor="_Toc16305" w:history="1">
        <w:r>
          <w:rPr>
            <w:rFonts w:ascii="仿宋" w:eastAsia="仿宋" w:hAnsi="仿宋" w:cs="仿宋" w:hint="eastAsia"/>
            <w:lang w:eastAsia="zh-CN"/>
          </w:rPr>
          <w:t>(一)、风险识别与评估</w:t>
        </w:r>
        <w:r>
          <w:tab/>
        </w:r>
        <w:r>
          <w:fldChar w:fldCharType="begin"/>
        </w:r>
        <w:r>
          <w:instrText xml:space="preserve"> PAGEREF _Toc16305 \h </w:instrText>
        </w:r>
        <w:r>
          <w:fldChar w:fldCharType="separate"/>
        </w:r>
        <w:r>
          <w:t>29</w:t>
        </w:r>
        <w:r>
          <w:fldChar w:fldCharType="end"/>
        </w:r>
      </w:hyperlink>
    </w:p>
    <w:p>
      <w:pPr>
        <w:pStyle w:val="TOC2"/>
        <w:tabs>
          <w:tab w:val="right" w:leader="dot" w:pos="8306"/>
        </w:tabs>
      </w:pPr>
      <w:hyperlink w:anchor="_Toc31997" w:history="1">
        <w:r>
          <w:rPr>
            <w:rFonts w:ascii="仿宋" w:eastAsia="仿宋" w:hAnsi="仿宋" w:cs="仿宋" w:hint="eastAsia"/>
            <w:lang w:eastAsia="zh-CN"/>
          </w:rPr>
          <w:t>(二)、风险应对策略</w:t>
        </w:r>
        <w:r>
          <w:tab/>
        </w:r>
        <w:r>
          <w:fldChar w:fldCharType="begin"/>
        </w:r>
        <w:r>
          <w:instrText xml:space="preserve"> PAGEREF _Toc31997 \h </w:instrText>
        </w:r>
        <w:r>
          <w:fldChar w:fldCharType="separate"/>
        </w:r>
        <w:r>
          <w:t>30</w:t>
        </w:r>
        <w:r>
          <w:fldChar w:fldCharType="end"/>
        </w:r>
      </w:hyperlink>
    </w:p>
    <w:p>
      <w:pPr>
        <w:pStyle w:val="TOC2"/>
        <w:tabs>
          <w:tab w:val="right" w:leader="dot" w:pos="8306"/>
        </w:tabs>
      </w:pPr>
      <w:hyperlink w:anchor="_Toc13199" w:history="1">
        <w:r>
          <w:rPr>
            <w:rFonts w:ascii="仿宋" w:eastAsia="仿宋" w:hAnsi="仿宋" w:cs="仿宋" w:hint="eastAsia"/>
            <w:lang w:eastAsia="zh-CN"/>
          </w:rPr>
          <w:t>(三)、风险监控与控制</w:t>
        </w:r>
        <w:r>
          <w:tab/>
        </w:r>
        <w:r>
          <w:fldChar w:fldCharType="begin"/>
        </w:r>
        <w:r>
          <w:instrText xml:space="preserve"> PAGEREF _Toc13199 \h </w:instrText>
        </w:r>
        <w:r>
          <w:fldChar w:fldCharType="separate"/>
        </w:r>
        <w:r>
          <w:t>32</w:t>
        </w:r>
        <w:r>
          <w:fldChar w:fldCharType="end"/>
        </w:r>
      </w:hyperlink>
    </w:p>
    <w:p>
      <w:pPr>
        <w:pStyle w:val="TOC1"/>
        <w:tabs>
          <w:tab w:val="right" w:leader="dot" w:pos="8306"/>
        </w:tabs>
      </w:pPr>
      <w:hyperlink w:anchor="_Toc28653" w:history="1">
        <w:r>
          <w:rPr>
            <w:rFonts w:ascii="仿宋" w:eastAsia="仿宋" w:hAnsi="仿宋" w:cs="仿宋" w:hint="eastAsia"/>
            <w:lang w:eastAsia="zh-CN"/>
          </w:rPr>
          <w:t>十一、水环境服务项目技术管理</w:t>
        </w:r>
        <w:r>
          <w:tab/>
        </w:r>
        <w:r>
          <w:fldChar w:fldCharType="begin"/>
        </w:r>
        <w:r>
          <w:instrText xml:space="preserve"> PAGEREF _Toc28653 \h </w:instrText>
        </w:r>
        <w:r>
          <w:fldChar w:fldCharType="separate"/>
        </w:r>
        <w:r>
          <w:t>33</w:t>
        </w:r>
        <w:r>
          <w:fldChar w:fldCharType="end"/>
        </w:r>
      </w:hyperlink>
    </w:p>
    <w:p>
      <w:pPr>
        <w:pStyle w:val="TOC2"/>
        <w:tabs>
          <w:tab w:val="right" w:leader="dot" w:pos="8306"/>
        </w:tabs>
      </w:pPr>
      <w:hyperlink w:anchor="_Toc22598" w:history="1">
        <w:r>
          <w:rPr>
            <w:rFonts w:ascii="仿宋" w:eastAsia="仿宋" w:hAnsi="仿宋" w:cs="仿宋" w:hint="eastAsia"/>
            <w:lang w:eastAsia="zh-CN"/>
          </w:rPr>
          <w:t>(一)、技术方案选用方向</w:t>
        </w:r>
        <w:r>
          <w:tab/>
        </w:r>
        <w:r>
          <w:fldChar w:fldCharType="begin"/>
        </w:r>
        <w:r>
          <w:instrText xml:space="preserve"> PAGEREF _Toc22598 \h </w:instrText>
        </w:r>
        <w:r>
          <w:fldChar w:fldCharType="separate"/>
        </w:r>
        <w:r>
          <w:t>33</w:t>
        </w:r>
        <w:r>
          <w:fldChar w:fldCharType="end"/>
        </w:r>
      </w:hyperlink>
    </w:p>
    <w:p>
      <w:pPr>
        <w:pStyle w:val="TOC2"/>
        <w:tabs>
          <w:tab w:val="right" w:leader="dot" w:pos="8306"/>
        </w:tabs>
      </w:pPr>
      <w:hyperlink w:anchor="_Toc19915" w:history="1">
        <w:r>
          <w:rPr>
            <w:rFonts w:ascii="仿宋" w:eastAsia="仿宋" w:hAnsi="仿宋" w:cs="仿宋" w:hint="eastAsia"/>
            <w:lang w:eastAsia="zh-CN"/>
          </w:rPr>
          <w:t>(二)、工艺技术方案选用原则</w:t>
        </w:r>
        <w:r>
          <w:tab/>
        </w:r>
        <w:r>
          <w:fldChar w:fldCharType="begin"/>
        </w:r>
        <w:r>
          <w:instrText xml:space="preserve"> PAGEREF _Toc19915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8" w:history="1">
        <w:r>
          <w:rPr>
            <w:rFonts w:ascii="仿宋" w:eastAsia="仿宋" w:hAnsi="仿宋" w:cs="仿宋" w:hint="eastAsia"/>
            <w:lang w:eastAsia="zh-CN"/>
          </w:rPr>
          <w:t>(三)、工艺技术方案要求</w:t>
        </w:r>
        <w:r>
          <w:tab/>
        </w:r>
        <w:r>
          <w:fldChar w:fldCharType="begin"/>
        </w:r>
        <w:r>
          <w:instrText xml:space="preserve"> PAGEREF _Toc3258 \h </w:instrText>
        </w:r>
        <w:r>
          <w:fldChar w:fldCharType="separate"/>
        </w:r>
        <w:r>
          <w:t>37</w:t>
        </w:r>
        <w:r>
          <w:fldChar w:fldCharType="end"/>
        </w:r>
      </w:hyperlink>
    </w:p>
    <w:p>
      <w:pPr>
        <w:pStyle w:val="TOC1"/>
        <w:tabs>
          <w:tab w:val="right" w:leader="dot" w:pos="8306"/>
        </w:tabs>
      </w:pPr>
      <w:hyperlink w:anchor="_Toc12263" w:history="1">
        <w:r>
          <w:rPr>
            <w:rFonts w:ascii="仿宋" w:eastAsia="仿宋" w:hAnsi="仿宋" w:cs="仿宋" w:hint="eastAsia"/>
            <w:lang w:eastAsia="zh-CN"/>
          </w:rPr>
          <w:t>十二、水环境服务项目计划安排</w:t>
        </w:r>
        <w:r>
          <w:tab/>
        </w:r>
        <w:r>
          <w:fldChar w:fldCharType="begin"/>
        </w:r>
        <w:r>
          <w:instrText xml:space="preserve"> PAGEREF _Toc12263 \h </w:instrText>
        </w:r>
        <w:r>
          <w:fldChar w:fldCharType="separate"/>
        </w:r>
        <w:r>
          <w:t>39</w:t>
        </w:r>
        <w:r>
          <w:fldChar w:fldCharType="end"/>
        </w:r>
      </w:hyperlink>
    </w:p>
    <w:p>
      <w:pPr>
        <w:pStyle w:val="TOC2"/>
        <w:tabs>
          <w:tab w:val="right" w:leader="dot" w:pos="8306"/>
        </w:tabs>
      </w:pPr>
      <w:hyperlink w:anchor="_Toc11045" w:history="1">
        <w:r>
          <w:rPr>
            <w:rFonts w:ascii="仿宋" w:eastAsia="仿宋" w:hAnsi="仿宋" w:cs="仿宋" w:hint="eastAsia"/>
            <w:lang w:eastAsia="zh-CN"/>
          </w:rPr>
          <w:t>(一)、建设周期</w:t>
        </w:r>
        <w:r>
          <w:tab/>
        </w:r>
        <w:r>
          <w:fldChar w:fldCharType="begin"/>
        </w:r>
        <w:r>
          <w:instrText xml:space="preserve"> PAGEREF _Toc11045 \h </w:instrText>
        </w:r>
        <w:r>
          <w:fldChar w:fldCharType="separate"/>
        </w:r>
        <w:r>
          <w:t>39</w:t>
        </w:r>
        <w:r>
          <w:fldChar w:fldCharType="end"/>
        </w:r>
      </w:hyperlink>
    </w:p>
    <w:p>
      <w:pPr>
        <w:pStyle w:val="TOC2"/>
        <w:tabs>
          <w:tab w:val="right" w:leader="dot" w:pos="8306"/>
        </w:tabs>
      </w:pPr>
      <w:hyperlink w:anchor="_Toc15631" w:history="1">
        <w:r>
          <w:rPr>
            <w:rFonts w:ascii="仿宋" w:eastAsia="仿宋" w:hAnsi="仿宋" w:cs="仿宋" w:hint="eastAsia"/>
            <w:lang w:eastAsia="zh-CN"/>
          </w:rPr>
          <w:t>(二)、建设进度</w:t>
        </w:r>
        <w:r>
          <w:tab/>
        </w:r>
        <w:r>
          <w:fldChar w:fldCharType="begin"/>
        </w:r>
        <w:r>
          <w:instrText xml:space="preserve"> PAGEREF _Toc15631 \h </w:instrText>
        </w:r>
        <w:r>
          <w:fldChar w:fldCharType="separate"/>
        </w:r>
        <w:r>
          <w:t>40</w:t>
        </w:r>
        <w:r>
          <w:fldChar w:fldCharType="end"/>
        </w:r>
      </w:hyperlink>
    </w:p>
    <w:p>
      <w:pPr>
        <w:pStyle w:val="TOC2"/>
        <w:tabs>
          <w:tab w:val="right" w:leader="dot" w:pos="8306"/>
        </w:tabs>
      </w:pPr>
      <w:hyperlink w:anchor="_Toc9874" w:history="1">
        <w:r>
          <w:rPr>
            <w:rFonts w:ascii="仿宋" w:eastAsia="仿宋" w:hAnsi="仿宋" w:cs="仿宋" w:hint="eastAsia"/>
            <w:lang w:eastAsia="zh-CN"/>
          </w:rPr>
          <w:t>(三)、进度安排注意事项</w:t>
        </w:r>
        <w:r>
          <w:tab/>
        </w:r>
        <w:r>
          <w:fldChar w:fldCharType="begin"/>
        </w:r>
        <w:r>
          <w:instrText xml:space="preserve"> PAGEREF _Toc9874 \h </w:instrText>
        </w:r>
        <w:r>
          <w:fldChar w:fldCharType="separate"/>
        </w:r>
        <w:r>
          <w:t>41</w:t>
        </w:r>
        <w:r>
          <w:fldChar w:fldCharType="end"/>
        </w:r>
      </w:hyperlink>
    </w:p>
    <w:p>
      <w:pPr>
        <w:pStyle w:val="TOC2"/>
        <w:tabs>
          <w:tab w:val="right" w:leader="dot" w:pos="8306"/>
        </w:tabs>
      </w:pPr>
      <w:hyperlink w:anchor="_Toc19893" w:history="1">
        <w:r>
          <w:rPr>
            <w:rFonts w:ascii="仿宋" w:eastAsia="仿宋" w:hAnsi="仿宋" w:cs="仿宋" w:hint="eastAsia"/>
            <w:lang w:eastAsia="zh-CN"/>
          </w:rPr>
          <w:t>(四)、人力资源配置</w:t>
        </w:r>
        <w:r>
          <w:tab/>
        </w:r>
        <w:r>
          <w:fldChar w:fldCharType="begin"/>
        </w:r>
        <w:r>
          <w:instrText xml:space="preserve"> PAGEREF _Toc19893 \h </w:instrText>
        </w:r>
        <w:r>
          <w:fldChar w:fldCharType="separate"/>
        </w:r>
        <w:r>
          <w:t>42</w:t>
        </w:r>
        <w:r>
          <w:fldChar w:fldCharType="end"/>
        </w:r>
      </w:hyperlink>
    </w:p>
    <w:p>
      <w:pPr>
        <w:pStyle w:val="TOC1"/>
        <w:tabs>
          <w:tab w:val="right" w:leader="dot" w:pos="8306"/>
        </w:tabs>
      </w:pPr>
      <w:hyperlink w:anchor="_Toc10490" w:history="1">
        <w:r>
          <w:rPr>
            <w:rFonts w:ascii="仿宋" w:eastAsia="仿宋" w:hAnsi="仿宋" w:cs="仿宋" w:hint="eastAsia"/>
            <w:lang w:eastAsia="zh-CN"/>
          </w:rPr>
          <w:t>十三、利益相关者分析与沟通计划</w:t>
        </w:r>
        <w:r>
          <w:tab/>
        </w:r>
        <w:r>
          <w:fldChar w:fldCharType="begin"/>
        </w:r>
        <w:r>
          <w:instrText xml:space="preserve"> PAGEREF _Toc10490 \h </w:instrText>
        </w:r>
        <w:r>
          <w:fldChar w:fldCharType="separate"/>
        </w:r>
        <w:r>
          <w:t>43</w:t>
        </w:r>
        <w:r>
          <w:fldChar w:fldCharType="end"/>
        </w:r>
      </w:hyperlink>
    </w:p>
    <w:p>
      <w:pPr>
        <w:pStyle w:val="TOC2"/>
        <w:tabs>
          <w:tab w:val="right" w:leader="dot" w:pos="8306"/>
        </w:tabs>
      </w:pPr>
      <w:hyperlink w:anchor="_Toc29198" w:history="1">
        <w:r>
          <w:rPr>
            <w:rFonts w:ascii="仿宋" w:eastAsia="仿宋" w:hAnsi="仿宋" w:cs="仿宋" w:hint="eastAsia"/>
            <w:lang w:eastAsia="zh-CN"/>
          </w:rPr>
          <w:t>(一)、利益相关者分析</w:t>
        </w:r>
        <w:r>
          <w:tab/>
        </w:r>
        <w:r>
          <w:fldChar w:fldCharType="begin"/>
        </w:r>
        <w:r>
          <w:instrText xml:space="preserve"> PAGEREF _Toc29198 \h </w:instrText>
        </w:r>
        <w:r>
          <w:fldChar w:fldCharType="separate"/>
        </w:r>
        <w:r>
          <w:t>43</w:t>
        </w:r>
        <w:r>
          <w:fldChar w:fldCharType="end"/>
        </w:r>
      </w:hyperlink>
    </w:p>
    <w:p>
      <w:pPr>
        <w:pStyle w:val="TOC2"/>
        <w:tabs>
          <w:tab w:val="right" w:leader="dot" w:pos="8306"/>
        </w:tabs>
      </w:pPr>
      <w:hyperlink w:anchor="_Toc24404" w:history="1">
        <w:r>
          <w:rPr>
            <w:rFonts w:ascii="仿宋" w:eastAsia="仿宋" w:hAnsi="仿宋" w:cs="仿宋" w:hint="eastAsia"/>
            <w:lang w:eastAsia="zh-CN"/>
          </w:rPr>
          <w:t>(二)、沟通计划</w:t>
        </w:r>
        <w:r>
          <w:tab/>
        </w:r>
        <w:r>
          <w:fldChar w:fldCharType="begin"/>
        </w:r>
        <w:r>
          <w:instrText xml:space="preserve"> PAGEREF _Toc24404 \h </w:instrText>
        </w:r>
        <w:r>
          <w:fldChar w:fldCharType="separate"/>
        </w:r>
        <w:r>
          <w:t>44</w:t>
        </w:r>
        <w:r>
          <w:fldChar w:fldCharType="end"/>
        </w:r>
      </w:hyperlink>
    </w:p>
    <w:p>
      <w:pPr>
        <w:pStyle w:val="TOC1"/>
        <w:tabs>
          <w:tab w:val="right" w:leader="dot" w:pos="8306"/>
        </w:tabs>
      </w:pPr>
      <w:hyperlink w:anchor="_Toc29291" w:history="1">
        <w:r>
          <w:rPr>
            <w:rFonts w:ascii="仿宋" w:eastAsia="仿宋" w:hAnsi="仿宋" w:cs="仿宋" w:hint="eastAsia"/>
            <w:lang w:eastAsia="zh-CN"/>
          </w:rPr>
          <w:t>十四、质量管理体系</w:t>
        </w:r>
        <w:r>
          <w:tab/>
        </w:r>
        <w:r>
          <w:fldChar w:fldCharType="begin"/>
        </w:r>
        <w:r>
          <w:instrText xml:space="preserve"> PAGEREF _Toc29291 \h </w:instrText>
        </w:r>
        <w:r>
          <w:fldChar w:fldCharType="separate"/>
        </w:r>
        <w:r>
          <w:t>46</w:t>
        </w:r>
        <w:r>
          <w:fldChar w:fldCharType="end"/>
        </w:r>
      </w:hyperlink>
    </w:p>
    <w:p>
      <w:pPr>
        <w:pStyle w:val="TOC2"/>
        <w:tabs>
          <w:tab w:val="right" w:leader="dot" w:pos="8306"/>
        </w:tabs>
      </w:pPr>
      <w:hyperlink w:anchor="_Toc19227" w:history="1">
        <w:r>
          <w:rPr>
            <w:rFonts w:ascii="仿宋" w:eastAsia="仿宋" w:hAnsi="仿宋" w:cs="仿宋" w:hint="eastAsia"/>
            <w:lang w:eastAsia="zh-CN"/>
          </w:rPr>
          <w:t>(一)、质量目标与方针</w:t>
        </w:r>
        <w:r>
          <w:tab/>
        </w:r>
        <w:r>
          <w:fldChar w:fldCharType="begin"/>
        </w:r>
        <w:r>
          <w:instrText xml:space="preserve"> PAGEREF _Toc19227 \h </w:instrText>
        </w:r>
        <w:r>
          <w:fldChar w:fldCharType="separate"/>
        </w:r>
        <w:r>
          <w:t>46</w:t>
        </w:r>
        <w:r>
          <w:fldChar w:fldCharType="end"/>
        </w:r>
      </w:hyperlink>
    </w:p>
    <w:p>
      <w:pPr>
        <w:pStyle w:val="TOC2"/>
        <w:tabs>
          <w:tab w:val="right" w:leader="dot" w:pos="8306"/>
        </w:tabs>
      </w:pPr>
      <w:hyperlink w:anchor="_Toc25372" w:history="1">
        <w:r>
          <w:rPr>
            <w:rFonts w:ascii="仿宋" w:eastAsia="仿宋" w:hAnsi="仿宋" w:cs="仿宋" w:hint="eastAsia"/>
            <w:lang w:eastAsia="zh-CN"/>
          </w:rPr>
          <w:t>(二)、质量管理责任</w:t>
        </w:r>
        <w:r>
          <w:tab/>
        </w:r>
        <w:r>
          <w:fldChar w:fldCharType="begin"/>
        </w:r>
        <w:r>
          <w:instrText xml:space="preserve"> PAGEREF _Toc25372 \h </w:instrText>
        </w:r>
        <w:r>
          <w:fldChar w:fldCharType="separate"/>
        </w:r>
        <w:r>
          <w:t>47</w:t>
        </w:r>
        <w:r>
          <w:fldChar w:fldCharType="end"/>
        </w:r>
      </w:hyperlink>
    </w:p>
    <w:p>
      <w:pPr>
        <w:pStyle w:val="TOC2"/>
        <w:tabs>
          <w:tab w:val="right" w:leader="dot" w:pos="8306"/>
        </w:tabs>
      </w:pPr>
      <w:hyperlink w:anchor="_Toc27929" w:history="1">
        <w:r>
          <w:rPr>
            <w:rFonts w:ascii="仿宋" w:eastAsia="仿宋" w:hAnsi="仿宋" w:cs="仿宋" w:hint="eastAsia"/>
            <w:lang w:eastAsia="zh-CN"/>
          </w:rPr>
          <w:t>(三)、质量管理体系文件</w:t>
        </w:r>
        <w:r>
          <w:tab/>
        </w:r>
        <w:r>
          <w:fldChar w:fldCharType="begin"/>
        </w:r>
        <w:r>
          <w:instrText xml:space="preserve"> PAGEREF _Toc27929 \h </w:instrText>
        </w:r>
        <w:r>
          <w:fldChar w:fldCharType="separate"/>
        </w:r>
        <w:r>
          <w:t>48</w:t>
        </w:r>
        <w:r>
          <w:fldChar w:fldCharType="end"/>
        </w:r>
      </w:hyperlink>
    </w:p>
    <w:p>
      <w:pPr>
        <w:pStyle w:val="TOC2"/>
        <w:tabs>
          <w:tab w:val="right" w:leader="dot" w:pos="8306"/>
        </w:tabs>
      </w:pPr>
      <w:hyperlink w:anchor="_Toc28822" w:history="1">
        <w:r>
          <w:rPr>
            <w:rFonts w:ascii="仿宋" w:eastAsia="仿宋" w:hAnsi="仿宋" w:cs="仿宋" w:hint="eastAsia"/>
            <w:lang w:eastAsia="zh-CN"/>
          </w:rPr>
          <w:t>(四)、质量培训与教育</w:t>
        </w:r>
        <w:r>
          <w:tab/>
        </w:r>
        <w:r>
          <w:fldChar w:fldCharType="begin"/>
        </w:r>
        <w:r>
          <w:instrText xml:space="preserve"> PAGEREF _Toc28822 \h </w:instrText>
        </w:r>
        <w:r>
          <w:fldChar w:fldCharType="separate"/>
        </w:r>
        <w:r>
          <w:t>50</w:t>
        </w:r>
        <w:r>
          <w:fldChar w:fldCharType="end"/>
        </w:r>
      </w:hyperlink>
    </w:p>
    <w:p>
      <w:pPr>
        <w:pStyle w:val="TOC2"/>
        <w:tabs>
          <w:tab w:val="right" w:leader="dot" w:pos="8306"/>
        </w:tabs>
      </w:pPr>
      <w:hyperlink w:anchor="_Toc31606" w:history="1">
        <w:r>
          <w:rPr>
            <w:rFonts w:ascii="仿宋" w:eastAsia="仿宋" w:hAnsi="仿宋" w:cs="仿宋" w:hint="eastAsia"/>
            <w:lang w:eastAsia="zh-CN"/>
          </w:rPr>
          <w:t>(五)、质量审核与评价</w:t>
        </w:r>
        <w:r>
          <w:tab/>
        </w:r>
        <w:r>
          <w:fldChar w:fldCharType="begin"/>
        </w:r>
        <w:r>
          <w:instrText xml:space="preserve"> PAGEREF _Toc31606 \h </w:instrText>
        </w:r>
        <w:r>
          <w:fldChar w:fldCharType="separate"/>
        </w:r>
        <w:r>
          <w:t>51</w:t>
        </w:r>
        <w:r>
          <w:fldChar w:fldCharType="end"/>
        </w:r>
      </w:hyperlink>
    </w:p>
    <w:p>
      <w:pPr>
        <w:pStyle w:val="TOC2"/>
        <w:tabs>
          <w:tab w:val="right" w:leader="dot" w:pos="8306"/>
        </w:tabs>
      </w:pPr>
      <w:hyperlink w:anchor="_Toc28093" w:history="1">
        <w:r>
          <w:rPr>
            <w:rFonts w:ascii="仿宋" w:eastAsia="仿宋" w:hAnsi="仿宋" w:cs="仿宋" w:hint="eastAsia"/>
            <w:lang w:eastAsia="zh-CN"/>
          </w:rPr>
          <w:t>(六)、不符合与纠正措施</w:t>
        </w:r>
        <w:r>
          <w:tab/>
        </w:r>
        <w:r>
          <w:fldChar w:fldCharType="begin"/>
        </w:r>
        <w:r>
          <w:instrText xml:space="preserve"> PAGEREF _Toc28093 \h </w:instrText>
        </w:r>
        <w:r>
          <w:fldChar w:fldCharType="separate"/>
        </w:r>
        <w:r>
          <w:t>52</w:t>
        </w:r>
        <w:r>
          <w:fldChar w:fldCharType="end"/>
        </w:r>
      </w:hyperlink>
    </w:p>
    <w:p>
      <w:pPr>
        <w:pStyle w:val="TOC1"/>
        <w:tabs>
          <w:tab w:val="right" w:leader="dot" w:pos="8306"/>
        </w:tabs>
      </w:pPr>
      <w:hyperlink w:anchor="_Toc9570" w:history="1">
        <w:r>
          <w:rPr>
            <w:rFonts w:ascii="仿宋" w:eastAsia="仿宋" w:hAnsi="仿宋" w:cs="仿宋" w:hint="eastAsia"/>
            <w:lang w:eastAsia="zh-CN"/>
          </w:rPr>
          <w:t>十五、水环境服务项目实施时间节点</w:t>
        </w:r>
        <w:r>
          <w:tab/>
        </w:r>
        <w:r>
          <w:fldChar w:fldCharType="begin"/>
        </w:r>
        <w:r>
          <w:instrText xml:space="preserve"> PAGEREF _Toc9570 \h </w:instrText>
        </w:r>
        <w:r>
          <w:fldChar w:fldCharType="separate"/>
        </w:r>
        <w:r>
          <w:t>54</w:t>
        </w:r>
        <w:r>
          <w:fldChar w:fldCharType="end"/>
        </w:r>
      </w:hyperlink>
    </w:p>
    <w:p>
      <w:pPr>
        <w:pStyle w:val="TOC2"/>
        <w:tabs>
          <w:tab w:val="right" w:leader="dot" w:pos="8306"/>
        </w:tabs>
      </w:pPr>
      <w:hyperlink w:anchor="_Toc15738" w:history="1">
        <w:r>
          <w:rPr>
            <w:rFonts w:ascii="仿宋" w:eastAsia="仿宋" w:hAnsi="仿宋" w:cs="仿宋" w:hint="eastAsia"/>
            <w:lang w:eastAsia="zh-CN"/>
          </w:rPr>
          <w:t>(一)、水环境服务项目启动阶段时间节点</w:t>
        </w:r>
        <w:r>
          <w:tab/>
        </w:r>
        <w:r>
          <w:fldChar w:fldCharType="begin"/>
        </w:r>
        <w:r>
          <w:instrText xml:space="preserve"> PAGEREF _Toc15738 \h </w:instrText>
        </w:r>
        <w:r>
          <w:fldChar w:fldCharType="separate"/>
        </w:r>
        <w:r>
          <w:t>54</w:t>
        </w:r>
        <w:r>
          <w:fldChar w:fldCharType="end"/>
        </w:r>
      </w:hyperlink>
    </w:p>
    <w:p>
      <w:pPr>
        <w:pStyle w:val="TOC2"/>
        <w:tabs>
          <w:tab w:val="right" w:leader="dot" w:pos="8306"/>
        </w:tabs>
      </w:pPr>
      <w:hyperlink w:anchor="_Toc14537" w:history="1">
        <w:r>
          <w:rPr>
            <w:rFonts w:ascii="仿宋" w:eastAsia="仿宋" w:hAnsi="仿宋" w:cs="仿宋" w:hint="eastAsia"/>
            <w:lang w:eastAsia="zh-CN"/>
          </w:rPr>
          <w:t>(二)、水环境服务项目执行阶段时间节点</w:t>
        </w:r>
        <w:r>
          <w:tab/>
        </w:r>
        <w:r>
          <w:fldChar w:fldCharType="begin"/>
        </w:r>
        <w:r>
          <w:instrText xml:space="preserve"> PAGEREF _Toc14537 \h </w:instrText>
        </w:r>
        <w:r>
          <w:fldChar w:fldCharType="separate"/>
        </w:r>
        <w:r>
          <w:t>55</w:t>
        </w:r>
        <w:r>
          <w:fldChar w:fldCharType="end"/>
        </w:r>
      </w:hyperlink>
    </w:p>
    <w:p>
      <w:pPr>
        <w:pStyle w:val="TOC2"/>
        <w:tabs>
          <w:tab w:val="right" w:leader="dot" w:pos="8306"/>
        </w:tabs>
      </w:pPr>
      <w:hyperlink w:anchor="_Toc14857" w:history="1">
        <w:r>
          <w:rPr>
            <w:rFonts w:ascii="仿宋" w:eastAsia="仿宋" w:hAnsi="仿宋" w:cs="仿宋" w:hint="eastAsia"/>
            <w:lang w:eastAsia="zh-CN"/>
          </w:rPr>
          <w:t>(三)、水环境服务项目完成阶段时间节点</w:t>
        </w:r>
        <w:r>
          <w:tab/>
        </w:r>
        <w:r>
          <w:fldChar w:fldCharType="begin"/>
        </w:r>
        <w:r>
          <w:instrText xml:space="preserve"> PAGEREF _Toc14857 \h </w:instrText>
        </w:r>
        <w:r>
          <w:fldChar w:fldCharType="separate"/>
        </w:r>
        <w:r>
          <w:t>56</w:t>
        </w:r>
        <w:r>
          <w:fldChar w:fldCharType="end"/>
        </w:r>
      </w:hyperlink>
    </w:p>
    <w:p>
      <w:pPr>
        <w:pStyle w:val="TOC1"/>
        <w:tabs>
          <w:tab w:val="right" w:leader="dot" w:pos="8306"/>
        </w:tabs>
      </w:pPr>
      <w:hyperlink w:anchor="_Toc25332" w:history="1">
        <w:r>
          <w:rPr>
            <w:rFonts w:ascii="仿宋" w:eastAsia="仿宋" w:hAnsi="仿宋" w:cs="仿宋" w:hint="eastAsia"/>
            <w:lang w:eastAsia="zh-CN"/>
          </w:rPr>
          <w:t>十六、水环境服务项目实施保障措施</w:t>
        </w:r>
        <w:r>
          <w:tab/>
        </w:r>
        <w:r>
          <w:fldChar w:fldCharType="begin"/>
        </w:r>
        <w:r>
          <w:instrText xml:space="preserve"> PAGEREF _Toc25332 \h </w:instrText>
        </w:r>
        <w:r>
          <w:fldChar w:fldCharType="separate"/>
        </w:r>
        <w:r>
          <w:t>57</w:t>
        </w:r>
        <w:r>
          <w:fldChar w:fldCharType="end"/>
        </w:r>
      </w:hyperlink>
    </w:p>
    <w:p>
      <w:pPr>
        <w:pStyle w:val="TOC2"/>
        <w:tabs>
          <w:tab w:val="right" w:leader="dot" w:pos="8306"/>
        </w:tabs>
      </w:pPr>
      <w:hyperlink w:anchor="_Toc3998" w:history="1">
        <w:r>
          <w:rPr>
            <w:rFonts w:ascii="仿宋" w:eastAsia="仿宋" w:hAnsi="仿宋" w:cs="仿宋" w:hint="eastAsia"/>
            <w:lang w:eastAsia="zh-CN"/>
          </w:rPr>
          <w:t>(一)、水环境服务项目实施保障机制</w:t>
        </w:r>
        <w:r>
          <w:tab/>
        </w:r>
        <w:r>
          <w:fldChar w:fldCharType="begin"/>
        </w:r>
        <w:r>
          <w:instrText xml:space="preserve"> PAGEREF _Toc3998 \h </w:instrText>
        </w:r>
        <w:r>
          <w:fldChar w:fldCharType="separate"/>
        </w:r>
        <w:r>
          <w:t>57</w:t>
        </w:r>
        <w:r>
          <w:fldChar w:fldCharType="end"/>
        </w:r>
      </w:hyperlink>
    </w:p>
    <w:p>
      <w:pPr>
        <w:pStyle w:val="TOC2"/>
        <w:tabs>
          <w:tab w:val="right" w:leader="dot" w:pos="8306"/>
        </w:tabs>
      </w:pPr>
      <w:hyperlink w:anchor="_Toc19217" w:history="1">
        <w:r>
          <w:rPr>
            <w:rFonts w:ascii="仿宋" w:eastAsia="仿宋" w:hAnsi="仿宋" w:cs="仿宋" w:hint="eastAsia"/>
            <w:lang w:eastAsia="zh-CN"/>
          </w:rPr>
          <w:t>(二)、水环境服务项目法律合规要求</w:t>
        </w:r>
        <w:r>
          <w:tab/>
        </w:r>
        <w:r>
          <w:fldChar w:fldCharType="begin"/>
        </w:r>
        <w:r>
          <w:instrText xml:space="preserve"> PAGEREF _Toc19217 \h </w:instrText>
        </w:r>
        <w:r>
          <w:fldChar w:fldCharType="separate"/>
        </w:r>
        <w:r>
          <w:t>60</w:t>
        </w:r>
        <w:r>
          <w:fldChar w:fldCharType="end"/>
        </w:r>
      </w:hyperlink>
    </w:p>
    <w:p>
      <w:pPr>
        <w:pStyle w:val="TOC2"/>
        <w:tabs>
          <w:tab w:val="right" w:leader="dot" w:pos="8306"/>
        </w:tabs>
      </w:pPr>
      <w:hyperlink w:anchor="_Toc27989" w:history="1">
        <w:r>
          <w:rPr>
            <w:rFonts w:ascii="仿宋" w:eastAsia="仿宋" w:hAnsi="仿宋" w:cs="仿宋" w:hint="eastAsia"/>
            <w:lang w:eastAsia="zh-CN"/>
          </w:rPr>
          <w:t>(三)、水环境服务项目合同管理与法律事务</w:t>
        </w:r>
        <w:r>
          <w:tab/>
        </w:r>
        <w:r>
          <w:fldChar w:fldCharType="begin"/>
        </w:r>
        <w:r>
          <w:instrText xml:space="preserve"> PAGEREF _Toc27989 \h </w:instrText>
        </w:r>
        <w:r>
          <w:fldChar w:fldCharType="separate"/>
        </w:r>
        <w:r>
          <w:t>65</w:t>
        </w:r>
        <w:r>
          <w:fldChar w:fldCharType="end"/>
        </w:r>
      </w:hyperlink>
    </w:p>
    <w:p>
      <w:pPr>
        <w:pStyle w:val="TOC2"/>
        <w:tabs>
          <w:tab w:val="right" w:leader="dot" w:pos="8306"/>
        </w:tabs>
      </w:pPr>
      <w:hyperlink w:anchor="_Toc32230" w:history="1">
        <w:r>
          <w:rPr>
            <w:rFonts w:ascii="仿宋" w:eastAsia="仿宋" w:hAnsi="仿宋" w:cs="仿宋" w:hint="eastAsia"/>
            <w:lang w:eastAsia="zh-CN"/>
          </w:rPr>
          <w:t>(四)、水环境服务项目知识产权保护策略</w:t>
        </w:r>
        <w:r>
          <w:tab/>
        </w:r>
        <w:r>
          <w:fldChar w:fldCharType="begin"/>
        </w:r>
        <w:r>
          <w:instrText xml:space="preserve"> PAGEREF _Toc32230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14"/>
      <w:r>
        <w:rPr>
          <w:rFonts w:ascii="仿宋" w:eastAsia="仿宋" w:hAnsi="仿宋" w:cs="仿宋" w:hint="eastAsia"/>
          <w:sz w:val="28"/>
          <w:lang w:eastAsia="zh-CN"/>
        </w:rPr>
        <w:t>一、水环境服务项目建设背景及必要性分析</w:t>
      </w:r>
      <w:bookmarkEnd w:id="2"/>
    </w:p>
    <w:p>
      <w:pPr>
        <w:pStyle w:val="Heading2"/>
        <w:rPr>
          <w:rFonts w:ascii="仿宋" w:eastAsia="仿宋" w:hAnsi="仿宋" w:cs="仿宋" w:hint="eastAsia"/>
          <w:lang w:eastAsia="zh-CN"/>
        </w:rPr>
      </w:pPr>
      <w:bookmarkStart w:id="3" w:name="_Toc18220"/>
      <w:r>
        <w:rPr>
          <w:rFonts w:ascii="仿宋" w:eastAsia="仿宋" w:hAnsi="仿宋" w:cs="仿宋" w:hint="eastAsia"/>
          <w:lang w:eastAsia="zh-CN"/>
        </w:rPr>
        <w:t>(一)、水环境服务项目背景分析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环境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环境服务项目在这个潮流中的定位。同时，我们将关注行业内涌现的新兴机遇，以便水环境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环境服务项目提供了强大的发展动力。我们将聚焦于行业内最新的技术发展趋势，包括但不限于人工智能、大数据分析、物联网等领域。通过深度的技术研究，我们将确保水环境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环境服务项目发展的源泉。我们将投入更多的精力对市场需求进行深入剖析，超越表面的需求，深入挖掘潜在的市场痛点和机遇。通过对市场需求的细致了解，水环境服务项目将更有针对性地设计解决方案，满足市场的多样化需求，从而更好地促进水环境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环境服务项目战略至关重要。我们将对竞争态势进行更为深入的分析，包括但不限于市场份额、产品特点、客户满意度等多个维度。通过深度的竞争分析，水环境服务项目将能够更准确地把握市场脉搏，制定具有竞争力的水环境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水环境服务项目的发展具有直接的影响。我们将进行更为全面的法规和政策分析，了解行业发展中的潜在法律风险和合规挑战。通过充分了解和遵守相关法规，水环境服务项目将确保在法律框架内合法合规运营，为水环境服务项目的稳健发展提供有力支持。</w:t>
      </w:r>
    </w:p>
    <w:p>
      <w:pPr>
        <w:pStyle w:val="Heading2"/>
        <w:ind w:firstLine="560" w:firstLineChars="200"/>
        <w:rPr>
          <w:rFonts w:ascii="仿宋" w:eastAsia="仿宋" w:hAnsi="仿宋" w:cs="仿宋" w:hint="eastAsia"/>
          <w:sz w:val="28"/>
          <w:lang w:eastAsia="zh-CN"/>
        </w:rPr>
      </w:pPr>
      <w:bookmarkStart w:id="4" w:name="_Toc25638"/>
      <w:r>
        <w:rPr>
          <w:rFonts w:ascii="仿宋" w:eastAsia="仿宋" w:hAnsi="仿宋" w:cs="仿宋" w:hint="eastAsia"/>
          <w:sz w:val="28"/>
          <w:lang w:eastAsia="zh-CN"/>
        </w:rPr>
        <w:t>(二)、水环境服务项目建设必要性分析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服务项目建设的迫切性源于对行业发展趋势的深刻洞察。我们正处于一个行业变革的时代，科技创新、数字化转型成为企业发展的关键动力。水环境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服务项目建设不仅仅是为了跟上潮流，更是为了通过技术创新推动企业的持续发展。通过引入先进的技术和解决方案，水环境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环境服务项目的建设成为必然选择，通过提高产品质量、拓展服务领域，从而在竞争中获得更多的机会。水环境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环境服务项目建设的必要性体现在对客户需求更精准的满足。通过水环境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服务项目建设的背后是对企业持续创新的追求。只有通过不断创新，企业才能在竞争中立于不败之地。水环境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909"/>
      <w:r>
        <w:rPr>
          <w:rFonts w:ascii="仿宋" w:eastAsia="仿宋" w:hAnsi="仿宋" w:cs="仿宋" w:hint="eastAsia"/>
          <w:sz w:val="28"/>
          <w:lang w:eastAsia="zh-CN"/>
        </w:rPr>
        <w:t>二、水环境服务项目建设单位说明</w:t>
      </w:r>
      <w:bookmarkEnd w:id="5"/>
    </w:p>
    <w:p>
      <w:pPr>
        <w:pStyle w:val="Heading2"/>
        <w:rPr>
          <w:rFonts w:ascii="仿宋" w:eastAsia="仿宋" w:hAnsi="仿宋" w:cs="仿宋" w:hint="eastAsia"/>
          <w:lang w:eastAsia="zh-CN"/>
        </w:rPr>
      </w:pPr>
      <w:bookmarkStart w:id="6" w:name="_Toc1253"/>
      <w:r>
        <w:rPr>
          <w:rFonts w:ascii="仿宋" w:eastAsia="仿宋" w:hAnsi="仿宋" w:cs="仿宋" w:hint="eastAsia"/>
          <w:lang w:eastAsia="zh-CN"/>
        </w:rPr>
        <w:t>(一)、水环境服务项目承办单位基本情况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149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环境服务项目承办单位的XXXX，我们着眼于实现可持续的经济效益。通过技术创新和解决方案的提供，公司预计在水环境服务项目执行期间将获得可观的收入增长。这一收入来源主要包括水环境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同时，我们注重成本控制和效率提升，以确保水环境服务项目的可持续盈利。透过精细的管理和资源优化，公司期望实现水环境服务项目利润最大化。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环境服务项目实施进行全面的投资评估，包括水环境服务项目启动阶段的资金投入和后续运营成本。通过对水环境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水环境服务项目实施过程中具备足够的资金流动性，公司将进行详尽的现金流分析。这包括资金需求的合理预测、水环境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071"/>
      <w:r>
        <w:rPr>
          <w:rFonts w:ascii="仿宋" w:eastAsia="仿宋" w:hAnsi="仿宋" w:cs="仿宋" w:hint="eastAsia"/>
          <w:sz w:val="28"/>
          <w:lang w:eastAsia="zh-CN"/>
        </w:rPr>
        <w:t>三、水环境服务项目土建工程</w:t>
      </w:r>
      <w:bookmarkEnd w:id="8"/>
    </w:p>
    <w:p>
      <w:pPr>
        <w:pStyle w:val="Heading2"/>
        <w:rPr>
          <w:rFonts w:ascii="仿宋" w:eastAsia="仿宋" w:hAnsi="仿宋" w:cs="仿宋" w:hint="eastAsia"/>
          <w:lang w:eastAsia="zh-CN"/>
        </w:rPr>
      </w:pPr>
      <w:bookmarkStart w:id="9" w:name="_Toc312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在水环境服务项目的建筑工程设计中，我们将秉承一系列重要的设计原则，以确保水环境服务项目建筑在功能、美观、可持续性等方面达到最佳效果。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首要原则是确保建筑的功能性得到最大化的发挥。我们将充分理解水环境服务项目的实际需求，合理布局各个功能区域，保证建筑在满足业务需求的同时，提供高效的工作环境。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在建筑设计中，我们将综合考虑建设和运营成本。通过精细的经济效益分析，确保设计方案在高效利用资源的同时，对水环境服务项目的长期盈利能力有积极的贡献。</w:t>
      </w:r>
    </w:p>
    <w:p>
      <w:pPr>
        <w:pStyle w:val="Heading2"/>
        <w:ind w:firstLine="560" w:firstLineChars="200"/>
        <w:rPr>
          <w:rFonts w:ascii="仿宋" w:eastAsia="仿宋" w:hAnsi="仿宋" w:cs="仿宋" w:hint="eastAsia"/>
          <w:sz w:val="28"/>
          <w:lang w:eastAsia="zh-CN"/>
        </w:rPr>
      </w:pPr>
      <w:bookmarkStart w:id="10" w:name="_Toc1098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环境服务项目的土建工程设计中，我们将精准设定设计年限，结合水环境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环境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77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水环境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环境服务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环境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33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本期工程水环境服务项目预计总建筑面积XXX平方米，其中：计容建筑面积XXX平方米，计划建筑工程投资XX万元，占水环境服务项目总投资的XX%。</w:t>
      </w:r>
    </w:p>
    <w:p>
      <w:pPr>
        <w:pStyle w:val="Heading1"/>
        <w:ind w:firstLine="560" w:firstLineChars="200"/>
        <w:rPr>
          <w:rFonts w:ascii="仿宋" w:eastAsia="仿宋" w:hAnsi="仿宋" w:cs="仿宋" w:hint="eastAsia"/>
          <w:sz w:val="28"/>
          <w:lang w:eastAsia="zh-CN"/>
        </w:rPr>
      </w:pPr>
      <w:bookmarkStart w:id="13" w:name="_Toc21280"/>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864"/>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水环境服务项目的技术管理特点体现在其创新导向。通过引入最先进的技术趋势和解决方案，水环境服务项目致力于提升科技含量、提高质量和效率水平。这意味着我们将采用最新的工具和方法，确保水环境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环境服务项目技术管理的显著特征。通过整合不同领域的技术资源，我们实现了跨学科的协同工作。这有助于优化技术架构，提高整体效能。此外，整合性策略还促进了不同技术团队之间的紧密沟通和高效合作，确保水环境服务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环境服务项目所采用的技术。通过不断优化技术方案，水环境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环境服务项目团队将在水环境服务项目初期识别可能的技术风险，并采取相应的预防和应对措施。通过建立健全的风险评估机制，水环境服务项目能够在实施过程中及时发现并解决潜在的技术问题，保障水环境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环境服务项目中，技术将成为水环境服务项目成功的有力支持。这一深度剖析揭示了技术管理在水环境服务项目实施中的关键作用，为水环境服务项目的技术基础奠定了坚实的基础。</w:t>
      </w:r>
    </w:p>
    <w:p>
      <w:pPr>
        <w:pStyle w:val="Heading2"/>
        <w:ind w:firstLine="560" w:firstLineChars="200"/>
        <w:rPr>
          <w:rFonts w:ascii="仿宋" w:eastAsia="仿宋" w:hAnsi="仿宋" w:cs="仿宋" w:hint="eastAsia"/>
          <w:sz w:val="28"/>
          <w:lang w:eastAsia="zh-CN"/>
        </w:rPr>
      </w:pPr>
      <w:bookmarkStart w:id="15" w:name="_Toc18796"/>
      <w:r>
        <w:rPr>
          <w:rFonts w:ascii="仿宋" w:eastAsia="仿宋" w:hAnsi="仿宋" w:cs="仿宋" w:hint="eastAsia"/>
          <w:sz w:val="28"/>
          <w:lang w:eastAsia="zh-CN"/>
        </w:rPr>
        <w:t>(二)、水环境服务项目工艺技术设计方案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环境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水环境服务项目将严格按照相关行业规范要求进行组织。通过有效控制产品质量，水环境服务项目将致力于为顾客提供优质的水环境服务项目产品和良好的服务。这体现了水环境服务项目对于生产活动合规性和质量标准的高度重视，为水环境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环境服务项目注重生态效益和清洁生产原则。水环境服务项目建设将紧密结合地方特色经济发展，与社会经济发展规划和区域环境保护规划方案相协调一致。通过与当地区域自然生态系统的结合，水环境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环境服务项目产品具有多样化的客户需求和个性化的特点。因此，水环境服务项目产品规格品种多样，且单批生产数量较小。为满足这一特点，水环境服务项目承办单位将建设先进的柔性制造生产线。通过广泛应用柔性制造技术，水环境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环境服务项目采用的技术具有较高的技术含量和自动化水平，处于国内先进水平。这一技术选用不仅体现了对生产效率、质量和环境友好性的高标准要求，同时为水环境服务项目的可持续发展奠定了坚实的基础。</w:t>
      </w:r>
    </w:p>
    <w:p>
      <w:pPr>
        <w:pStyle w:val="Heading2"/>
        <w:ind w:firstLine="560" w:firstLineChars="200"/>
        <w:rPr>
          <w:rFonts w:ascii="仿宋" w:eastAsia="仿宋" w:hAnsi="仿宋" w:cs="仿宋" w:hint="eastAsia"/>
          <w:sz w:val="28"/>
          <w:lang w:eastAsia="zh-CN"/>
        </w:rPr>
      </w:pPr>
      <w:bookmarkStart w:id="16" w:name="_Toc2435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为确保水环境服务项目的高效生产和技术实施，我们制定了一套精心设计的设备选型方案，以满足水环境服务项目生产、质量和环保的要求。该方案的主要特点如下：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环境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针对水环境服务项目产品的多样性和小批量生产的特点，我们将建设柔性制造生产线。通过在设备选型中考虑柔性制造技术，可以灵活应对不同产品规格和生产需求，实现生产线的高度灵活性和适应性。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501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2290"/>
      <w:r>
        <w:rPr>
          <w:rFonts w:ascii="仿宋" w:eastAsia="仿宋" w:hAnsi="仿宋" w:cs="仿宋" w:hint="eastAsia"/>
          <w:lang w:eastAsia="zh-CN"/>
        </w:rPr>
        <w:t>(一)、水环境服务行业分析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水环境服务行业一直以来都是市场的关注焦点。行业内的发展趋势、竞争态势以及潜在机会都对水环境服务项目的推进产生深远的影响。通过深入研究行业的整体概貌，我们将更好地理解行业的核心特征，为水环境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环境服务行业，技术一直是推动创新和发展的关键因素。我们将对当前技术趋势进行详尽分析，包括但不限于人工智能、大数据应用、先进制造技术等。这有助于水环境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环境服务项目成功的基础。我们将对主要竞争对手进行深入研究，包括其市场份额、产品特点、市场定位等。通过全面了解竞争对手的优势和劣势，水环境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8045"/>
      <w:r>
        <w:rPr>
          <w:rFonts w:ascii="仿宋" w:eastAsia="仿宋" w:hAnsi="仿宋" w:cs="仿宋" w:hint="eastAsia"/>
          <w:sz w:val="28"/>
          <w:lang w:eastAsia="zh-CN"/>
        </w:rPr>
        <w:t>(二)、水环境服务市场分析预测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环境服务市场未来的增长趋势。这包括市场的整体规模、各细分领域的发展趋势等。水环境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环境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环境服务项目实施过程中需要充分考虑的因素。我们将对市场风险进行全面评估，包括但不限于政策法规风险、市场竞争风险、技术变革风险等。通过对潜在风险的深入分析，水环境服务项目可以制定相应的风险缓解策略，降低不确定性对水环境服务项目的影响。</w:t>
      </w:r>
    </w:p>
    <w:p>
      <w:pPr>
        <w:pStyle w:val="Heading1"/>
        <w:ind w:firstLine="560" w:firstLineChars="200"/>
        <w:rPr>
          <w:rFonts w:ascii="仿宋" w:eastAsia="仿宋" w:hAnsi="仿宋" w:cs="仿宋" w:hint="eastAsia"/>
          <w:sz w:val="28"/>
          <w:lang w:eastAsia="zh-CN"/>
        </w:rPr>
      </w:pPr>
      <w:bookmarkStart w:id="20" w:name="_Toc27897"/>
      <w:r>
        <w:rPr>
          <w:rFonts w:ascii="仿宋" w:eastAsia="仿宋" w:hAnsi="仿宋" w:cs="仿宋" w:hint="eastAsia"/>
          <w:sz w:val="28"/>
          <w:lang w:eastAsia="zh-CN"/>
        </w:rPr>
        <w:t>六、水环境服务项目绩效评估</w:t>
      </w:r>
      <w:bookmarkEnd w:id="20"/>
    </w:p>
    <w:p>
      <w:pPr>
        <w:pStyle w:val="Heading2"/>
        <w:rPr>
          <w:rFonts w:ascii="仿宋" w:eastAsia="仿宋" w:hAnsi="仿宋" w:cs="仿宋" w:hint="eastAsia"/>
          <w:lang w:eastAsia="zh-CN"/>
        </w:rPr>
      </w:pPr>
      <w:bookmarkStart w:id="21" w:name="_Toc28888"/>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水环境服务项目中，我们设计了一套全面的绩效评估指标，以确保水环境服务项目的可控和成功交付。这些指标跨足水环境服务项目目标、成本、进度和质量等多个维度，为我们提供了全面洞察水环境服务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https://d.book118.com/978002103007006027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13749"/>
    <w:rsid w:val="7AC137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0210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2024-01-15T08:15:00Z</dcterms:created>
  <dcterms:modified xsi:type="dcterms:W3CDTF">2024-01-15T08:15:20Z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2B167F108DF3480F9BF30F14FEB5A0C3_11</vt:lpwstr>
  </property>
  <property fmtid="{D5CDD505-2E9C-101B-9397-08002B2CF9AE}" pid="3" name="KSOProductBuildVer">
    <vt:lpwstr>2052-12.1.0.16120</vt:lpwstr>
  </property>
</Properties>
</file>