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亚硫酸盐项目可行性建设方案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22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_Toc13227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22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_Toc27522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1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_Toc11961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7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_Toc30737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1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_Toc10621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28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_Toc22928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_Toc30275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_Toc27534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7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_Toc29427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_Toc2725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_Toc20188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56" w:history="1">
        <w:r>
          <w:rPr>
            <w:rFonts w:ascii="仿宋" w:eastAsia="仿宋" w:hAnsi="仿宋" w:cs="仿宋" w:hint="eastAsia"/>
            <w:lang w:eastAsia="zh-CN"/>
          </w:rPr>
          <w:t>三、资源开发及综合利用分析</w:t>
        </w:r>
        <w:r>
          <w:tab/>
        </w:r>
        <w:r>
          <w:fldChar w:fldCharType="begin"/>
        </w:r>
        <w:r>
          <w:instrText xml:space="preserve"> PAGEREF _Toc24956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6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_Toc18496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3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_Toc17083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1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_Toc26341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35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_Toc8135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5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_Toc9325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5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_Toc27205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_Toc14416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34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_Toc24234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3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_Toc11423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7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_Toc26727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48" w:history="1">
        <w:r>
          <w:rPr>
            <w:rFonts w:ascii="仿宋" w:eastAsia="仿宋" w:hAnsi="仿宋" w:cs="仿宋" w:hint="eastAsia"/>
            <w:lang w:eastAsia="zh-CN"/>
          </w:rPr>
          <w:t>六、经济影响分析</w:t>
        </w:r>
        <w:r>
          <w:tab/>
        </w:r>
        <w:r>
          <w:fldChar w:fldCharType="begin"/>
        </w:r>
        <w:r>
          <w:instrText xml:space="preserve"> PAGEREF _Toc18948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4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_Toc5244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1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_Toc7321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6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_Toc28006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3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_Toc8323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61" w:history="1">
        <w:r>
          <w:rPr>
            <w:rFonts w:ascii="仿宋" w:eastAsia="仿宋" w:hAnsi="仿宋" w:cs="仿宋" w:hint="eastAsia"/>
            <w:lang w:eastAsia="zh-CN"/>
          </w:rPr>
          <w:t>七、环境保护与绿色发展</w:t>
        </w:r>
        <w:r>
          <w:tab/>
        </w:r>
        <w:r>
          <w:fldChar w:fldCharType="begin"/>
        </w:r>
        <w:r>
          <w:instrText xml:space="preserve"> PAGEREF _Toc13261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1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_Toc23681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4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_Toc16734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50" w:history="1">
        <w:r>
          <w:rPr>
            <w:rFonts w:ascii="仿宋" w:eastAsia="仿宋" w:hAnsi="仿宋" w:cs="仿宋" w:hint="eastAsia"/>
            <w:lang w:eastAsia="zh-CN"/>
          </w:rPr>
          <w:t>八、环境保护与治理方案</w:t>
        </w:r>
        <w:r>
          <w:tab/>
        </w:r>
        <w:r>
          <w:fldChar w:fldCharType="begin"/>
        </w:r>
        <w:r>
          <w:instrText xml:space="preserve"> PAGEREF _Toc8650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7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_Toc4017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1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_Toc9191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43" w:history="1">
        <w:r>
          <w:rPr>
            <w:rFonts w:ascii="仿宋" w:eastAsia="仿宋" w:hAnsi="仿宋" w:cs="仿宋" w:hint="eastAsia"/>
            <w:lang w:eastAsia="zh-CN"/>
          </w:rPr>
          <w:t>九、资金管理与财务规划</w:t>
        </w:r>
        <w:r>
          <w:tab/>
        </w:r>
        <w:r>
          <w:fldChar w:fldCharType="begin"/>
        </w:r>
        <w:r>
          <w:instrText xml:space="preserve"> PAGEREF _Toc27443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3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_Toc28793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2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_Toc23132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1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_Toc19971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53" w:history="1">
        <w:r>
          <w:rPr>
            <w:rFonts w:ascii="仿宋" w:eastAsia="仿宋" w:hAnsi="仿宋" w:cs="仿宋" w:hint="eastAsia"/>
            <w:lang w:eastAsia="zh-CN"/>
          </w:rPr>
          <w:t>十、经济效益与社会效益优化</w:t>
        </w:r>
        <w:r>
          <w:tab/>
        </w:r>
        <w:r>
          <w:fldChar w:fldCharType="begin"/>
        </w:r>
        <w:r>
          <w:instrText xml:space="preserve"> PAGEREF _Toc17353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_Toc563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7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_Toc29167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14" w:history="1">
        <w:r>
          <w:rPr>
            <w:rFonts w:ascii="仿宋" w:eastAsia="仿宋" w:hAnsi="仿宋" w:cs="仿宋" w:hint="eastAsia"/>
            <w:lang w:eastAsia="zh-CN"/>
          </w:rPr>
          <w:t>十一、土地利用与规划方案</w:t>
        </w:r>
        <w:r>
          <w:tab/>
        </w:r>
        <w:r>
          <w:fldChar w:fldCharType="begin"/>
        </w:r>
        <w:r>
          <w:instrText xml:space="preserve"> PAGEREF _Toc17214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808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_Toc18808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4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_Toc30024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62" w:history="1">
        <w:r>
          <w:rPr>
            <w:rFonts w:ascii="仿宋" w:eastAsia="仿宋" w:hAnsi="仿宋" w:cs="仿宋" w:hint="eastAsia"/>
            <w:lang w:eastAsia="zh-CN"/>
          </w:rPr>
          <w:t>十二、技术创新与产业升级</w:t>
        </w:r>
        <w:r>
          <w:tab/>
        </w:r>
        <w:r>
          <w:fldChar w:fldCharType="begin"/>
        </w:r>
        <w:r>
          <w:instrText xml:space="preserve"> PAGEREF _Toc28562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7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_Toc7157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2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_Toc18362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25" w:history="1">
        <w:r>
          <w:rPr>
            <w:rFonts w:ascii="仿宋" w:eastAsia="仿宋" w:hAnsi="仿宋" w:cs="仿宋" w:hint="eastAsia"/>
            <w:lang w:eastAsia="zh-CN"/>
          </w:rPr>
          <w:t>十三、质量管理与控制</w:t>
        </w:r>
        <w:r>
          <w:tab/>
        </w:r>
        <w:r>
          <w:fldChar w:fldCharType="begin"/>
        </w:r>
        <w:r>
          <w:instrText xml:space="preserve"> PAGEREF _Toc27025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9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_Toc11459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7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_Toc24697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23" w:history="1">
        <w:r>
          <w:rPr>
            <w:rFonts w:ascii="仿宋" w:eastAsia="仿宋" w:hAnsi="仿宋" w:cs="仿宋" w:hint="eastAsia"/>
            <w:lang w:eastAsia="zh-CN"/>
          </w:rPr>
          <w:t>十四、合作与交流机制建立</w:t>
        </w:r>
        <w:r>
          <w:tab/>
        </w:r>
        <w:r>
          <w:fldChar w:fldCharType="begin"/>
        </w:r>
        <w:r>
          <w:instrText xml:space="preserve"> PAGEREF _Toc10023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2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_Toc24732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7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_Toc13037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0" w:history="1">
        <w:r>
          <w:rPr>
            <w:rFonts w:ascii="仿宋" w:eastAsia="仿宋" w:hAnsi="仿宋" w:cs="仿宋" w:hint="eastAsia"/>
            <w:lang w:eastAsia="zh-CN"/>
          </w:rPr>
          <w:t>十五、项目施工方案</w:t>
        </w:r>
        <w:r>
          <w:tab/>
        </w:r>
        <w:r>
          <w:fldChar w:fldCharType="begin"/>
        </w:r>
        <w:r>
          <w:instrText xml:space="preserve"> PAGEREF _Toc2650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0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_Toc31140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9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_Toc26889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9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_Toc18749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1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_Toc10981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47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_Toc5847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2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_Toc6452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7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_Toc5297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75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_Toc23275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4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_Toc23774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5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_Toc7445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0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_Toc32370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68" w:history="1">
        <w:r>
          <w:rPr>
            <w:rFonts w:ascii="仿宋" w:eastAsia="仿宋" w:hAnsi="仿宋" w:cs="仿宋" w:hint="eastAsia"/>
            <w:lang w:eastAsia="zh-CN"/>
          </w:rPr>
          <w:t>十八、知识产权管理与保护</w:t>
        </w:r>
        <w:r>
          <w:tab/>
        </w:r>
        <w:r>
          <w:fldChar w:fldCharType="begin"/>
        </w:r>
        <w:r>
          <w:instrText xml:space="preserve"> PAGEREF _Toc22468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4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_Toc26944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_Toc23396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22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522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961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737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0621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2928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30275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亚硫酸盐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亚硫酸盐项目将进行详细的生态影响评估，确保不会对当地的动植物种群和自然栖息地造成负面影响。如果项目地点附近有重要的生物栖息地或生态敏感区，项目将重新考虑建设地点或采取相应的保护措施。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亚硫酸盐项目将积极采用可持续材料，如再生塑料和生物降解材料，以减少对环境的影响。项目还将推行废物减量和回收计划，例如通过再利用工业废料或建立回收系统。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亚硫酸盐项目还将参与当地的环保活动和计划，如资助当地的环境保护项目或与社区合作进行环保宣传活动。通过这些活动，项目不仅能够提高自身的环境表现，还能在当地社区中树立积极的环保形象。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7534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亚硫酸盐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亚硫酸盐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亚硫酸盐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9427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亚硫酸盐项目将采用绿色屋顶和生态墙等环境友好型建筑设计，这些设计不仅有助于改善空气质量，还能为城市野生动植物提供栖息地。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亚硫酸盐项目将建立高效的废水处理系统，确保所有工业废水在排放前都经过适当处理，达到或超过环保标准。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亚硫酸盐项目将致力于使用清洁能源，如太阳能和风能，减少对化石燃料的依赖。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亚硫酸盐项目将举办环保教育研讨会，向员工和当地社区普及环保知识，提升对环境保护重要性的认识。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72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在亚硫酸盐项目启动前，将进行一系列深入的地质调查，包括钻探和土壤取样，以深入了解项目区域的地层结构和土壤组成。特别是对于土壤的承载能力和地下水位的深度进行详细评估。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亚硫酸盐项目将通过地下水位监测系统定期检测水位变化，以预测和预防由高地下水位可能引起的地基问题。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亚硫酸盐项目将进行详尽的水文和地形分析，以识别可能的洪水和泥石流风险区。基于这些分析，项目将设计防洪设施，如提高地基、构建防洪墙和排水沟。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亚硫酸盐项目还将考虑建设排水系统，以减少地表水对土壤稳定性的影响。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完成初始的地质风险评估后，亚硫酸盐项目将安装长期地质监测设备，如倾斜仪、裂缝计和地下水位计，以持续监测地质条件的变化。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0188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https://d.book118.com/978004110113006042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亚硫酸盐项目可行性建设方案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亚硫酸盐项目可行性建设方案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亚硫酸盐项目可行性建设方案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亚硫酸盐项目可行性建设方案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亚硫酸盐项目可行性建设方案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亚硫酸盐项目可行性建设方案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亚硫酸盐项目可行性建设方案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亚硫酸盐项目可行性建设方案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亚硫酸盐项目可行性建设方案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亚硫酸盐项目可行性建设方案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亚硫酸盐项目可行性建设方案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亚硫酸盐项目可行性建设方案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DB7885"/>
    <w:rsid w:val="5EDB788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97800411011300604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2024-02-17T15:22:00Z</dcterms:created>
  <dcterms:modified xsi:type="dcterms:W3CDTF">2024-02-17T15:23:14Z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BFBA06FEFC734D8BAD70D420D8AF1B01_11</vt:lpwstr>
  </property>
  <property fmtid="{D5CDD505-2E9C-101B-9397-08002B2CF9AE}" pid="3" name="KSOProductBuildVer">
    <vt:lpwstr>2052-12.1.0.16250</vt:lpwstr>
  </property>
</Properties>
</file>