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沐浴清洁海绵相关行业公司成立方案及可行性研究报告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06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_Toc28067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08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_Toc19508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_Toc28676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_Toc7291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_Toc3088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_Toc26709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68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_Toc29868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_Toc17824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_Toc9352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_Toc14196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_Toc16633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_Toc10753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_Toc14546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_Toc24205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86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_Toc9986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_Toc20515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_Toc32496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_Toc7919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59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_Toc30959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_Toc16230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_Toc10063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05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_Toc21405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8" w:history="1">
        <w:r>
          <w:rPr>
            <w:rFonts w:ascii="仿宋" w:eastAsia="仿宋" w:hAnsi="仿宋" w:cs="仿宋" w:hint="eastAsia"/>
            <w:lang w:eastAsia="zh-CN"/>
          </w:rPr>
          <w:t>(一)、沐浴清洁海绵项目选址原则</w:t>
        </w:r>
        <w:r>
          <w:tab/>
        </w:r>
        <w:r>
          <w:fldChar w:fldCharType="begin"/>
        </w:r>
        <w:r>
          <w:instrText xml:space="preserve"> PAGEREF _Toc8388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_Toc2185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_Toc21312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_Toc24053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8" w:history="1">
        <w:r>
          <w:rPr>
            <w:rFonts w:ascii="仿宋" w:eastAsia="仿宋" w:hAnsi="仿宋" w:cs="仿宋" w:hint="eastAsia"/>
            <w:lang w:eastAsia="zh-CN"/>
          </w:rPr>
          <w:t>(五)、沐浴清洁海绵项目选址综合评价</w:t>
        </w:r>
        <w:r>
          <w:tab/>
        </w:r>
        <w:r>
          <w:fldChar w:fldCharType="begin"/>
        </w:r>
        <w:r>
          <w:instrText xml:space="preserve"> PAGEREF _Toc27258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92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_Toc14192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_Toc20396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_Toc17807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_Toc13396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_Toc4645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6" w:history="1">
        <w:r>
          <w:rPr>
            <w:rFonts w:ascii="仿宋" w:eastAsia="仿宋" w:hAnsi="仿宋" w:cs="仿宋" w:hint="eastAsia"/>
            <w:lang w:eastAsia="zh-CN"/>
          </w:rPr>
          <w:t>(五)、沐浴清洁海绵项目总投资</w:t>
        </w:r>
        <w:r>
          <w:tab/>
        </w:r>
        <w:r>
          <w:fldChar w:fldCharType="begin"/>
        </w:r>
        <w:r>
          <w:instrText xml:space="preserve"> PAGEREF _Toc26626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_Toc3944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88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_Toc31088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_Toc18718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_Toc25973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_Toc4160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_Toc27293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_Toc31934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_Toc3685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93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_Toc15936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_Toc15389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_Toc14874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_Toc17888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_Toc31114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4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_Toc24844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40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_Toc19640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0" w:history="1">
        <w:r>
          <w:rPr>
            <w:rFonts w:ascii="仿宋" w:eastAsia="仿宋" w:hAnsi="仿宋" w:cs="仿宋" w:hint="eastAsia"/>
            <w:lang w:eastAsia="zh-CN"/>
          </w:rPr>
          <w:t>(一)、沐浴清洁海绵项目进度安排</w:t>
        </w:r>
        <w:r>
          <w:tab/>
        </w:r>
        <w:r>
          <w:fldChar w:fldCharType="begin"/>
        </w:r>
        <w:r>
          <w:instrText xml:space="preserve"> PAGEREF _Toc26120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0" w:history="1">
        <w:r>
          <w:rPr>
            <w:rFonts w:ascii="仿宋" w:eastAsia="仿宋" w:hAnsi="仿宋" w:cs="仿宋" w:hint="eastAsia"/>
            <w:lang w:eastAsia="zh-CN"/>
          </w:rPr>
          <w:t>(二)、沐浴清洁海绵项目实施保障措施</w:t>
        </w:r>
        <w:r>
          <w:tab/>
        </w:r>
        <w:r>
          <w:fldChar w:fldCharType="begin"/>
        </w:r>
        <w:r>
          <w:instrText xml:space="preserve"> PAGEREF _Toc31820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88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_Toc27988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_Toc12143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_Toc22389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_Toc19084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_Toc19775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87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_Toc6387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_Toc17247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_Toc16564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_Toc9050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_Toc14892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17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_Toc3417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6" w:history="1">
        <w:r>
          <w:rPr>
            <w:rFonts w:ascii="仿宋" w:eastAsia="仿宋" w:hAnsi="仿宋" w:cs="仿宋" w:hint="eastAsia"/>
            <w:lang w:eastAsia="zh-CN"/>
          </w:rPr>
          <w:t>(一)、社会责任沐浴清洁海绵项目</w:t>
        </w:r>
        <w:r>
          <w:tab/>
        </w:r>
        <w:r>
          <w:fldChar w:fldCharType="begin"/>
        </w:r>
        <w:r>
          <w:instrText xml:space="preserve"> PAGEREF _Toc4376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_Toc376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_Toc9006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16" w:history="1">
        <w:r>
          <w:rPr>
            <w:rFonts w:ascii="仿宋" w:eastAsia="仿宋" w:hAnsi="仿宋" w:cs="仿宋" w:hint="eastAsia"/>
            <w:lang w:eastAsia="zh-CN"/>
          </w:rPr>
          <w:t>十二、沐浴清洁海绵项目总结分析</w:t>
        </w:r>
        <w:r>
          <w:tab/>
        </w:r>
        <w:r>
          <w:fldChar w:fldCharType="begin"/>
        </w:r>
        <w:r>
          <w:instrText xml:space="preserve"> PAGEREF _Toc29816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09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_Toc28809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_Toc13050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_Toc29803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07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_Toc20407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_Toc28966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2" w:history="1">
        <w:r>
          <w:rPr>
            <w:rFonts w:ascii="仿宋" w:eastAsia="仿宋" w:hAnsi="仿宋" w:cs="仿宋" w:hint="eastAsia"/>
            <w:lang w:eastAsia="zh-CN"/>
          </w:rPr>
          <w:t>(二)、合作沐浴清洁海绵项目</w:t>
        </w:r>
        <w:r>
          <w:tab/>
        </w:r>
        <w:r>
          <w:fldChar w:fldCharType="begin"/>
        </w:r>
        <w:r>
          <w:instrText xml:space="preserve"> PAGEREF _Toc31822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_Toc12327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06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508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676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https://d.book118.com/978004143051006031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沐浴清洁海绵相关行业公司成立方案及可行性研究报告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沐浴清洁海绵相关行业公司成立方案及可行性研究报告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沐浴清洁海绵相关行业公司成立方案及可行性研究报告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沐浴清洁海绵相关行业公司成立方案及可行性研究报告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沐浴清洁海绵相关行业公司成立方案及可行性研究报告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78004143051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2024-01-14T18:44:00Z</dcterms:created>
  <dcterms:modified xsi:type="dcterms:W3CDTF">2024-01-14T18:44:53Z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F53480FF24534B8B8861FE1B14EA2A02_11</vt:lpwstr>
  </property>
  <property fmtid="{D5CDD505-2E9C-101B-9397-08002B2CF9AE}" pid="3" name="KSOProductBuildVer">
    <vt:lpwstr>2052-12.1.0.16120</vt:lpwstr>
  </property>
</Properties>
</file>