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警车玻璃系列项目筹资方案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39" w:history="1">
        <w:r>
          <w:rPr>
            <w:rFonts w:ascii="仿宋" w:eastAsia="仿宋" w:hAnsi="仿宋" w:cs="仿宋" w:hint="eastAsia"/>
            <w:lang w:eastAsia="zh-CN"/>
          </w:rPr>
          <w:t>概论</w:t>
        </w:r>
        <w:r>
          <w:tab/>
        </w:r>
        <w:r>
          <w:fldChar w:fldCharType="begin"/>
        </w:r>
        <w:r>
          <w:instrText xml:space="preserve"> PAGEREF _Toc6639 \h </w:instrText>
        </w:r>
        <w:r>
          <w:fldChar w:fldCharType="separate"/>
        </w:r>
        <w:r>
          <w:t>3</w:t>
        </w:r>
        <w:r>
          <w:fldChar w:fldCharType="end"/>
        </w:r>
      </w:hyperlink>
    </w:p>
    <w:p>
      <w:pPr>
        <w:pStyle w:val="TOC1"/>
        <w:tabs>
          <w:tab w:val="right" w:leader="dot" w:pos="8306"/>
        </w:tabs>
      </w:pPr>
      <w:hyperlink w:anchor="_Toc2595" w:history="1">
        <w:r>
          <w:rPr>
            <w:rFonts w:ascii="仿宋" w:eastAsia="仿宋" w:hAnsi="仿宋" w:cs="仿宋" w:hint="eastAsia"/>
            <w:lang w:eastAsia="zh-CN"/>
          </w:rPr>
          <w:t>一、资源开发及综合利用分析</w:t>
        </w:r>
        <w:r>
          <w:tab/>
        </w:r>
        <w:r>
          <w:fldChar w:fldCharType="begin"/>
        </w:r>
        <w:r>
          <w:instrText xml:space="preserve"> PAGEREF _Toc2595 \h </w:instrText>
        </w:r>
        <w:r>
          <w:fldChar w:fldCharType="separate"/>
        </w:r>
        <w:r>
          <w:t>3</w:t>
        </w:r>
        <w:r>
          <w:fldChar w:fldCharType="end"/>
        </w:r>
      </w:hyperlink>
    </w:p>
    <w:p>
      <w:pPr>
        <w:pStyle w:val="TOC2"/>
        <w:tabs>
          <w:tab w:val="right" w:leader="dot" w:pos="8306"/>
        </w:tabs>
      </w:pPr>
      <w:hyperlink w:anchor="_Toc6430" w:history="1">
        <w:r>
          <w:rPr>
            <w:rFonts w:ascii="仿宋" w:eastAsia="仿宋" w:hAnsi="仿宋" w:cs="仿宋" w:hint="eastAsia"/>
            <w:lang w:eastAsia="zh-CN"/>
          </w:rPr>
          <w:t>(一)、资源开发方案</w:t>
        </w:r>
        <w:r>
          <w:tab/>
        </w:r>
        <w:r>
          <w:fldChar w:fldCharType="begin"/>
        </w:r>
        <w:r>
          <w:instrText xml:space="preserve"> PAGEREF _Toc6430 \h </w:instrText>
        </w:r>
        <w:r>
          <w:fldChar w:fldCharType="separate"/>
        </w:r>
        <w:r>
          <w:t>3</w:t>
        </w:r>
        <w:r>
          <w:fldChar w:fldCharType="end"/>
        </w:r>
      </w:hyperlink>
    </w:p>
    <w:p>
      <w:pPr>
        <w:pStyle w:val="TOC2"/>
        <w:tabs>
          <w:tab w:val="right" w:leader="dot" w:pos="8306"/>
        </w:tabs>
      </w:pPr>
      <w:hyperlink w:anchor="_Toc30301" w:history="1">
        <w:r>
          <w:rPr>
            <w:rFonts w:ascii="仿宋" w:eastAsia="仿宋" w:hAnsi="仿宋" w:cs="仿宋" w:hint="eastAsia"/>
            <w:lang w:eastAsia="zh-CN"/>
          </w:rPr>
          <w:t>(二)、资源利用方案</w:t>
        </w:r>
        <w:r>
          <w:tab/>
        </w:r>
        <w:r>
          <w:fldChar w:fldCharType="begin"/>
        </w:r>
        <w:r>
          <w:instrText xml:space="preserve"> PAGEREF _Toc30301 \h </w:instrText>
        </w:r>
        <w:r>
          <w:fldChar w:fldCharType="separate"/>
        </w:r>
        <w:r>
          <w:t>3</w:t>
        </w:r>
        <w:r>
          <w:fldChar w:fldCharType="end"/>
        </w:r>
      </w:hyperlink>
    </w:p>
    <w:p>
      <w:pPr>
        <w:pStyle w:val="TOC2"/>
        <w:tabs>
          <w:tab w:val="right" w:leader="dot" w:pos="8306"/>
        </w:tabs>
      </w:pPr>
      <w:hyperlink w:anchor="_Toc1345" w:history="1">
        <w:r>
          <w:rPr>
            <w:rFonts w:ascii="仿宋" w:eastAsia="仿宋" w:hAnsi="仿宋" w:cs="仿宋" w:hint="eastAsia"/>
            <w:lang w:eastAsia="zh-CN"/>
          </w:rPr>
          <w:t>(三)、资源节约措施</w:t>
        </w:r>
        <w:r>
          <w:tab/>
        </w:r>
        <w:r>
          <w:fldChar w:fldCharType="begin"/>
        </w:r>
        <w:r>
          <w:instrText xml:space="preserve"> PAGEREF _Toc1345 \h </w:instrText>
        </w:r>
        <w:r>
          <w:fldChar w:fldCharType="separate"/>
        </w:r>
        <w:r>
          <w:t>5</w:t>
        </w:r>
        <w:r>
          <w:fldChar w:fldCharType="end"/>
        </w:r>
      </w:hyperlink>
    </w:p>
    <w:p>
      <w:pPr>
        <w:pStyle w:val="TOC1"/>
        <w:tabs>
          <w:tab w:val="right" w:leader="dot" w:pos="8306"/>
        </w:tabs>
      </w:pPr>
      <w:hyperlink w:anchor="_Toc21793" w:history="1">
        <w:r>
          <w:rPr>
            <w:rFonts w:ascii="仿宋" w:eastAsia="仿宋" w:hAnsi="仿宋" w:cs="仿宋" w:hint="eastAsia"/>
            <w:lang w:eastAsia="zh-CN"/>
          </w:rPr>
          <w:t>二、环境和生态影响分析</w:t>
        </w:r>
        <w:r>
          <w:tab/>
        </w:r>
        <w:r>
          <w:fldChar w:fldCharType="begin"/>
        </w:r>
        <w:r>
          <w:instrText xml:space="preserve"> PAGEREF _Toc21793 \h </w:instrText>
        </w:r>
        <w:r>
          <w:fldChar w:fldCharType="separate"/>
        </w:r>
        <w:r>
          <w:t>6</w:t>
        </w:r>
        <w:r>
          <w:fldChar w:fldCharType="end"/>
        </w:r>
      </w:hyperlink>
    </w:p>
    <w:p>
      <w:pPr>
        <w:pStyle w:val="TOC2"/>
        <w:tabs>
          <w:tab w:val="right" w:leader="dot" w:pos="8306"/>
        </w:tabs>
      </w:pPr>
      <w:hyperlink w:anchor="_Toc24205" w:history="1">
        <w:r>
          <w:rPr>
            <w:rFonts w:ascii="仿宋" w:eastAsia="仿宋" w:hAnsi="仿宋" w:cs="仿宋" w:hint="eastAsia"/>
            <w:lang w:eastAsia="zh-CN"/>
          </w:rPr>
          <w:t>(一)、环境和生态现状</w:t>
        </w:r>
        <w:r>
          <w:tab/>
        </w:r>
        <w:r>
          <w:fldChar w:fldCharType="begin"/>
        </w:r>
        <w:r>
          <w:instrText xml:space="preserve"> PAGEREF _Toc24205 \h </w:instrText>
        </w:r>
        <w:r>
          <w:fldChar w:fldCharType="separate"/>
        </w:r>
        <w:r>
          <w:t>6</w:t>
        </w:r>
        <w:r>
          <w:fldChar w:fldCharType="end"/>
        </w:r>
      </w:hyperlink>
    </w:p>
    <w:p>
      <w:pPr>
        <w:pStyle w:val="TOC2"/>
        <w:tabs>
          <w:tab w:val="right" w:leader="dot" w:pos="8306"/>
        </w:tabs>
      </w:pPr>
      <w:hyperlink w:anchor="_Toc19219" w:history="1">
        <w:r>
          <w:rPr>
            <w:rFonts w:ascii="仿宋" w:eastAsia="仿宋" w:hAnsi="仿宋" w:cs="仿宋" w:hint="eastAsia"/>
            <w:lang w:eastAsia="zh-CN"/>
          </w:rPr>
          <w:t>(二)、生态环境影响分析</w:t>
        </w:r>
        <w:r>
          <w:tab/>
        </w:r>
        <w:r>
          <w:fldChar w:fldCharType="begin"/>
        </w:r>
        <w:r>
          <w:instrText xml:space="preserve"> PAGEREF _Toc19219 \h </w:instrText>
        </w:r>
        <w:r>
          <w:fldChar w:fldCharType="separate"/>
        </w:r>
        <w:r>
          <w:t>6</w:t>
        </w:r>
        <w:r>
          <w:fldChar w:fldCharType="end"/>
        </w:r>
      </w:hyperlink>
    </w:p>
    <w:p>
      <w:pPr>
        <w:pStyle w:val="TOC2"/>
        <w:tabs>
          <w:tab w:val="right" w:leader="dot" w:pos="8306"/>
        </w:tabs>
      </w:pPr>
      <w:hyperlink w:anchor="_Toc20302" w:history="1">
        <w:r>
          <w:rPr>
            <w:rFonts w:ascii="仿宋" w:eastAsia="仿宋" w:hAnsi="仿宋" w:cs="仿宋" w:hint="eastAsia"/>
            <w:lang w:eastAsia="zh-CN"/>
          </w:rPr>
          <w:t>(三)、生态环境保护措施</w:t>
        </w:r>
        <w:r>
          <w:tab/>
        </w:r>
        <w:r>
          <w:fldChar w:fldCharType="begin"/>
        </w:r>
        <w:r>
          <w:instrText xml:space="preserve"> PAGEREF _Toc20302 \h </w:instrText>
        </w:r>
        <w:r>
          <w:fldChar w:fldCharType="separate"/>
        </w:r>
        <w:r>
          <w:t>7</w:t>
        </w:r>
        <w:r>
          <w:fldChar w:fldCharType="end"/>
        </w:r>
      </w:hyperlink>
    </w:p>
    <w:p>
      <w:pPr>
        <w:pStyle w:val="TOC2"/>
        <w:tabs>
          <w:tab w:val="right" w:leader="dot" w:pos="8306"/>
        </w:tabs>
      </w:pPr>
      <w:hyperlink w:anchor="_Toc30884" w:history="1">
        <w:r>
          <w:rPr>
            <w:rFonts w:ascii="仿宋" w:eastAsia="仿宋" w:hAnsi="仿宋" w:cs="仿宋" w:hint="eastAsia"/>
            <w:lang w:eastAsia="zh-CN"/>
          </w:rPr>
          <w:t>(四)、四地质灾害影响分析</w:t>
        </w:r>
        <w:r>
          <w:tab/>
        </w:r>
        <w:r>
          <w:fldChar w:fldCharType="begin"/>
        </w:r>
        <w:r>
          <w:instrText xml:space="preserve"> PAGEREF _Toc30884 \h </w:instrText>
        </w:r>
        <w:r>
          <w:fldChar w:fldCharType="separate"/>
        </w:r>
        <w:r>
          <w:t>9</w:t>
        </w:r>
        <w:r>
          <w:fldChar w:fldCharType="end"/>
        </w:r>
      </w:hyperlink>
    </w:p>
    <w:p>
      <w:pPr>
        <w:pStyle w:val="TOC2"/>
        <w:tabs>
          <w:tab w:val="right" w:leader="dot" w:pos="8306"/>
        </w:tabs>
      </w:pPr>
      <w:hyperlink w:anchor="_Toc24641" w:history="1">
        <w:r>
          <w:rPr>
            <w:rFonts w:ascii="仿宋" w:eastAsia="仿宋" w:hAnsi="仿宋" w:cs="仿宋" w:hint="eastAsia"/>
            <w:lang w:eastAsia="zh-CN"/>
          </w:rPr>
          <w:t>(五)、五特殊环境影响</w:t>
        </w:r>
        <w:r>
          <w:tab/>
        </w:r>
        <w:r>
          <w:fldChar w:fldCharType="begin"/>
        </w:r>
        <w:r>
          <w:instrText xml:space="preserve"> PAGEREF _Toc24641 \h </w:instrText>
        </w:r>
        <w:r>
          <w:fldChar w:fldCharType="separate"/>
        </w:r>
        <w:r>
          <w:t>11</w:t>
        </w:r>
        <w:r>
          <w:fldChar w:fldCharType="end"/>
        </w:r>
      </w:hyperlink>
    </w:p>
    <w:p>
      <w:pPr>
        <w:pStyle w:val="TOC1"/>
        <w:tabs>
          <w:tab w:val="right" w:leader="dot" w:pos="8306"/>
        </w:tabs>
      </w:pPr>
      <w:hyperlink w:anchor="_Toc11645" w:history="1">
        <w:r>
          <w:rPr>
            <w:rFonts w:ascii="仿宋" w:eastAsia="仿宋" w:hAnsi="仿宋" w:cs="仿宋" w:hint="eastAsia"/>
            <w:lang w:eastAsia="zh-CN"/>
          </w:rPr>
          <w:t>三、社会影响分析</w:t>
        </w:r>
        <w:r>
          <w:tab/>
        </w:r>
        <w:r>
          <w:fldChar w:fldCharType="begin"/>
        </w:r>
        <w:r>
          <w:instrText xml:space="preserve"> PAGEREF _Toc11645 \h </w:instrText>
        </w:r>
        <w:r>
          <w:fldChar w:fldCharType="separate"/>
        </w:r>
        <w:r>
          <w:t>11</w:t>
        </w:r>
        <w:r>
          <w:fldChar w:fldCharType="end"/>
        </w:r>
      </w:hyperlink>
    </w:p>
    <w:p>
      <w:pPr>
        <w:pStyle w:val="TOC2"/>
        <w:tabs>
          <w:tab w:val="right" w:leader="dot" w:pos="8306"/>
        </w:tabs>
      </w:pPr>
      <w:hyperlink w:anchor="_Toc27839" w:history="1">
        <w:r>
          <w:rPr>
            <w:rFonts w:ascii="仿宋" w:eastAsia="仿宋" w:hAnsi="仿宋" w:cs="仿宋" w:hint="eastAsia"/>
            <w:lang w:eastAsia="zh-CN"/>
          </w:rPr>
          <w:t>(一)、社会影响效果分析</w:t>
        </w:r>
        <w:r>
          <w:tab/>
        </w:r>
        <w:r>
          <w:fldChar w:fldCharType="begin"/>
        </w:r>
        <w:r>
          <w:instrText xml:space="preserve"> PAGEREF _Toc27839 \h </w:instrText>
        </w:r>
        <w:r>
          <w:fldChar w:fldCharType="separate"/>
        </w:r>
        <w:r>
          <w:t>11</w:t>
        </w:r>
        <w:r>
          <w:fldChar w:fldCharType="end"/>
        </w:r>
      </w:hyperlink>
    </w:p>
    <w:p>
      <w:pPr>
        <w:pStyle w:val="TOC2"/>
        <w:tabs>
          <w:tab w:val="right" w:leader="dot" w:pos="8306"/>
        </w:tabs>
      </w:pPr>
      <w:hyperlink w:anchor="_Toc24708" w:history="1">
        <w:r>
          <w:rPr>
            <w:rFonts w:ascii="仿宋" w:eastAsia="仿宋" w:hAnsi="仿宋" w:cs="仿宋" w:hint="eastAsia"/>
            <w:lang w:eastAsia="zh-CN"/>
          </w:rPr>
          <w:t>(二)、社会适应性分析</w:t>
        </w:r>
        <w:r>
          <w:tab/>
        </w:r>
        <w:r>
          <w:fldChar w:fldCharType="begin"/>
        </w:r>
        <w:r>
          <w:instrText xml:space="preserve"> PAGEREF _Toc24708 \h </w:instrText>
        </w:r>
        <w:r>
          <w:fldChar w:fldCharType="separate"/>
        </w:r>
        <w:r>
          <w:t>13</w:t>
        </w:r>
        <w:r>
          <w:fldChar w:fldCharType="end"/>
        </w:r>
      </w:hyperlink>
    </w:p>
    <w:p>
      <w:pPr>
        <w:pStyle w:val="TOC2"/>
        <w:tabs>
          <w:tab w:val="right" w:leader="dot" w:pos="8306"/>
        </w:tabs>
      </w:pPr>
      <w:hyperlink w:anchor="_Toc15684" w:history="1">
        <w:r>
          <w:rPr>
            <w:rFonts w:ascii="仿宋" w:eastAsia="仿宋" w:hAnsi="仿宋" w:cs="仿宋" w:hint="eastAsia"/>
            <w:lang w:eastAsia="zh-CN"/>
          </w:rPr>
          <w:t>(三)、社会风险及对策分析</w:t>
        </w:r>
        <w:r>
          <w:tab/>
        </w:r>
        <w:r>
          <w:fldChar w:fldCharType="begin"/>
        </w:r>
        <w:r>
          <w:instrText xml:space="preserve"> PAGEREF _Toc15684 \h </w:instrText>
        </w:r>
        <w:r>
          <w:fldChar w:fldCharType="separate"/>
        </w:r>
        <w:r>
          <w:t>14</w:t>
        </w:r>
        <w:r>
          <w:fldChar w:fldCharType="end"/>
        </w:r>
      </w:hyperlink>
    </w:p>
    <w:p>
      <w:pPr>
        <w:pStyle w:val="TOC1"/>
        <w:tabs>
          <w:tab w:val="right" w:leader="dot" w:pos="8306"/>
        </w:tabs>
      </w:pPr>
      <w:hyperlink w:anchor="_Toc22732" w:history="1">
        <w:r>
          <w:rPr>
            <w:rFonts w:ascii="仿宋" w:eastAsia="仿宋" w:hAnsi="仿宋" w:cs="仿宋" w:hint="eastAsia"/>
            <w:lang w:eastAsia="zh-CN"/>
          </w:rPr>
          <w:t>四、公司介绍</w:t>
        </w:r>
        <w:r>
          <w:tab/>
        </w:r>
        <w:r>
          <w:fldChar w:fldCharType="begin"/>
        </w:r>
        <w:r>
          <w:instrText xml:space="preserve"> PAGEREF _Toc22732 \h </w:instrText>
        </w:r>
        <w:r>
          <w:fldChar w:fldCharType="separate"/>
        </w:r>
        <w:r>
          <w:t>17</w:t>
        </w:r>
        <w:r>
          <w:fldChar w:fldCharType="end"/>
        </w:r>
      </w:hyperlink>
    </w:p>
    <w:p>
      <w:pPr>
        <w:pStyle w:val="TOC2"/>
        <w:tabs>
          <w:tab w:val="right" w:leader="dot" w:pos="8306"/>
        </w:tabs>
      </w:pPr>
      <w:hyperlink w:anchor="_Toc8973" w:history="1">
        <w:r>
          <w:rPr>
            <w:rFonts w:ascii="仿宋" w:eastAsia="仿宋" w:hAnsi="仿宋" w:cs="仿宋" w:hint="eastAsia"/>
            <w:lang w:eastAsia="zh-CN"/>
          </w:rPr>
          <w:t>(一)、综述</w:t>
        </w:r>
        <w:r>
          <w:tab/>
        </w:r>
        <w:r>
          <w:fldChar w:fldCharType="begin"/>
        </w:r>
        <w:r>
          <w:instrText xml:space="preserve"> PAGEREF _Toc8973 \h </w:instrText>
        </w:r>
        <w:r>
          <w:fldChar w:fldCharType="separate"/>
        </w:r>
        <w:r>
          <w:t>17</w:t>
        </w:r>
        <w:r>
          <w:fldChar w:fldCharType="end"/>
        </w:r>
      </w:hyperlink>
    </w:p>
    <w:p>
      <w:pPr>
        <w:pStyle w:val="TOC2"/>
        <w:tabs>
          <w:tab w:val="right" w:leader="dot" w:pos="8306"/>
        </w:tabs>
      </w:pPr>
      <w:hyperlink w:anchor="_Toc5928" w:history="1">
        <w:r>
          <w:rPr>
            <w:rFonts w:ascii="仿宋" w:eastAsia="仿宋" w:hAnsi="仿宋" w:cs="仿宋" w:hint="eastAsia"/>
            <w:lang w:eastAsia="zh-CN"/>
          </w:rPr>
          <w:t>(二)、公司定位</w:t>
        </w:r>
        <w:r>
          <w:tab/>
        </w:r>
        <w:r>
          <w:fldChar w:fldCharType="begin"/>
        </w:r>
        <w:r>
          <w:instrText xml:space="preserve"> PAGEREF _Toc5928 \h </w:instrText>
        </w:r>
        <w:r>
          <w:fldChar w:fldCharType="separate"/>
        </w:r>
        <w:r>
          <w:t>18</w:t>
        </w:r>
        <w:r>
          <w:fldChar w:fldCharType="end"/>
        </w:r>
      </w:hyperlink>
    </w:p>
    <w:p>
      <w:pPr>
        <w:pStyle w:val="TOC2"/>
        <w:tabs>
          <w:tab w:val="right" w:leader="dot" w:pos="8306"/>
        </w:tabs>
      </w:pPr>
      <w:hyperlink w:anchor="_Toc1521" w:history="1">
        <w:r>
          <w:rPr>
            <w:rFonts w:ascii="仿宋" w:eastAsia="仿宋" w:hAnsi="仿宋" w:cs="仿宋" w:hint="eastAsia"/>
            <w:lang w:eastAsia="zh-CN"/>
          </w:rPr>
          <w:t>(三)、商业模式</w:t>
        </w:r>
        <w:r>
          <w:tab/>
        </w:r>
        <w:r>
          <w:fldChar w:fldCharType="begin"/>
        </w:r>
        <w:r>
          <w:instrText xml:space="preserve"> PAGEREF _Toc1521 \h </w:instrText>
        </w:r>
        <w:r>
          <w:fldChar w:fldCharType="separate"/>
        </w:r>
        <w:r>
          <w:t>19</w:t>
        </w:r>
        <w:r>
          <w:fldChar w:fldCharType="end"/>
        </w:r>
      </w:hyperlink>
    </w:p>
    <w:p>
      <w:pPr>
        <w:pStyle w:val="TOC2"/>
        <w:tabs>
          <w:tab w:val="right" w:leader="dot" w:pos="8306"/>
        </w:tabs>
      </w:pPr>
      <w:hyperlink w:anchor="_Toc19773" w:history="1">
        <w:r>
          <w:rPr>
            <w:rFonts w:ascii="仿宋" w:eastAsia="仿宋" w:hAnsi="仿宋" w:cs="仿宋" w:hint="eastAsia"/>
            <w:lang w:eastAsia="zh-CN"/>
          </w:rPr>
          <w:t>(四)、销售模式</w:t>
        </w:r>
        <w:r>
          <w:tab/>
        </w:r>
        <w:r>
          <w:fldChar w:fldCharType="begin"/>
        </w:r>
        <w:r>
          <w:instrText xml:space="preserve"> PAGEREF _Toc19773 \h </w:instrText>
        </w:r>
        <w:r>
          <w:fldChar w:fldCharType="separate"/>
        </w:r>
        <w:r>
          <w:t>20</w:t>
        </w:r>
        <w:r>
          <w:fldChar w:fldCharType="end"/>
        </w:r>
      </w:hyperlink>
    </w:p>
    <w:p>
      <w:pPr>
        <w:pStyle w:val="TOC2"/>
        <w:tabs>
          <w:tab w:val="right" w:leader="dot" w:pos="8306"/>
        </w:tabs>
      </w:pPr>
      <w:hyperlink w:anchor="_Toc7572" w:history="1">
        <w:r>
          <w:rPr>
            <w:rFonts w:ascii="仿宋" w:eastAsia="仿宋" w:hAnsi="仿宋" w:cs="仿宋" w:hint="eastAsia"/>
            <w:lang w:eastAsia="zh-CN"/>
          </w:rPr>
          <w:t>(五)、产品流向</w:t>
        </w:r>
        <w:r>
          <w:tab/>
        </w:r>
        <w:r>
          <w:fldChar w:fldCharType="begin"/>
        </w:r>
        <w:r>
          <w:instrText xml:space="preserve"> PAGEREF _Toc7572 \h </w:instrText>
        </w:r>
        <w:r>
          <w:fldChar w:fldCharType="separate"/>
        </w:r>
        <w:r>
          <w:t>21</w:t>
        </w:r>
        <w:r>
          <w:fldChar w:fldCharType="end"/>
        </w:r>
      </w:hyperlink>
    </w:p>
    <w:p>
      <w:pPr>
        <w:pStyle w:val="TOC2"/>
        <w:tabs>
          <w:tab w:val="right" w:leader="dot" w:pos="8306"/>
        </w:tabs>
      </w:pPr>
      <w:hyperlink w:anchor="_Toc22089" w:history="1">
        <w:r>
          <w:rPr>
            <w:rFonts w:ascii="仿宋" w:eastAsia="仿宋" w:hAnsi="仿宋" w:cs="仿宋" w:hint="eastAsia"/>
            <w:lang w:eastAsia="zh-CN"/>
          </w:rPr>
          <w:t>(六)、股东及经营团队</w:t>
        </w:r>
        <w:r>
          <w:tab/>
        </w:r>
        <w:r>
          <w:fldChar w:fldCharType="begin"/>
        </w:r>
        <w:r>
          <w:instrText xml:space="preserve"> PAGEREF _Toc22089 \h </w:instrText>
        </w:r>
        <w:r>
          <w:fldChar w:fldCharType="separate"/>
        </w:r>
        <w:r>
          <w:t>22</w:t>
        </w:r>
        <w:r>
          <w:fldChar w:fldCharType="end"/>
        </w:r>
      </w:hyperlink>
    </w:p>
    <w:p>
      <w:pPr>
        <w:pStyle w:val="TOC2"/>
        <w:tabs>
          <w:tab w:val="right" w:leader="dot" w:pos="8306"/>
        </w:tabs>
      </w:pPr>
      <w:hyperlink w:anchor="_Toc6571" w:history="1">
        <w:r>
          <w:rPr>
            <w:rFonts w:ascii="仿宋" w:eastAsia="仿宋" w:hAnsi="仿宋" w:cs="仿宋" w:hint="eastAsia"/>
            <w:lang w:eastAsia="zh-CN"/>
          </w:rPr>
          <w:t>(七)、发展历程</w:t>
        </w:r>
        <w:r>
          <w:tab/>
        </w:r>
        <w:r>
          <w:fldChar w:fldCharType="begin"/>
        </w:r>
        <w:r>
          <w:instrText xml:space="preserve"> PAGEREF _Toc6571 \h </w:instrText>
        </w:r>
        <w:r>
          <w:fldChar w:fldCharType="separate"/>
        </w:r>
        <w:r>
          <w:t>24</w:t>
        </w:r>
        <w:r>
          <w:fldChar w:fldCharType="end"/>
        </w:r>
      </w:hyperlink>
    </w:p>
    <w:p>
      <w:pPr>
        <w:pStyle w:val="TOC2"/>
        <w:tabs>
          <w:tab w:val="right" w:leader="dot" w:pos="8306"/>
        </w:tabs>
      </w:pPr>
      <w:hyperlink w:anchor="_Toc1784" w:history="1">
        <w:r>
          <w:rPr>
            <w:rFonts w:ascii="仿宋" w:eastAsia="仿宋" w:hAnsi="仿宋" w:cs="仿宋" w:hint="eastAsia"/>
            <w:lang w:eastAsia="zh-CN"/>
          </w:rPr>
          <w:t>(八)、核心竞争力</w:t>
        </w:r>
        <w:r>
          <w:tab/>
        </w:r>
        <w:r>
          <w:fldChar w:fldCharType="begin"/>
        </w:r>
        <w:r>
          <w:instrText xml:space="preserve"> PAGEREF _Toc1784 \h </w:instrText>
        </w:r>
        <w:r>
          <w:fldChar w:fldCharType="separate"/>
        </w:r>
        <w:r>
          <w:t>25</w:t>
        </w:r>
        <w:r>
          <w:fldChar w:fldCharType="end"/>
        </w:r>
      </w:hyperlink>
    </w:p>
    <w:p>
      <w:pPr>
        <w:pStyle w:val="TOC1"/>
        <w:tabs>
          <w:tab w:val="right" w:leader="dot" w:pos="8306"/>
        </w:tabs>
      </w:pPr>
      <w:hyperlink w:anchor="_Toc22762" w:history="1">
        <w:r>
          <w:rPr>
            <w:rFonts w:ascii="仿宋" w:eastAsia="仿宋" w:hAnsi="仿宋" w:cs="仿宋" w:hint="eastAsia"/>
            <w:lang w:eastAsia="zh-CN"/>
          </w:rPr>
          <w:t>五、发展规划</w:t>
        </w:r>
        <w:r>
          <w:tab/>
        </w:r>
        <w:r>
          <w:fldChar w:fldCharType="begin"/>
        </w:r>
        <w:r>
          <w:instrText xml:space="preserve"> PAGEREF _Toc22762 \h </w:instrText>
        </w:r>
        <w:r>
          <w:fldChar w:fldCharType="separate"/>
        </w:r>
        <w:r>
          <w:t>26</w:t>
        </w:r>
        <w:r>
          <w:fldChar w:fldCharType="end"/>
        </w:r>
      </w:hyperlink>
    </w:p>
    <w:p>
      <w:pPr>
        <w:pStyle w:val="TOC2"/>
        <w:tabs>
          <w:tab w:val="right" w:leader="dot" w:pos="8306"/>
        </w:tabs>
      </w:pPr>
      <w:hyperlink w:anchor="_Toc5368" w:history="1">
        <w:r>
          <w:rPr>
            <w:rFonts w:ascii="仿宋" w:eastAsia="仿宋" w:hAnsi="仿宋" w:cs="仿宋" w:hint="eastAsia"/>
            <w:lang w:eastAsia="zh-CN"/>
          </w:rPr>
          <w:t>(一)、远景与战略</w:t>
        </w:r>
        <w:r>
          <w:tab/>
        </w:r>
        <w:r>
          <w:fldChar w:fldCharType="begin"/>
        </w:r>
        <w:r>
          <w:instrText xml:space="preserve"> PAGEREF _Toc5368 \h </w:instrText>
        </w:r>
        <w:r>
          <w:fldChar w:fldCharType="separate"/>
        </w:r>
        <w:r>
          <w:t>26</w:t>
        </w:r>
        <w:r>
          <w:fldChar w:fldCharType="end"/>
        </w:r>
      </w:hyperlink>
    </w:p>
    <w:p>
      <w:pPr>
        <w:pStyle w:val="TOC2"/>
        <w:tabs>
          <w:tab w:val="right" w:leader="dot" w:pos="8306"/>
        </w:tabs>
      </w:pPr>
      <w:hyperlink w:anchor="_Toc3278" w:history="1">
        <w:r>
          <w:rPr>
            <w:rFonts w:ascii="仿宋" w:eastAsia="仿宋" w:hAnsi="仿宋" w:cs="仿宋" w:hint="eastAsia"/>
            <w:lang w:eastAsia="zh-CN"/>
          </w:rPr>
          <w:t>(二)、五年发展目标规划</w:t>
        </w:r>
        <w:r>
          <w:tab/>
        </w:r>
        <w:r>
          <w:fldChar w:fldCharType="begin"/>
        </w:r>
        <w:r>
          <w:instrText xml:space="preserve"> PAGEREF _Toc3278 \h </w:instrText>
        </w:r>
        <w:r>
          <w:fldChar w:fldCharType="separate"/>
        </w:r>
        <w:r>
          <w:t>28</w:t>
        </w:r>
        <w:r>
          <w:fldChar w:fldCharType="end"/>
        </w:r>
      </w:hyperlink>
    </w:p>
    <w:p>
      <w:pPr>
        <w:pStyle w:val="TOC2"/>
        <w:tabs>
          <w:tab w:val="right" w:leader="dot" w:pos="8306"/>
        </w:tabs>
      </w:pPr>
      <w:hyperlink w:anchor="_Toc7223" w:history="1">
        <w:r>
          <w:rPr>
            <w:rFonts w:ascii="仿宋" w:eastAsia="仿宋" w:hAnsi="仿宋" w:cs="仿宋" w:hint="eastAsia"/>
            <w:lang w:eastAsia="zh-CN"/>
          </w:rPr>
          <w:t>(三)、计划与实施</w:t>
        </w:r>
        <w:r>
          <w:tab/>
        </w:r>
        <w:r>
          <w:fldChar w:fldCharType="begin"/>
        </w:r>
        <w:r>
          <w:instrText xml:space="preserve"> PAGEREF _Toc7223 \h </w:instrText>
        </w:r>
        <w:r>
          <w:fldChar w:fldCharType="separate"/>
        </w:r>
        <w:r>
          <w:t>30</w:t>
        </w:r>
        <w:r>
          <w:fldChar w:fldCharType="end"/>
        </w:r>
      </w:hyperlink>
    </w:p>
    <w:p>
      <w:pPr>
        <w:pStyle w:val="TOC1"/>
        <w:tabs>
          <w:tab w:val="right" w:leader="dot" w:pos="8306"/>
        </w:tabs>
      </w:pPr>
      <w:hyperlink w:anchor="_Toc22638" w:history="1">
        <w:r>
          <w:rPr>
            <w:rFonts w:ascii="仿宋" w:eastAsia="仿宋" w:hAnsi="仿宋" w:cs="仿宋" w:hint="eastAsia"/>
            <w:lang w:eastAsia="zh-CN"/>
          </w:rPr>
          <w:t>六、风险因素</w:t>
        </w:r>
        <w:r>
          <w:tab/>
        </w:r>
        <w:r>
          <w:fldChar w:fldCharType="begin"/>
        </w:r>
        <w:r>
          <w:instrText xml:space="preserve"> PAGEREF _Toc22638 \h </w:instrText>
        </w:r>
        <w:r>
          <w:fldChar w:fldCharType="separate"/>
        </w:r>
        <w:r>
          <w:t>32</w:t>
        </w:r>
        <w:r>
          <w:fldChar w:fldCharType="end"/>
        </w:r>
      </w:hyperlink>
    </w:p>
    <w:p>
      <w:pPr>
        <w:pStyle w:val="TOC2"/>
        <w:tabs>
          <w:tab w:val="right" w:leader="dot" w:pos="8306"/>
        </w:tabs>
      </w:pPr>
      <w:hyperlink w:anchor="_Toc14051" w:history="1">
        <w:r>
          <w:rPr>
            <w:rFonts w:ascii="仿宋" w:eastAsia="仿宋" w:hAnsi="仿宋" w:cs="仿宋" w:hint="eastAsia"/>
            <w:lang w:eastAsia="zh-CN"/>
          </w:rPr>
          <w:t>(一)、市场风险</w:t>
        </w:r>
        <w:r>
          <w:tab/>
        </w:r>
        <w:r>
          <w:fldChar w:fldCharType="begin"/>
        </w:r>
        <w:r>
          <w:instrText xml:space="preserve"> PAGEREF _Toc14051 \h </w:instrText>
        </w:r>
        <w:r>
          <w:fldChar w:fldCharType="separate"/>
        </w:r>
        <w:r>
          <w:t>32</w:t>
        </w:r>
        <w:r>
          <w:fldChar w:fldCharType="end"/>
        </w:r>
      </w:hyperlink>
    </w:p>
    <w:p>
      <w:pPr>
        <w:pStyle w:val="TOC2"/>
        <w:tabs>
          <w:tab w:val="right" w:leader="dot" w:pos="8306"/>
        </w:tabs>
      </w:pPr>
      <w:hyperlink w:anchor="_Toc10982" w:history="1">
        <w:r>
          <w:rPr>
            <w:rFonts w:ascii="仿宋" w:eastAsia="仿宋" w:hAnsi="仿宋" w:cs="仿宋" w:hint="eastAsia"/>
            <w:lang w:eastAsia="zh-CN"/>
          </w:rPr>
          <w:t>(二)、价格风险</w:t>
        </w:r>
        <w:r>
          <w:tab/>
        </w:r>
        <w:r>
          <w:fldChar w:fldCharType="begin"/>
        </w:r>
        <w:r>
          <w:instrText xml:space="preserve"> PAGEREF _Toc10982 \h </w:instrText>
        </w:r>
        <w:r>
          <w:fldChar w:fldCharType="separate"/>
        </w:r>
        <w:r>
          <w:t>34</w:t>
        </w:r>
        <w:r>
          <w:fldChar w:fldCharType="end"/>
        </w:r>
      </w:hyperlink>
    </w:p>
    <w:p>
      <w:pPr>
        <w:pStyle w:val="TOC2"/>
        <w:tabs>
          <w:tab w:val="right" w:leader="dot" w:pos="8306"/>
        </w:tabs>
      </w:pPr>
      <w:hyperlink w:anchor="_Toc1706" w:history="1">
        <w:r>
          <w:rPr>
            <w:rFonts w:ascii="仿宋" w:eastAsia="仿宋" w:hAnsi="仿宋" w:cs="仿宋" w:hint="eastAsia"/>
            <w:lang w:eastAsia="zh-CN"/>
          </w:rPr>
          <w:t>(三)、人才风险</w:t>
        </w:r>
        <w:r>
          <w:tab/>
        </w:r>
        <w:r>
          <w:fldChar w:fldCharType="begin"/>
        </w:r>
        <w:r>
          <w:instrText xml:space="preserve"> PAGEREF _Toc1706 \h </w:instrText>
        </w:r>
        <w:r>
          <w:fldChar w:fldCharType="separate"/>
        </w:r>
        <w:r>
          <w:t>35</w:t>
        </w:r>
        <w:r>
          <w:fldChar w:fldCharType="end"/>
        </w:r>
      </w:hyperlink>
    </w:p>
    <w:p>
      <w:pPr>
        <w:pStyle w:val="TOC2"/>
        <w:tabs>
          <w:tab w:val="right" w:leader="dot" w:pos="8306"/>
        </w:tabs>
      </w:pPr>
      <w:hyperlink w:anchor="_Toc23076" w:history="1">
        <w:r>
          <w:rPr>
            <w:rFonts w:ascii="仿宋" w:eastAsia="仿宋" w:hAnsi="仿宋" w:cs="仿宋" w:hint="eastAsia"/>
            <w:lang w:eastAsia="zh-CN"/>
          </w:rPr>
          <w:t>(四)、服务风险</w:t>
        </w:r>
        <w:r>
          <w:tab/>
        </w:r>
        <w:r>
          <w:fldChar w:fldCharType="begin"/>
        </w:r>
        <w:r>
          <w:instrText xml:space="preserve"> PAGEREF _Toc23076 \h </w:instrText>
        </w:r>
        <w:r>
          <w:fldChar w:fldCharType="separate"/>
        </w:r>
        <w:r>
          <w:t>36</w:t>
        </w:r>
        <w:r>
          <w:fldChar w:fldCharType="end"/>
        </w:r>
      </w:hyperlink>
    </w:p>
    <w:p>
      <w:pPr>
        <w:pStyle w:val="TOC2"/>
        <w:tabs>
          <w:tab w:val="right" w:leader="dot" w:pos="8306"/>
        </w:tabs>
      </w:pPr>
      <w:hyperlink w:anchor="_Toc16596" w:history="1">
        <w:r>
          <w:rPr>
            <w:rFonts w:ascii="仿宋" w:eastAsia="仿宋" w:hAnsi="仿宋" w:cs="仿宋" w:hint="eastAsia"/>
            <w:lang w:eastAsia="zh-CN"/>
          </w:rPr>
          <w:t>(五)、投资风险</w:t>
        </w:r>
        <w:r>
          <w:tab/>
        </w:r>
        <w:r>
          <w:fldChar w:fldCharType="begin"/>
        </w:r>
        <w:r>
          <w:instrText xml:space="preserve"> PAGEREF _Toc16596 \h </w:instrText>
        </w:r>
        <w:r>
          <w:fldChar w:fldCharType="separate"/>
        </w:r>
        <w:r>
          <w:t>37</w:t>
        </w:r>
        <w:r>
          <w:fldChar w:fldCharType="end"/>
        </w:r>
      </w:hyperlink>
    </w:p>
    <w:p>
      <w:pPr>
        <w:pStyle w:val="TOC2"/>
        <w:tabs>
          <w:tab w:val="right" w:leader="dot" w:pos="8306"/>
        </w:tabs>
      </w:pPr>
      <w:hyperlink w:anchor="_Toc26911" w:history="1">
        <w:r>
          <w:rPr>
            <w:rFonts w:ascii="仿宋" w:eastAsia="仿宋" w:hAnsi="仿宋" w:cs="仿宋" w:hint="eastAsia"/>
            <w:lang w:eastAsia="zh-CN"/>
          </w:rPr>
          <w:t>(六)、自然灾害风险</w:t>
        </w:r>
        <w:r>
          <w:tab/>
        </w:r>
        <w:r>
          <w:fldChar w:fldCharType="begin"/>
        </w:r>
        <w:r>
          <w:instrText xml:space="preserve"> PAGEREF _Toc26911 \h </w:instrText>
        </w:r>
        <w:r>
          <w:fldChar w:fldCharType="separate"/>
        </w:r>
        <w:r>
          <w:t>38</w:t>
        </w:r>
        <w:r>
          <w:fldChar w:fldCharType="end"/>
        </w:r>
      </w:hyperlink>
    </w:p>
    <w:p>
      <w:pPr>
        <w:pStyle w:val="TOC2"/>
        <w:tabs>
          <w:tab w:val="right" w:leader="dot" w:pos="8306"/>
        </w:tabs>
      </w:pPr>
      <w:hyperlink w:anchor="_Toc7195" w:history="1">
        <w:r>
          <w:rPr>
            <w:rFonts w:ascii="仿宋" w:eastAsia="仿宋" w:hAnsi="仿宋" w:cs="仿宋" w:hint="eastAsia"/>
            <w:lang w:eastAsia="zh-CN"/>
          </w:rPr>
          <w:t>(七)、新产品开发风险</w:t>
        </w:r>
        <w:r>
          <w:tab/>
        </w:r>
        <w:r>
          <w:fldChar w:fldCharType="begin"/>
        </w:r>
        <w:r>
          <w:instrText xml:space="preserve"> PAGEREF _Toc7195 \h </w:instrText>
        </w:r>
        <w:r>
          <w:fldChar w:fldCharType="separate"/>
        </w:r>
        <w:r>
          <w:t>39</w:t>
        </w:r>
        <w:r>
          <w:fldChar w:fldCharType="end"/>
        </w:r>
      </w:hyperlink>
    </w:p>
    <w:p>
      <w:pPr>
        <w:pStyle w:val="TOC2"/>
        <w:tabs>
          <w:tab w:val="right" w:leader="dot" w:pos="8306"/>
        </w:tabs>
      </w:pPr>
      <w:hyperlink w:anchor="_Toc31936" w:history="1">
        <w:r>
          <w:rPr>
            <w:rFonts w:ascii="仿宋" w:eastAsia="仿宋" w:hAnsi="仿宋" w:cs="仿宋" w:hint="eastAsia"/>
            <w:lang w:eastAsia="zh-CN"/>
          </w:rPr>
          <w:t>(八)、原材料价格波动风险</w:t>
        </w:r>
        <w:r>
          <w:tab/>
        </w:r>
        <w:r>
          <w:fldChar w:fldCharType="begin"/>
        </w:r>
        <w:r>
          <w:instrText xml:space="preserve"> PAGEREF _Toc31936 \h </w:instrText>
        </w:r>
        <w:r>
          <w:fldChar w:fldCharType="separate"/>
        </w:r>
        <w:r>
          <w:t>40</w:t>
        </w:r>
        <w:r>
          <w:fldChar w:fldCharType="end"/>
        </w:r>
      </w:hyperlink>
    </w:p>
    <w:p>
      <w:pPr>
        <w:pStyle w:val="TOC2"/>
        <w:tabs>
          <w:tab w:val="right" w:leader="dot" w:pos="8306"/>
        </w:tabs>
      </w:pPr>
      <w:hyperlink w:anchor="_Toc13946" w:history="1">
        <w:r>
          <w:rPr>
            <w:rFonts w:ascii="仿宋" w:eastAsia="仿宋" w:hAnsi="仿宋" w:cs="仿宋" w:hint="eastAsia"/>
            <w:lang w:eastAsia="zh-CN"/>
          </w:rPr>
          <w:t>(九)、产品价格波动风险</w:t>
        </w:r>
        <w:r>
          <w:tab/>
        </w:r>
        <w:r>
          <w:fldChar w:fldCharType="begin"/>
        </w:r>
        <w:r>
          <w:instrText xml:space="preserve"> PAGEREF _Toc13946 \h </w:instrText>
        </w:r>
        <w:r>
          <w:fldChar w:fldCharType="separate"/>
        </w:r>
        <w:r>
          <w:t>41</w:t>
        </w:r>
        <w:r>
          <w:fldChar w:fldCharType="end"/>
        </w:r>
      </w:hyperlink>
    </w:p>
    <w:p>
      <w:pPr>
        <w:pStyle w:val="TOC2"/>
        <w:tabs>
          <w:tab w:val="right" w:leader="dot" w:pos="8306"/>
        </w:tabs>
      </w:pPr>
      <w:hyperlink w:anchor="_Toc23805" w:history="1">
        <w:r>
          <w:rPr>
            <w:rFonts w:ascii="仿宋" w:eastAsia="仿宋" w:hAnsi="仿宋" w:cs="仿宋" w:hint="eastAsia"/>
            <w:lang w:eastAsia="zh-CN"/>
          </w:rPr>
          <w:t>(十)、产能扩大后的销售风险</w:t>
        </w:r>
        <w:r>
          <w:tab/>
        </w:r>
        <w:r>
          <w:fldChar w:fldCharType="begin"/>
        </w:r>
        <w:r>
          <w:instrText xml:space="preserve"> PAGEREF _Toc23805 \h </w:instrText>
        </w:r>
        <w:r>
          <w:fldChar w:fldCharType="separate"/>
        </w:r>
        <w:r>
          <w:t>42</w:t>
        </w:r>
        <w:r>
          <w:fldChar w:fldCharType="end"/>
        </w:r>
      </w:hyperlink>
    </w:p>
    <w:p>
      <w:pPr>
        <w:pStyle w:val="TOC2"/>
        <w:tabs>
          <w:tab w:val="right" w:leader="dot" w:pos="8306"/>
        </w:tabs>
      </w:pPr>
      <w:hyperlink w:anchor="_Toc31310" w:history="1">
        <w:r>
          <w:rPr>
            <w:rFonts w:ascii="仿宋" w:eastAsia="仿宋" w:hAnsi="仿宋" w:cs="仿宋" w:hint="eastAsia"/>
            <w:lang w:eastAsia="zh-CN"/>
          </w:rPr>
          <w:t>(十一)、公司成长性风险</w:t>
        </w:r>
        <w:r>
          <w:tab/>
        </w:r>
        <w:r>
          <w:fldChar w:fldCharType="begin"/>
        </w:r>
        <w:r>
          <w:instrText xml:space="preserve"> PAGEREF _Toc31310 \h </w:instrText>
        </w:r>
        <w:r>
          <w:fldChar w:fldCharType="separate"/>
        </w:r>
        <w:r>
          <w:t>43</w:t>
        </w:r>
        <w:r>
          <w:fldChar w:fldCharType="end"/>
        </w:r>
      </w:hyperlink>
    </w:p>
    <w:p>
      <w:pPr>
        <w:pStyle w:val="TOC1"/>
        <w:tabs>
          <w:tab w:val="right" w:leader="dot" w:pos="8306"/>
        </w:tabs>
      </w:pPr>
      <w:hyperlink w:anchor="_Toc3072" w:history="1">
        <w:r>
          <w:rPr>
            <w:rFonts w:ascii="仿宋" w:eastAsia="仿宋" w:hAnsi="仿宋" w:cs="仿宋" w:hint="eastAsia"/>
            <w:lang w:eastAsia="zh-CN"/>
          </w:rPr>
          <w:t>七、四经营所依赖的核心资源</w:t>
        </w:r>
        <w:r>
          <w:tab/>
        </w:r>
        <w:r>
          <w:fldChar w:fldCharType="begin"/>
        </w:r>
        <w:r>
          <w:instrText xml:space="preserve"> PAGEREF _Toc3072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8" w:history="1">
        <w:r>
          <w:rPr>
            <w:rFonts w:ascii="仿宋" w:eastAsia="仿宋" w:hAnsi="仿宋" w:cs="仿宋" w:hint="eastAsia"/>
            <w:lang w:eastAsia="zh-CN"/>
          </w:rPr>
          <w:t>(一)、管理团队</w:t>
        </w:r>
        <w:r>
          <w:tab/>
        </w:r>
        <w:r>
          <w:fldChar w:fldCharType="begin"/>
        </w:r>
        <w:r>
          <w:instrText xml:space="preserve"> PAGEREF _Toc1388 \h </w:instrText>
        </w:r>
        <w:r>
          <w:fldChar w:fldCharType="separate"/>
        </w:r>
        <w:r>
          <w:t>44</w:t>
        </w:r>
        <w:r>
          <w:fldChar w:fldCharType="end"/>
        </w:r>
      </w:hyperlink>
    </w:p>
    <w:p>
      <w:pPr>
        <w:pStyle w:val="TOC2"/>
        <w:tabs>
          <w:tab w:val="right" w:leader="dot" w:pos="8306"/>
        </w:tabs>
      </w:pPr>
      <w:hyperlink w:anchor="_Toc2893" w:history="1">
        <w:r>
          <w:rPr>
            <w:rFonts w:ascii="仿宋" w:eastAsia="仿宋" w:hAnsi="仿宋" w:cs="仿宋" w:hint="eastAsia"/>
            <w:lang w:eastAsia="zh-CN"/>
          </w:rPr>
          <w:t>(二)、主要固定资产</w:t>
        </w:r>
        <w:r>
          <w:tab/>
        </w:r>
        <w:r>
          <w:fldChar w:fldCharType="begin"/>
        </w:r>
        <w:r>
          <w:instrText xml:space="preserve"> PAGEREF _Toc2893 \h </w:instrText>
        </w:r>
        <w:r>
          <w:fldChar w:fldCharType="separate"/>
        </w:r>
        <w:r>
          <w:t>45</w:t>
        </w:r>
        <w:r>
          <w:fldChar w:fldCharType="end"/>
        </w:r>
      </w:hyperlink>
    </w:p>
    <w:p>
      <w:pPr>
        <w:pStyle w:val="TOC2"/>
        <w:tabs>
          <w:tab w:val="right" w:leader="dot" w:pos="8306"/>
        </w:tabs>
      </w:pPr>
      <w:hyperlink w:anchor="_Toc27179" w:history="1">
        <w:r>
          <w:rPr>
            <w:rFonts w:ascii="仿宋" w:eastAsia="仿宋" w:hAnsi="仿宋" w:cs="仿宋" w:hint="eastAsia"/>
            <w:lang w:eastAsia="zh-CN"/>
          </w:rPr>
          <w:t>(三)、企业荣誉</w:t>
        </w:r>
        <w:r>
          <w:tab/>
        </w:r>
        <w:r>
          <w:fldChar w:fldCharType="begin"/>
        </w:r>
        <w:r>
          <w:instrText xml:space="preserve"> PAGEREF _Toc27179 \h </w:instrText>
        </w:r>
        <w:r>
          <w:fldChar w:fldCharType="separate"/>
        </w:r>
        <w:r>
          <w:t>45</w:t>
        </w:r>
        <w:r>
          <w:fldChar w:fldCharType="end"/>
        </w:r>
      </w:hyperlink>
    </w:p>
    <w:p>
      <w:pPr>
        <w:pStyle w:val="TOC2"/>
        <w:tabs>
          <w:tab w:val="right" w:leader="dot" w:pos="8306"/>
        </w:tabs>
      </w:pPr>
      <w:hyperlink w:anchor="_Toc26431" w:history="1">
        <w:r>
          <w:rPr>
            <w:rFonts w:ascii="仿宋" w:eastAsia="仿宋" w:hAnsi="仿宋" w:cs="仿宋" w:hint="eastAsia"/>
            <w:lang w:eastAsia="zh-CN"/>
          </w:rPr>
          <w:t>(四)、股份公司组织机构主要职能部门情况</w:t>
        </w:r>
        <w:r>
          <w:tab/>
        </w:r>
        <w:r>
          <w:fldChar w:fldCharType="begin"/>
        </w:r>
        <w:r>
          <w:instrText xml:space="preserve"> PAGEREF _Toc26431 \h </w:instrText>
        </w:r>
        <w:r>
          <w:fldChar w:fldCharType="separate"/>
        </w:r>
        <w:r>
          <w:t>46</w:t>
        </w:r>
        <w:r>
          <w:fldChar w:fldCharType="end"/>
        </w:r>
      </w:hyperlink>
    </w:p>
    <w:p>
      <w:pPr>
        <w:pStyle w:val="TOC2"/>
        <w:tabs>
          <w:tab w:val="right" w:leader="dot" w:pos="8306"/>
        </w:tabs>
      </w:pPr>
      <w:hyperlink w:anchor="_Toc8555" w:history="1">
        <w:r>
          <w:rPr>
            <w:rFonts w:ascii="仿宋" w:eastAsia="仿宋" w:hAnsi="仿宋" w:cs="仿宋" w:hint="eastAsia"/>
            <w:lang w:eastAsia="zh-CN"/>
          </w:rPr>
          <w:t>(五)、公司经营理念</w:t>
        </w:r>
        <w:r>
          <w:tab/>
        </w:r>
        <w:r>
          <w:fldChar w:fldCharType="begin"/>
        </w:r>
        <w:r>
          <w:instrText xml:space="preserve"> PAGEREF _Toc8555 \h </w:instrText>
        </w:r>
        <w:r>
          <w:fldChar w:fldCharType="separate"/>
        </w:r>
        <w:r>
          <w:t>47</w:t>
        </w:r>
        <w:r>
          <w:fldChar w:fldCharType="end"/>
        </w:r>
      </w:hyperlink>
    </w:p>
    <w:p>
      <w:pPr>
        <w:pStyle w:val="TOC1"/>
        <w:tabs>
          <w:tab w:val="right" w:leader="dot" w:pos="8306"/>
        </w:tabs>
      </w:pPr>
      <w:hyperlink w:anchor="_Toc9052" w:history="1">
        <w:r>
          <w:rPr>
            <w:rFonts w:ascii="仿宋" w:eastAsia="仿宋" w:hAnsi="仿宋" w:cs="仿宋" w:hint="eastAsia"/>
            <w:lang w:eastAsia="zh-CN"/>
          </w:rPr>
          <w:t>八、公司机构优势</w:t>
        </w:r>
        <w:r>
          <w:tab/>
        </w:r>
        <w:r>
          <w:fldChar w:fldCharType="begin"/>
        </w:r>
        <w:r>
          <w:instrText xml:space="preserve"> PAGEREF _Toc9052 \h </w:instrText>
        </w:r>
        <w:r>
          <w:fldChar w:fldCharType="separate"/>
        </w:r>
        <w:r>
          <w:t>48</w:t>
        </w:r>
        <w:r>
          <w:fldChar w:fldCharType="end"/>
        </w:r>
      </w:hyperlink>
    </w:p>
    <w:p>
      <w:pPr>
        <w:pStyle w:val="TOC2"/>
        <w:tabs>
          <w:tab w:val="right" w:leader="dot" w:pos="8306"/>
        </w:tabs>
      </w:pPr>
      <w:hyperlink w:anchor="_Toc32286" w:history="1">
        <w:r>
          <w:rPr>
            <w:rFonts w:ascii="仿宋" w:eastAsia="仿宋" w:hAnsi="仿宋" w:cs="仿宋" w:hint="eastAsia"/>
            <w:lang w:eastAsia="zh-CN"/>
          </w:rPr>
          <w:t>(一)、区位优势</w:t>
        </w:r>
        <w:r>
          <w:tab/>
        </w:r>
        <w:r>
          <w:fldChar w:fldCharType="begin"/>
        </w:r>
        <w:r>
          <w:instrText xml:space="preserve"> PAGEREF _Toc32286 \h </w:instrText>
        </w:r>
        <w:r>
          <w:fldChar w:fldCharType="separate"/>
        </w:r>
        <w:r>
          <w:t>48</w:t>
        </w:r>
        <w:r>
          <w:fldChar w:fldCharType="end"/>
        </w:r>
      </w:hyperlink>
    </w:p>
    <w:p>
      <w:pPr>
        <w:pStyle w:val="TOC2"/>
        <w:tabs>
          <w:tab w:val="right" w:leader="dot" w:pos="8306"/>
        </w:tabs>
      </w:pPr>
      <w:hyperlink w:anchor="_Toc13896" w:history="1">
        <w:r>
          <w:rPr>
            <w:rFonts w:ascii="仿宋" w:eastAsia="仿宋" w:hAnsi="仿宋" w:cs="仿宋" w:hint="eastAsia"/>
            <w:lang w:eastAsia="zh-CN"/>
          </w:rPr>
          <w:t>(二)、政策优势</w:t>
        </w:r>
        <w:r>
          <w:tab/>
        </w:r>
        <w:r>
          <w:fldChar w:fldCharType="begin"/>
        </w:r>
        <w:r>
          <w:instrText xml:space="preserve"> PAGEREF _Toc13896 \h </w:instrText>
        </w:r>
        <w:r>
          <w:fldChar w:fldCharType="separate"/>
        </w:r>
        <w:r>
          <w:t>48</w:t>
        </w:r>
        <w:r>
          <w:fldChar w:fldCharType="end"/>
        </w:r>
      </w:hyperlink>
    </w:p>
    <w:p>
      <w:pPr>
        <w:pStyle w:val="TOC2"/>
        <w:tabs>
          <w:tab w:val="right" w:leader="dot" w:pos="8306"/>
        </w:tabs>
      </w:pPr>
      <w:hyperlink w:anchor="_Toc13799" w:history="1">
        <w:r>
          <w:rPr>
            <w:rFonts w:ascii="仿宋" w:eastAsia="仿宋" w:hAnsi="仿宋" w:cs="仿宋" w:hint="eastAsia"/>
            <w:lang w:eastAsia="zh-CN"/>
          </w:rPr>
          <w:t>(三)、优秀的管理顾问团队</w:t>
        </w:r>
        <w:r>
          <w:tab/>
        </w:r>
        <w:r>
          <w:fldChar w:fldCharType="begin"/>
        </w:r>
        <w:r>
          <w:instrText xml:space="preserve"> PAGEREF _Toc13799 \h </w:instrText>
        </w:r>
        <w:r>
          <w:fldChar w:fldCharType="separate"/>
        </w:r>
        <w:r>
          <w:t>48</w:t>
        </w:r>
        <w:r>
          <w:fldChar w:fldCharType="end"/>
        </w:r>
      </w:hyperlink>
    </w:p>
    <w:p>
      <w:pPr>
        <w:pStyle w:val="TOC2"/>
        <w:tabs>
          <w:tab w:val="right" w:leader="dot" w:pos="8306"/>
        </w:tabs>
      </w:pPr>
      <w:hyperlink w:anchor="_Toc31334" w:history="1">
        <w:r>
          <w:rPr>
            <w:rFonts w:ascii="仿宋" w:eastAsia="仿宋" w:hAnsi="仿宋" w:cs="仿宋" w:hint="eastAsia"/>
            <w:lang w:eastAsia="zh-CN"/>
          </w:rPr>
          <w:t>(四)、高端的合作伙伴，高质量的设施技术和管理</w:t>
        </w:r>
        <w:r>
          <w:tab/>
        </w:r>
        <w:r>
          <w:fldChar w:fldCharType="begin"/>
        </w:r>
        <w:r>
          <w:instrText xml:space="preserve"> PAGEREF _Toc31334 \h </w:instrText>
        </w:r>
        <w:r>
          <w:fldChar w:fldCharType="separate"/>
        </w:r>
        <w:r>
          <w:t>48</w:t>
        </w:r>
        <w:r>
          <w:fldChar w:fldCharType="end"/>
        </w:r>
      </w:hyperlink>
    </w:p>
    <w:p>
      <w:pPr>
        <w:pStyle w:val="TOC1"/>
        <w:tabs>
          <w:tab w:val="right" w:leader="dot" w:pos="8306"/>
        </w:tabs>
      </w:pPr>
      <w:hyperlink w:anchor="_Toc28607" w:history="1">
        <w:r>
          <w:rPr>
            <w:rFonts w:ascii="仿宋" w:eastAsia="仿宋" w:hAnsi="仿宋" w:cs="仿宋" w:hint="eastAsia"/>
            <w:lang w:eastAsia="zh-CN"/>
          </w:rPr>
          <w:t>九、法律与合规事务</w:t>
        </w:r>
        <w:r>
          <w:tab/>
        </w:r>
        <w:r>
          <w:fldChar w:fldCharType="begin"/>
        </w:r>
        <w:r>
          <w:instrText xml:space="preserve"> PAGEREF _Toc28607 \h </w:instrText>
        </w:r>
        <w:r>
          <w:fldChar w:fldCharType="separate"/>
        </w:r>
        <w:r>
          <w:t>49</w:t>
        </w:r>
        <w:r>
          <w:fldChar w:fldCharType="end"/>
        </w:r>
      </w:hyperlink>
    </w:p>
    <w:p>
      <w:pPr>
        <w:pStyle w:val="TOC2"/>
        <w:tabs>
          <w:tab w:val="right" w:leader="dot" w:pos="8306"/>
        </w:tabs>
      </w:pPr>
      <w:hyperlink w:anchor="_Toc24680" w:history="1">
        <w:r>
          <w:rPr>
            <w:rFonts w:ascii="仿宋" w:eastAsia="仿宋" w:hAnsi="仿宋" w:cs="仿宋" w:hint="eastAsia"/>
            <w:lang w:eastAsia="zh-CN"/>
          </w:rPr>
          <w:t>(一)、法律合规体系</w:t>
        </w:r>
        <w:r>
          <w:tab/>
        </w:r>
        <w:r>
          <w:fldChar w:fldCharType="begin"/>
        </w:r>
        <w:r>
          <w:instrText xml:space="preserve"> PAGEREF _Toc24680 \h </w:instrText>
        </w:r>
        <w:r>
          <w:fldChar w:fldCharType="separate"/>
        </w:r>
        <w:r>
          <w:t>49</w:t>
        </w:r>
        <w:r>
          <w:fldChar w:fldCharType="end"/>
        </w:r>
      </w:hyperlink>
    </w:p>
    <w:p>
      <w:pPr>
        <w:pStyle w:val="TOC2"/>
        <w:tabs>
          <w:tab w:val="right" w:leader="dot" w:pos="8306"/>
        </w:tabs>
      </w:pPr>
      <w:hyperlink w:anchor="_Toc4293" w:history="1">
        <w:r>
          <w:rPr>
            <w:rFonts w:ascii="仿宋" w:eastAsia="仿宋" w:hAnsi="仿宋" w:cs="仿宋" w:hint="eastAsia"/>
            <w:lang w:eastAsia="zh-CN"/>
          </w:rPr>
          <w:t>(二)、知识产权保护</w:t>
        </w:r>
        <w:r>
          <w:tab/>
        </w:r>
        <w:r>
          <w:fldChar w:fldCharType="begin"/>
        </w:r>
        <w:r>
          <w:instrText xml:space="preserve"> PAGEREF _Toc4293 \h </w:instrText>
        </w:r>
        <w:r>
          <w:fldChar w:fldCharType="separate"/>
        </w:r>
        <w:r>
          <w:t>50</w:t>
        </w:r>
        <w:r>
          <w:fldChar w:fldCharType="end"/>
        </w:r>
      </w:hyperlink>
    </w:p>
    <w:p>
      <w:pPr>
        <w:pStyle w:val="TOC2"/>
        <w:tabs>
          <w:tab w:val="right" w:leader="dot" w:pos="8306"/>
        </w:tabs>
      </w:pPr>
      <w:hyperlink w:anchor="_Toc23377" w:history="1">
        <w:r>
          <w:rPr>
            <w:rFonts w:ascii="仿宋" w:eastAsia="仿宋" w:hAnsi="仿宋" w:cs="仿宋" w:hint="eastAsia"/>
            <w:lang w:eastAsia="zh-CN"/>
          </w:rPr>
          <w:t>(三)、争议解决与法律事务</w:t>
        </w:r>
        <w:r>
          <w:tab/>
        </w:r>
        <w:r>
          <w:fldChar w:fldCharType="begin"/>
        </w:r>
        <w:r>
          <w:instrText xml:space="preserve"> PAGEREF _Toc23377 \h </w:instrText>
        </w:r>
        <w:r>
          <w:fldChar w:fldCharType="separate"/>
        </w:r>
        <w:r>
          <w:t>52</w:t>
        </w:r>
        <w:r>
          <w:fldChar w:fldCharType="end"/>
        </w:r>
      </w:hyperlink>
    </w:p>
    <w:p>
      <w:pPr>
        <w:pStyle w:val="TOC1"/>
        <w:tabs>
          <w:tab w:val="right" w:leader="dot" w:pos="8306"/>
        </w:tabs>
      </w:pPr>
      <w:hyperlink w:anchor="_Toc174" w:history="1">
        <w:r>
          <w:rPr>
            <w:rFonts w:ascii="仿宋" w:eastAsia="仿宋" w:hAnsi="仿宋" w:cs="仿宋" w:hint="eastAsia"/>
            <w:lang w:eastAsia="zh-CN"/>
          </w:rPr>
          <w:t>十、经营计划</w:t>
        </w:r>
        <w:r>
          <w:tab/>
        </w:r>
        <w:r>
          <w:fldChar w:fldCharType="begin"/>
        </w:r>
        <w:r>
          <w:instrText xml:space="preserve"> PAGEREF _Toc174 \h </w:instrText>
        </w:r>
        <w:r>
          <w:fldChar w:fldCharType="separate"/>
        </w:r>
        <w:r>
          <w:t>55</w:t>
        </w:r>
        <w:r>
          <w:fldChar w:fldCharType="end"/>
        </w:r>
      </w:hyperlink>
    </w:p>
    <w:p>
      <w:pPr>
        <w:pStyle w:val="TOC2"/>
        <w:tabs>
          <w:tab w:val="right" w:leader="dot" w:pos="8306"/>
        </w:tabs>
      </w:pPr>
      <w:hyperlink w:anchor="_Toc31175" w:history="1">
        <w:r>
          <w:rPr>
            <w:rFonts w:ascii="仿宋" w:eastAsia="仿宋" w:hAnsi="仿宋" w:cs="仿宋" w:hint="eastAsia"/>
            <w:lang w:eastAsia="zh-CN"/>
          </w:rPr>
          <w:t>(一)、生产与运营</w:t>
        </w:r>
        <w:r>
          <w:tab/>
        </w:r>
        <w:r>
          <w:fldChar w:fldCharType="begin"/>
        </w:r>
        <w:r>
          <w:instrText xml:space="preserve"> PAGEREF _Toc31175 \h </w:instrText>
        </w:r>
        <w:r>
          <w:fldChar w:fldCharType="separate"/>
        </w:r>
        <w:r>
          <w:t>55</w:t>
        </w:r>
        <w:r>
          <w:fldChar w:fldCharType="end"/>
        </w:r>
      </w:hyperlink>
    </w:p>
    <w:p>
      <w:pPr>
        <w:pStyle w:val="TOC2"/>
        <w:tabs>
          <w:tab w:val="right" w:leader="dot" w:pos="8306"/>
        </w:tabs>
      </w:pPr>
      <w:hyperlink w:anchor="_Toc10848" w:history="1">
        <w:r>
          <w:rPr>
            <w:rFonts w:ascii="仿宋" w:eastAsia="仿宋" w:hAnsi="仿宋" w:cs="仿宋" w:hint="eastAsia"/>
            <w:lang w:eastAsia="zh-CN"/>
          </w:rPr>
          <w:t>(二)、供应链管理</w:t>
        </w:r>
        <w:r>
          <w:tab/>
        </w:r>
        <w:r>
          <w:fldChar w:fldCharType="begin"/>
        </w:r>
        <w:r>
          <w:instrText xml:space="preserve"> PAGEREF _Toc10848 \h </w:instrText>
        </w:r>
        <w:r>
          <w:fldChar w:fldCharType="separate"/>
        </w:r>
        <w:r>
          <w:t>58</w:t>
        </w:r>
        <w:r>
          <w:fldChar w:fldCharType="end"/>
        </w:r>
      </w:hyperlink>
    </w:p>
    <w:p>
      <w:pPr>
        <w:pStyle w:val="TOC2"/>
        <w:tabs>
          <w:tab w:val="right" w:leader="dot" w:pos="8306"/>
        </w:tabs>
      </w:pPr>
      <w:hyperlink w:anchor="_Toc32411" w:history="1">
        <w:r>
          <w:rPr>
            <w:rFonts w:ascii="仿宋" w:eastAsia="仿宋" w:hAnsi="仿宋" w:cs="仿宋" w:hint="eastAsia"/>
            <w:lang w:eastAsia="zh-CN"/>
          </w:rPr>
          <w:t>(三)、人力资源</w:t>
        </w:r>
        <w:r>
          <w:tab/>
        </w:r>
        <w:r>
          <w:fldChar w:fldCharType="begin"/>
        </w:r>
        <w:r>
          <w:instrText xml:space="preserve"> PAGEREF _Toc32411 \h </w:instrText>
        </w:r>
        <w:r>
          <w:fldChar w:fldCharType="separate"/>
        </w:r>
        <w:r>
          <w:t>58</w:t>
        </w:r>
        <w:r>
          <w:fldChar w:fldCharType="end"/>
        </w:r>
      </w:hyperlink>
    </w:p>
    <w:p>
      <w:pPr>
        <w:pStyle w:val="TOC2"/>
        <w:tabs>
          <w:tab w:val="right" w:leader="dot" w:pos="8306"/>
        </w:tabs>
      </w:pPr>
      <w:hyperlink w:anchor="_Toc25281" w:history="1">
        <w:r>
          <w:rPr>
            <w:rFonts w:ascii="仿宋" w:eastAsia="仿宋" w:hAnsi="仿宋" w:cs="仿宋" w:hint="eastAsia"/>
            <w:lang w:eastAsia="zh-CN"/>
          </w:rPr>
          <w:t>(四)、法律与合规事项</w:t>
        </w:r>
        <w:r>
          <w:tab/>
        </w:r>
        <w:r>
          <w:fldChar w:fldCharType="begin"/>
        </w:r>
        <w:r>
          <w:instrText xml:space="preserve"> PAGEREF _Toc25281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本文档为一份规范标准的项目融资计划书绪论，仅供学习交流使用，不得用于商业用途。通过编写和学习该计划书，希望理解项目融资过程中所需的关键要素和步骤，为未来的实际项目融资提供参考和指导。</w:t>
      </w:r>
    </w:p>
    <w:p>
      <w:pPr>
        <w:pStyle w:val="Heading1"/>
        <w:ind w:firstLine="560" w:firstLineChars="200"/>
        <w:rPr>
          <w:rFonts w:ascii="仿宋" w:eastAsia="仿宋" w:hAnsi="仿宋" w:cs="仿宋" w:hint="eastAsia"/>
          <w:sz w:val="28"/>
          <w:lang w:eastAsia="zh-CN"/>
        </w:rPr>
      </w:pPr>
      <w:bookmarkStart w:id="2" w:name="_Toc259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643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警车玻璃系列项目为非资源开发类警车玻璃系列项目，其生产经营过程未对环境资源进行开发，没有涉及任何资源开发方案。警车玻璃系列项目不依赖于资源采集或提取，而是专注于其他方面的经济活动，这有助于保护环境和减少对自然资源的消耗。警车玻璃系列项目的经营理念与资源保护一致，致力于可持续的生产和经营，以最小的环境影响为目标。这种做法有助于维护生态平衡，降低生产活动对自然环境的压力，同时也符合可持续发展的原则。警车玻璃系列项目的经营活动注重生态和环保，旨在创造更洁净和可持续的未来。</w:t>
      </w:r>
    </w:p>
    <w:p>
      <w:pPr>
        <w:pStyle w:val="Heading2"/>
        <w:ind w:firstLine="560" w:firstLineChars="200"/>
        <w:rPr>
          <w:rFonts w:ascii="仿宋" w:eastAsia="仿宋" w:hAnsi="仿宋" w:cs="仿宋" w:hint="eastAsia"/>
          <w:sz w:val="28"/>
          <w:lang w:eastAsia="zh-CN"/>
        </w:rPr>
      </w:pPr>
      <w:bookmarkStart w:id="4" w:name="_Toc3030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资源综合利用：警车玻璃系列项目将采用综合资源利用的方法，通过有效的废弃物回收和再利用，最大限度地减少资源浪费。废弃物将进行分类和处理，以确保资源得到合理回收和再利用。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节能技术：警车玻璃系列项目将采用节能技术和设备，以减少能源消耗。通过改进生产流程和设备，降低能源消耗，降低生产成本。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水资源管理：警车玻璃系列项目将采取措施，以减少用水量和保护水质。水资源将得到高效利用，废水将经过处理后排放，以确保不对环境造成负面影响。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原材料优化利用：警车玻璃系列项目将优化原材料的使用，减少浪费。通过改进生产工艺和原材料选择，将降低生产成本，并减少对自然资源的依赖。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5. 健康与安全管理：警车玻璃系列项目将建立健康与安全管理体系，确保员工和环境受到适当的保护。培训员工，提高他们对资源利用和环保的意识，以降低事故风险。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环境监测：警车玻璃系列项目将建立环境监测系统，定期监测环境参数，确保警车玻璃系列项目活动对周边环境没有负面影响。根据监测结果，将采取必要的措施来保护环境。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综合而言，资源利用方案旨在最大程度地减少资源浪费，提高效率，降低成本，同时保护环境和员工的健康与安全。警车玻璃系列项目将不断改进和优化资源利用方式，以适应不断变化的市场和环境要求。</w:t>
      </w:r>
    </w:p>
    <w:p>
      <w:pPr>
        <w:pStyle w:val="Heading2"/>
        <w:ind w:firstLine="560" w:firstLineChars="200"/>
        <w:rPr>
          <w:rFonts w:ascii="仿宋" w:eastAsia="仿宋" w:hAnsi="仿宋" w:cs="仿宋" w:hint="eastAsia"/>
          <w:sz w:val="28"/>
          <w:lang w:eastAsia="zh-CN"/>
        </w:rPr>
      </w:pPr>
      <w:bookmarkStart w:id="5" w:name="_Toc134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警车玻璃系列项目承办单位在警车玻璃系列项目规划和设计中采取了一系列资源节约措施，以确保供配电系统的经济运行和高效能效。这些措施包括：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科学布局和设计： 警车玻璃系列项目单位充分考虑企业主体工程的建筑布局，合理规划供配电系统，以确保最佳布局，减少能源浪费。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节能型电气产品选择： 警车玻璃系列项目单位在设备选型时优先选择了国家认可的节能型电气产品，以降低能源消耗。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3. 科学管理方法和措施： 警车玻璃系列项目单位采用科学的管理方法，包括设备定期维护、性能监测和数据分析，以实现供配电设备的高效运行。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能效指标保障： 警车玻璃系列项目单位设定了明确的能效指标，以确保供、配电系统的高效运行，并对实际运行情况进行监测和评估。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无功功率因数提高： 警车玻璃系列项目单位通过采用静电容器补偿无功负荷、在配电室内安装低压电容器补偿屏等措施，使生产装置在最大负荷时的功率因数提高到0.95以上，减少了无功损耗。</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些资源节约措施有助于减少能源浪费，提高供配电系统的能效，符合国家政策的要求，同时也有利于降低运营成本，实现可持续发展。警车玻璃系列项目单位将继续关注最新的节能技术和管理方法，以不断改进资源利用，为警车玻璃系列项目的成功和可持续发展提供支持。</w:t>
      </w:r>
    </w:p>
    <w:p>
      <w:pPr>
        <w:pStyle w:val="Heading1"/>
        <w:ind w:firstLine="560" w:firstLineChars="200"/>
        <w:rPr>
          <w:rFonts w:ascii="仿宋" w:eastAsia="仿宋" w:hAnsi="仿宋" w:cs="仿宋" w:hint="eastAsia"/>
          <w:sz w:val="28"/>
          <w:lang w:eastAsia="zh-CN"/>
        </w:rPr>
      </w:pPr>
      <w:bookmarkStart w:id="6" w:name="_Toc2179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420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警车玻璃系列项目所在地区地下水环境质量处于较好状态，符合相关的功能区划要求。具体来说，拟建警车玻璃系列项目区域周围的地下水环境质量标准将执行相关标准要求，而且水质现状较好。这意味着地下水的各项指标都在规定的范围内，符合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点对警车玻璃系列项目的环境影响评价和生态保护非常有利，因为较好的地下水质量意味着警车玻璃系列项目的运营不太可能对地下水环境产生负面影响。同时，也减少了可能需要采取的附加环保措施，有助于确保警车玻璃系列项目的可持续性和社会可接受性。在警车玻璃系列项目的实施中，需要继续监测和保护周边地下水环境，以确保其质量维持在良好水平。</w:t>
      </w:r>
    </w:p>
    <w:p>
      <w:pPr>
        <w:pStyle w:val="Heading2"/>
        <w:ind w:firstLine="560" w:firstLineChars="200"/>
        <w:rPr>
          <w:rFonts w:ascii="仿宋" w:eastAsia="仿宋" w:hAnsi="仿宋" w:cs="仿宋" w:hint="eastAsia"/>
          <w:sz w:val="28"/>
          <w:lang w:eastAsia="zh-CN"/>
        </w:rPr>
      </w:pPr>
      <w:bookmarkStart w:id="8" w:name="_Toc19219"/>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警车玻璃系列项目将制定全面的污染防治措施，以确保环境保护目标的实现。这些措施将有助于降低对周围环境的不利影响，确保投资警车玻璃系列项目的社会、经济和环境效益。投资警车玻璃系列项目选址符合当地的区域规划，严格遵守环境保护措施，以确保其对当地自然环境和生态环境的影响控制在国家规定的标准范围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https://d.book118.com/978014033064006032</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警车玻璃系列项目筹资方案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警车玻璃系列项目筹资方案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警车玻璃系列项目筹资方案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警车玻璃系列项目筹资方案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警车玻璃系列项目筹资方案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警车玻璃系列项目筹资方案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警车玻璃系列项目筹资方案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C5B4B"/>
    <w:rsid w:val="6CAC5B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78014033064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2023-12-27T14:06:00Z</dcterms:created>
  <dcterms:modified xsi:type="dcterms:W3CDTF">2023-12-27T14:06:24Z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9D108146280649F3AAD2EDB70FA180F3_11</vt:lpwstr>
  </property>
  <property fmtid="{D5CDD505-2E9C-101B-9397-08002B2CF9AE}" pid="3" name="KSOProductBuildVer">
    <vt:lpwstr>2052-12.1.0.16120</vt:lpwstr>
  </property>
</Properties>
</file>