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中子、电子及Γ辐照装置项目规划设计方案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127" w:history="1">
        <w:r>
          <w:rPr>
            <w:rFonts w:ascii="仿宋" w:eastAsia="仿宋" w:hAnsi="仿宋" w:cs="仿宋" w:hint="eastAsia"/>
            <w:lang w:eastAsia="zh-CN"/>
          </w:rPr>
          <w:t>序言</w:t>
        </w:r>
        <w:r>
          <w:tab/>
        </w:r>
        <w:r>
          <w:fldChar w:fldCharType="begin"/>
        </w:r>
        <w:r>
          <w:instrText xml:space="preserve"> PAGEREF _Toc4127 \h </w:instrText>
        </w:r>
        <w:r>
          <w:fldChar w:fldCharType="separate"/>
        </w:r>
        <w:r>
          <w:t>3</w:t>
        </w:r>
        <w:r>
          <w:fldChar w:fldCharType="end"/>
        </w:r>
      </w:hyperlink>
    </w:p>
    <w:p>
      <w:pPr>
        <w:pStyle w:val="TOC1"/>
        <w:tabs>
          <w:tab w:val="right" w:leader="dot" w:pos="8306"/>
        </w:tabs>
      </w:pPr>
      <w:hyperlink w:anchor="_Toc21621" w:history="1">
        <w:r>
          <w:rPr>
            <w:rFonts w:ascii="仿宋" w:eastAsia="仿宋" w:hAnsi="仿宋" w:cs="仿宋" w:hint="eastAsia"/>
            <w:lang w:eastAsia="zh-CN"/>
          </w:rPr>
          <w:t>一、中子、电子及Γ辐照装置项目选址可行性分析</w:t>
        </w:r>
        <w:r>
          <w:tab/>
        </w:r>
        <w:r>
          <w:fldChar w:fldCharType="begin"/>
        </w:r>
        <w:r>
          <w:instrText xml:space="preserve"> PAGEREF _Toc21621 \h </w:instrText>
        </w:r>
        <w:r>
          <w:fldChar w:fldCharType="separate"/>
        </w:r>
        <w:r>
          <w:t>3</w:t>
        </w:r>
        <w:r>
          <w:fldChar w:fldCharType="end"/>
        </w:r>
      </w:hyperlink>
    </w:p>
    <w:p>
      <w:pPr>
        <w:pStyle w:val="TOC2"/>
        <w:tabs>
          <w:tab w:val="right" w:leader="dot" w:pos="8306"/>
        </w:tabs>
      </w:pPr>
      <w:hyperlink w:anchor="_Toc16563" w:history="1">
        <w:r>
          <w:rPr>
            <w:rFonts w:ascii="仿宋" w:eastAsia="仿宋" w:hAnsi="仿宋" w:cs="仿宋" w:hint="eastAsia"/>
            <w:lang w:eastAsia="zh-CN"/>
          </w:rPr>
          <w:t>(一)、中子、电子及Γ辐照装置项目选址</w:t>
        </w:r>
        <w:r>
          <w:tab/>
        </w:r>
        <w:r>
          <w:fldChar w:fldCharType="begin"/>
        </w:r>
        <w:r>
          <w:instrText xml:space="preserve"> PAGEREF _Toc16563 \h </w:instrText>
        </w:r>
        <w:r>
          <w:fldChar w:fldCharType="separate"/>
        </w:r>
        <w:r>
          <w:t>3</w:t>
        </w:r>
        <w:r>
          <w:fldChar w:fldCharType="end"/>
        </w:r>
      </w:hyperlink>
    </w:p>
    <w:p>
      <w:pPr>
        <w:pStyle w:val="TOC2"/>
        <w:tabs>
          <w:tab w:val="right" w:leader="dot" w:pos="8306"/>
        </w:tabs>
      </w:pPr>
      <w:hyperlink w:anchor="_Toc1131" w:history="1">
        <w:r>
          <w:rPr>
            <w:rFonts w:ascii="仿宋" w:eastAsia="仿宋" w:hAnsi="仿宋" w:cs="仿宋" w:hint="eastAsia"/>
            <w:lang w:eastAsia="zh-CN"/>
          </w:rPr>
          <w:t>(二)、用地控制指标</w:t>
        </w:r>
        <w:r>
          <w:tab/>
        </w:r>
        <w:r>
          <w:fldChar w:fldCharType="begin"/>
        </w:r>
        <w:r>
          <w:instrText xml:space="preserve"> PAGEREF _Toc1131 \h </w:instrText>
        </w:r>
        <w:r>
          <w:fldChar w:fldCharType="separate"/>
        </w:r>
        <w:r>
          <w:t>3</w:t>
        </w:r>
        <w:r>
          <w:fldChar w:fldCharType="end"/>
        </w:r>
      </w:hyperlink>
    </w:p>
    <w:p>
      <w:pPr>
        <w:pStyle w:val="TOC2"/>
        <w:tabs>
          <w:tab w:val="right" w:leader="dot" w:pos="8306"/>
        </w:tabs>
      </w:pPr>
      <w:hyperlink w:anchor="_Toc17243" w:history="1">
        <w:r>
          <w:rPr>
            <w:rFonts w:ascii="仿宋" w:eastAsia="仿宋" w:hAnsi="仿宋" w:cs="仿宋" w:hint="eastAsia"/>
            <w:lang w:eastAsia="zh-CN"/>
          </w:rPr>
          <w:t>(三)、节约用地措施</w:t>
        </w:r>
        <w:r>
          <w:tab/>
        </w:r>
        <w:r>
          <w:fldChar w:fldCharType="begin"/>
        </w:r>
        <w:r>
          <w:instrText xml:space="preserve"> PAGEREF _Toc17243 \h </w:instrText>
        </w:r>
        <w:r>
          <w:fldChar w:fldCharType="separate"/>
        </w:r>
        <w:r>
          <w:t>5</w:t>
        </w:r>
        <w:r>
          <w:fldChar w:fldCharType="end"/>
        </w:r>
      </w:hyperlink>
    </w:p>
    <w:p>
      <w:pPr>
        <w:pStyle w:val="TOC2"/>
        <w:tabs>
          <w:tab w:val="right" w:leader="dot" w:pos="8306"/>
        </w:tabs>
      </w:pPr>
      <w:hyperlink w:anchor="_Toc15854" w:history="1">
        <w:r>
          <w:rPr>
            <w:rFonts w:ascii="仿宋" w:eastAsia="仿宋" w:hAnsi="仿宋" w:cs="仿宋" w:hint="eastAsia"/>
            <w:lang w:eastAsia="zh-CN"/>
          </w:rPr>
          <w:t>(四)、总图布置方案</w:t>
        </w:r>
        <w:r>
          <w:tab/>
        </w:r>
        <w:r>
          <w:fldChar w:fldCharType="begin"/>
        </w:r>
        <w:r>
          <w:instrText xml:space="preserve"> PAGEREF _Toc15854 \h </w:instrText>
        </w:r>
        <w:r>
          <w:fldChar w:fldCharType="separate"/>
        </w:r>
        <w:r>
          <w:t>6</w:t>
        </w:r>
        <w:r>
          <w:fldChar w:fldCharType="end"/>
        </w:r>
      </w:hyperlink>
    </w:p>
    <w:p>
      <w:pPr>
        <w:pStyle w:val="TOC2"/>
        <w:tabs>
          <w:tab w:val="right" w:leader="dot" w:pos="8306"/>
        </w:tabs>
      </w:pPr>
      <w:hyperlink w:anchor="_Toc26365" w:history="1">
        <w:r>
          <w:rPr>
            <w:rFonts w:ascii="仿宋" w:eastAsia="仿宋" w:hAnsi="仿宋" w:cs="仿宋" w:hint="eastAsia"/>
            <w:lang w:eastAsia="zh-CN"/>
          </w:rPr>
          <w:t>(五)、选址综合评价</w:t>
        </w:r>
        <w:r>
          <w:tab/>
        </w:r>
        <w:r>
          <w:fldChar w:fldCharType="begin"/>
        </w:r>
        <w:r>
          <w:instrText xml:space="preserve"> PAGEREF _Toc26365 \h </w:instrText>
        </w:r>
        <w:r>
          <w:fldChar w:fldCharType="separate"/>
        </w:r>
        <w:r>
          <w:t>7</w:t>
        </w:r>
        <w:r>
          <w:fldChar w:fldCharType="end"/>
        </w:r>
      </w:hyperlink>
    </w:p>
    <w:p>
      <w:pPr>
        <w:pStyle w:val="TOC1"/>
        <w:tabs>
          <w:tab w:val="right" w:leader="dot" w:pos="8306"/>
        </w:tabs>
      </w:pPr>
      <w:hyperlink w:anchor="_Toc9386" w:history="1">
        <w:r>
          <w:rPr>
            <w:rFonts w:ascii="仿宋" w:eastAsia="仿宋" w:hAnsi="仿宋" w:cs="仿宋" w:hint="eastAsia"/>
            <w:lang w:eastAsia="zh-CN"/>
          </w:rPr>
          <w:t>二、市场分析、调研</w:t>
        </w:r>
        <w:r>
          <w:tab/>
        </w:r>
        <w:r>
          <w:fldChar w:fldCharType="begin"/>
        </w:r>
        <w:r>
          <w:instrText xml:space="preserve"> PAGEREF _Toc9386 \h </w:instrText>
        </w:r>
        <w:r>
          <w:fldChar w:fldCharType="separate"/>
        </w:r>
        <w:r>
          <w:t>9</w:t>
        </w:r>
        <w:r>
          <w:fldChar w:fldCharType="end"/>
        </w:r>
      </w:hyperlink>
    </w:p>
    <w:p>
      <w:pPr>
        <w:pStyle w:val="TOC2"/>
        <w:tabs>
          <w:tab w:val="right" w:leader="dot" w:pos="8306"/>
        </w:tabs>
      </w:pPr>
      <w:hyperlink w:anchor="_Toc30595" w:history="1">
        <w:r>
          <w:rPr>
            <w:rFonts w:ascii="仿宋" w:eastAsia="仿宋" w:hAnsi="仿宋" w:cs="仿宋" w:hint="eastAsia"/>
            <w:lang w:eastAsia="zh-CN"/>
          </w:rPr>
          <w:t>(一)、中子、电子及Γ辐照装置行业分析</w:t>
        </w:r>
        <w:r>
          <w:tab/>
        </w:r>
        <w:r>
          <w:fldChar w:fldCharType="begin"/>
        </w:r>
        <w:r>
          <w:instrText xml:space="preserve"> PAGEREF _Toc30595 \h </w:instrText>
        </w:r>
        <w:r>
          <w:fldChar w:fldCharType="separate"/>
        </w:r>
        <w:r>
          <w:t>9</w:t>
        </w:r>
        <w:r>
          <w:fldChar w:fldCharType="end"/>
        </w:r>
      </w:hyperlink>
    </w:p>
    <w:p>
      <w:pPr>
        <w:pStyle w:val="TOC2"/>
        <w:tabs>
          <w:tab w:val="right" w:leader="dot" w:pos="8306"/>
        </w:tabs>
      </w:pPr>
      <w:hyperlink w:anchor="_Toc30729" w:history="1">
        <w:r>
          <w:rPr>
            <w:rFonts w:ascii="仿宋" w:eastAsia="仿宋" w:hAnsi="仿宋" w:cs="仿宋" w:hint="eastAsia"/>
            <w:lang w:eastAsia="zh-CN"/>
          </w:rPr>
          <w:t>(二)、中子、电子及Γ辐照装置市场分析预测</w:t>
        </w:r>
        <w:r>
          <w:tab/>
        </w:r>
        <w:r>
          <w:fldChar w:fldCharType="begin"/>
        </w:r>
        <w:r>
          <w:instrText xml:space="preserve"> PAGEREF _Toc30729 \h </w:instrText>
        </w:r>
        <w:r>
          <w:fldChar w:fldCharType="separate"/>
        </w:r>
        <w:r>
          <w:t>10</w:t>
        </w:r>
        <w:r>
          <w:fldChar w:fldCharType="end"/>
        </w:r>
      </w:hyperlink>
    </w:p>
    <w:p>
      <w:pPr>
        <w:pStyle w:val="TOC1"/>
        <w:tabs>
          <w:tab w:val="right" w:leader="dot" w:pos="8306"/>
        </w:tabs>
      </w:pPr>
      <w:hyperlink w:anchor="_Toc30002" w:history="1">
        <w:r>
          <w:rPr>
            <w:rFonts w:ascii="仿宋" w:eastAsia="仿宋" w:hAnsi="仿宋" w:cs="仿宋" w:hint="eastAsia"/>
            <w:lang w:eastAsia="zh-CN"/>
          </w:rPr>
          <w:t>三、中子、电子及Γ辐照装置项目绩效评估</w:t>
        </w:r>
        <w:r>
          <w:tab/>
        </w:r>
        <w:r>
          <w:fldChar w:fldCharType="begin"/>
        </w:r>
        <w:r>
          <w:instrText xml:space="preserve"> PAGEREF _Toc30002 \h </w:instrText>
        </w:r>
        <w:r>
          <w:fldChar w:fldCharType="separate"/>
        </w:r>
        <w:r>
          <w:t>10</w:t>
        </w:r>
        <w:r>
          <w:fldChar w:fldCharType="end"/>
        </w:r>
      </w:hyperlink>
    </w:p>
    <w:p>
      <w:pPr>
        <w:pStyle w:val="TOC2"/>
        <w:tabs>
          <w:tab w:val="right" w:leader="dot" w:pos="8306"/>
        </w:tabs>
      </w:pPr>
      <w:hyperlink w:anchor="_Toc951" w:history="1">
        <w:r>
          <w:rPr>
            <w:rFonts w:ascii="仿宋" w:eastAsia="仿宋" w:hAnsi="仿宋" w:cs="仿宋" w:hint="eastAsia"/>
            <w:lang w:eastAsia="zh-CN"/>
          </w:rPr>
          <w:t>(一)、绩效评估指标</w:t>
        </w:r>
        <w:r>
          <w:tab/>
        </w:r>
        <w:r>
          <w:fldChar w:fldCharType="begin"/>
        </w:r>
        <w:r>
          <w:instrText xml:space="preserve"> PAGEREF _Toc951 \h </w:instrText>
        </w:r>
        <w:r>
          <w:fldChar w:fldCharType="separate"/>
        </w:r>
        <w:r>
          <w:t>10</w:t>
        </w:r>
        <w:r>
          <w:fldChar w:fldCharType="end"/>
        </w:r>
      </w:hyperlink>
    </w:p>
    <w:p>
      <w:pPr>
        <w:pStyle w:val="TOC2"/>
        <w:tabs>
          <w:tab w:val="right" w:leader="dot" w:pos="8306"/>
        </w:tabs>
      </w:pPr>
      <w:hyperlink w:anchor="_Toc32665" w:history="1">
        <w:r>
          <w:rPr>
            <w:rFonts w:ascii="仿宋" w:eastAsia="仿宋" w:hAnsi="仿宋" w:cs="仿宋" w:hint="eastAsia"/>
            <w:lang w:eastAsia="zh-CN"/>
          </w:rPr>
          <w:t>(二)、绩效评估方法</w:t>
        </w:r>
        <w:r>
          <w:tab/>
        </w:r>
        <w:r>
          <w:fldChar w:fldCharType="begin"/>
        </w:r>
        <w:r>
          <w:instrText xml:space="preserve"> PAGEREF _Toc32665 \h </w:instrText>
        </w:r>
        <w:r>
          <w:fldChar w:fldCharType="separate"/>
        </w:r>
        <w:r>
          <w:t>12</w:t>
        </w:r>
        <w:r>
          <w:fldChar w:fldCharType="end"/>
        </w:r>
      </w:hyperlink>
    </w:p>
    <w:p>
      <w:pPr>
        <w:pStyle w:val="TOC2"/>
        <w:tabs>
          <w:tab w:val="right" w:leader="dot" w:pos="8306"/>
        </w:tabs>
      </w:pPr>
      <w:hyperlink w:anchor="_Toc10575" w:history="1">
        <w:r>
          <w:rPr>
            <w:rFonts w:ascii="仿宋" w:eastAsia="仿宋" w:hAnsi="仿宋" w:cs="仿宋" w:hint="eastAsia"/>
            <w:lang w:eastAsia="zh-CN"/>
          </w:rPr>
          <w:t>(三)、绩效评估周期</w:t>
        </w:r>
        <w:r>
          <w:tab/>
        </w:r>
        <w:r>
          <w:fldChar w:fldCharType="begin"/>
        </w:r>
        <w:r>
          <w:instrText xml:space="preserve"> PAGEREF _Toc10575 \h </w:instrText>
        </w:r>
        <w:r>
          <w:fldChar w:fldCharType="separate"/>
        </w:r>
        <w:r>
          <w:t>13</w:t>
        </w:r>
        <w:r>
          <w:fldChar w:fldCharType="end"/>
        </w:r>
      </w:hyperlink>
    </w:p>
    <w:p>
      <w:pPr>
        <w:pStyle w:val="TOC1"/>
        <w:tabs>
          <w:tab w:val="right" w:leader="dot" w:pos="8306"/>
        </w:tabs>
      </w:pPr>
      <w:hyperlink w:anchor="_Toc22793" w:history="1">
        <w:r>
          <w:rPr>
            <w:rFonts w:ascii="仿宋" w:eastAsia="仿宋" w:hAnsi="仿宋" w:cs="仿宋" w:hint="eastAsia"/>
            <w:lang w:eastAsia="zh-CN"/>
          </w:rPr>
          <w:t>四、中子、电子及Γ辐照装置项目危机管理</w:t>
        </w:r>
        <w:r>
          <w:tab/>
        </w:r>
        <w:r>
          <w:fldChar w:fldCharType="begin"/>
        </w:r>
        <w:r>
          <w:instrText xml:space="preserve"> PAGEREF _Toc22793 \h </w:instrText>
        </w:r>
        <w:r>
          <w:fldChar w:fldCharType="separate"/>
        </w:r>
        <w:r>
          <w:t>14</w:t>
        </w:r>
        <w:r>
          <w:fldChar w:fldCharType="end"/>
        </w:r>
      </w:hyperlink>
    </w:p>
    <w:p>
      <w:pPr>
        <w:pStyle w:val="TOC2"/>
        <w:tabs>
          <w:tab w:val="right" w:leader="dot" w:pos="8306"/>
        </w:tabs>
      </w:pPr>
      <w:hyperlink w:anchor="_Toc29819" w:history="1">
        <w:r>
          <w:rPr>
            <w:rFonts w:ascii="仿宋" w:eastAsia="仿宋" w:hAnsi="仿宋" w:cs="仿宋" w:hint="eastAsia"/>
            <w:lang w:eastAsia="zh-CN"/>
          </w:rPr>
          <w:t>(一)、危机预警与识别</w:t>
        </w:r>
        <w:r>
          <w:tab/>
        </w:r>
        <w:r>
          <w:fldChar w:fldCharType="begin"/>
        </w:r>
        <w:r>
          <w:instrText xml:space="preserve"> PAGEREF _Toc29819 \h </w:instrText>
        </w:r>
        <w:r>
          <w:fldChar w:fldCharType="separate"/>
        </w:r>
        <w:r>
          <w:t>14</w:t>
        </w:r>
        <w:r>
          <w:fldChar w:fldCharType="end"/>
        </w:r>
      </w:hyperlink>
    </w:p>
    <w:p>
      <w:pPr>
        <w:pStyle w:val="TOC2"/>
        <w:tabs>
          <w:tab w:val="right" w:leader="dot" w:pos="8306"/>
        </w:tabs>
      </w:pPr>
      <w:hyperlink w:anchor="_Toc20148" w:history="1">
        <w:r>
          <w:rPr>
            <w:rFonts w:ascii="仿宋" w:eastAsia="仿宋" w:hAnsi="仿宋" w:cs="仿宋" w:hint="eastAsia"/>
            <w:lang w:eastAsia="zh-CN"/>
          </w:rPr>
          <w:t>(二)、危机应对与恢复</w:t>
        </w:r>
        <w:r>
          <w:tab/>
        </w:r>
        <w:r>
          <w:fldChar w:fldCharType="begin"/>
        </w:r>
        <w:r>
          <w:instrText xml:space="preserve"> PAGEREF _Toc20148 \h </w:instrText>
        </w:r>
        <w:r>
          <w:fldChar w:fldCharType="separate"/>
        </w:r>
        <w:r>
          <w:t>15</w:t>
        </w:r>
        <w:r>
          <w:fldChar w:fldCharType="end"/>
        </w:r>
      </w:hyperlink>
    </w:p>
    <w:p>
      <w:pPr>
        <w:pStyle w:val="TOC1"/>
        <w:tabs>
          <w:tab w:val="right" w:leader="dot" w:pos="8306"/>
        </w:tabs>
      </w:pPr>
      <w:hyperlink w:anchor="_Toc29965" w:history="1">
        <w:r>
          <w:rPr>
            <w:rFonts w:ascii="仿宋" w:eastAsia="仿宋" w:hAnsi="仿宋" w:cs="仿宋" w:hint="eastAsia"/>
            <w:lang w:eastAsia="zh-CN"/>
          </w:rPr>
          <w:t>五、工艺说明</w:t>
        </w:r>
        <w:r>
          <w:tab/>
        </w:r>
        <w:r>
          <w:fldChar w:fldCharType="begin"/>
        </w:r>
        <w:r>
          <w:instrText xml:space="preserve"> PAGEREF _Toc29965 \h </w:instrText>
        </w:r>
        <w:r>
          <w:fldChar w:fldCharType="separate"/>
        </w:r>
        <w:r>
          <w:t>17</w:t>
        </w:r>
        <w:r>
          <w:fldChar w:fldCharType="end"/>
        </w:r>
      </w:hyperlink>
    </w:p>
    <w:p>
      <w:pPr>
        <w:pStyle w:val="TOC2"/>
        <w:tabs>
          <w:tab w:val="right" w:leader="dot" w:pos="8306"/>
        </w:tabs>
      </w:pPr>
      <w:hyperlink w:anchor="_Toc29415" w:history="1">
        <w:r>
          <w:rPr>
            <w:rFonts w:ascii="仿宋" w:eastAsia="仿宋" w:hAnsi="仿宋" w:cs="仿宋" w:hint="eastAsia"/>
            <w:lang w:eastAsia="zh-CN"/>
          </w:rPr>
          <w:t>(一)、技术管理特点</w:t>
        </w:r>
        <w:r>
          <w:tab/>
        </w:r>
        <w:r>
          <w:fldChar w:fldCharType="begin"/>
        </w:r>
        <w:r>
          <w:instrText xml:space="preserve"> PAGEREF _Toc29415 \h </w:instrText>
        </w:r>
        <w:r>
          <w:fldChar w:fldCharType="separate"/>
        </w:r>
        <w:r>
          <w:t>17</w:t>
        </w:r>
        <w:r>
          <w:fldChar w:fldCharType="end"/>
        </w:r>
      </w:hyperlink>
    </w:p>
    <w:p>
      <w:pPr>
        <w:pStyle w:val="TOC2"/>
        <w:tabs>
          <w:tab w:val="right" w:leader="dot" w:pos="8306"/>
        </w:tabs>
      </w:pPr>
      <w:hyperlink w:anchor="_Toc14039" w:history="1">
        <w:r>
          <w:rPr>
            <w:rFonts w:ascii="仿宋" w:eastAsia="仿宋" w:hAnsi="仿宋" w:cs="仿宋" w:hint="eastAsia"/>
            <w:lang w:eastAsia="zh-CN"/>
          </w:rPr>
          <w:t>(二)、中子、电子及Γ辐照装置项目工艺技术设计方案</w:t>
        </w:r>
        <w:r>
          <w:tab/>
        </w:r>
        <w:r>
          <w:fldChar w:fldCharType="begin"/>
        </w:r>
        <w:r>
          <w:instrText xml:space="preserve"> PAGEREF _Toc14039 \h </w:instrText>
        </w:r>
        <w:r>
          <w:fldChar w:fldCharType="separate"/>
        </w:r>
        <w:r>
          <w:t>18</w:t>
        </w:r>
        <w:r>
          <w:fldChar w:fldCharType="end"/>
        </w:r>
      </w:hyperlink>
    </w:p>
    <w:p>
      <w:pPr>
        <w:pStyle w:val="TOC2"/>
        <w:tabs>
          <w:tab w:val="right" w:leader="dot" w:pos="8306"/>
        </w:tabs>
      </w:pPr>
      <w:hyperlink w:anchor="_Toc16895" w:history="1">
        <w:r>
          <w:rPr>
            <w:rFonts w:ascii="仿宋" w:eastAsia="仿宋" w:hAnsi="仿宋" w:cs="仿宋" w:hint="eastAsia"/>
            <w:lang w:eastAsia="zh-CN"/>
          </w:rPr>
          <w:t>(三)、设备选型方案</w:t>
        </w:r>
        <w:r>
          <w:tab/>
        </w:r>
        <w:r>
          <w:fldChar w:fldCharType="begin"/>
        </w:r>
        <w:r>
          <w:instrText xml:space="preserve"> PAGEREF _Toc16895 \h </w:instrText>
        </w:r>
        <w:r>
          <w:fldChar w:fldCharType="separate"/>
        </w:r>
        <w:r>
          <w:t>19</w:t>
        </w:r>
        <w:r>
          <w:fldChar w:fldCharType="end"/>
        </w:r>
      </w:hyperlink>
    </w:p>
    <w:p>
      <w:pPr>
        <w:pStyle w:val="TOC1"/>
        <w:tabs>
          <w:tab w:val="right" w:leader="dot" w:pos="8306"/>
        </w:tabs>
      </w:pPr>
      <w:hyperlink w:anchor="_Toc11597" w:history="1">
        <w:r>
          <w:rPr>
            <w:rFonts w:ascii="仿宋" w:eastAsia="仿宋" w:hAnsi="仿宋" w:cs="仿宋" w:hint="eastAsia"/>
            <w:lang w:eastAsia="zh-CN"/>
          </w:rPr>
          <w:t>六、中子、电子及Γ辐照装置项目可持续发展</w:t>
        </w:r>
        <w:r>
          <w:tab/>
        </w:r>
        <w:r>
          <w:fldChar w:fldCharType="begin"/>
        </w:r>
        <w:r>
          <w:instrText xml:space="preserve"> PAGEREF _Toc11597 \h </w:instrText>
        </w:r>
        <w:r>
          <w:fldChar w:fldCharType="separate"/>
        </w:r>
        <w:r>
          <w:t>21</w:t>
        </w:r>
        <w:r>
          <w:fldChar w:fldCharType="end"/>
        </w:r>
      </w:hyperlink>
    </w:p>
    <w:p>
      <w:pPr>
        <w:pStyle w:val="TOC2"/>
        <w:tabs>
          <w:tab w:val="right" w:leader="dot" w:pos="8306"/>
        </w:tabs>
      </w:pPr>
      <w:hyperlink w:anchor="_Toc20482" w:history="1">
        <w:r>
          <w:rPr>
            <w:rFonts w:ascii="仿宋" w:eastAsia="仿宋" w:hAnsi="仿宋" w:cs="仿宋" w:hint="eastAsia"/>
            <w:lang w:eastAsia="zh-CN"/>
          </w:rPr>
          <w:t>(一)、可持续战略与实践</w:t>
        </w:r>
        <w:r>
          <w:tab/>
        </w:r>
        <w:r>
          <w:fldChar w:fldCharType="begin"/>
        </w:r>
        <w:r>
          <w:instrText xml:space="preserve"> PAGEREF _Toc20482 \h </w:instrText>
        </w:r>
        <w:r>
          <w:fldChar w:fldCharType="separate"/>
        </w:r>
        <w:r>
          <w:t>21</w:t>
        </w:r>
        <w:r>
          <w:fldChar w:fldCharType="end"/>
        </w:r>
      </w:hyperlink>
    </w:p>
    <w:p>
      <w:pPr>
        <w:pStyle w:val="TOC2"/>
        <w:tabs>
          <w:tab w:val="right" w:leader="dot" w:pos="8306"/>
        </w:tabs>
      </w:pPr>
      <w:hyperlink w:anchor="_Toc22840" w:history="1">
        <w:r>
          <w:rPr>
            <w:rFonts w:ascii="仿宋" w:eastAsia="仿宋" w:hAnsi="仿宋" w:cs="仿宋" w:hint="eastAsia"/>
            <w:lang w:eastAsia="zh-CN"/>
          </w:rPr>
          <w:t>(二)、环保与社会责任</w:t>
        </w:r>
        <w:r>
          <w:tab/>
        </w:r>
        <w:r>
          <w:fldChar w:fldCharType="begin"/>
        </w:r>
        <w:r>
          <w:instrText xml:space="preserve"> PAGEREF _Toc22840 \h </w:instrText>
        </w:r>
        <w:r>
          <w:fldChar w:fldCharType="separate"/>
        </w:r>
        <w:r>
          <w:t>21</w:t>
        </w:r>
        <w:r>
          <w:fldChar w:fldCharType="end"/>
        </w:r>
      </w:hyperlink>
    </w:p>
    <w:p>
      <w:pPr>
        <w:pStyle w:val="TOC1"/>
        <w:tabs>
          <w:tab w:val="right" w:leader="dot" w:pos="8306"/>
        </w:tabs>
      </w:pPr>
      <w:hyperlink w:anchor="_Toc19460" w:history="1">
        <w:r>
          <w:rPr>
            <w:rFonts w:ascii="仿宋" w:eastAsia="仿宋" w:hAnsi="仿宋" w:cs="仿宋" w:hint="eastAsia"/>
            <w:lang w:eastAsia="zh-CN"/>
          </w:rPr>
          <w:t>七、中子、电子及Γ辐照装置项目风险管理</w:t>
        </w:r>
        <w:r>
          <w:tab/>
        </w:r>
        <w:r>
          <w:fldChar w:fldCharType="begin"/>
        </w:r>
        <w:r>
          <w:instrText xml:space="preserve"> PAGEREF _Toc19460 \h </w:instrText>
        </w:r>
        <w:r>
          <w:fldChar w:fldCharType="separate"/>
        </w:r>
        <w:r>
          <w:t>22</w:t>
        </w:r>
        <w:r>
          <w:fldChar w:fldCharType="end"/>
        </w:r>
      </w:hyperlink>
    </w:p>
    <w:p>
      <w:pPr>
        <w:pStyle w:val="TOC2"/>
        <w:tabs>
          <w:tab w:val="right" w:leader="dot" w:pos="8306"/>
        </w:tabs>
      </w:pPr>
      <w:hyperlink w:anchor="_Toc24836" w:history="1">
        <w:r>
          <w:rPr>
            <w:rFonts w:ascii="仿宋" w:eastAsia="仿宋" w:hAnsi="仿宋" w:cs="仿宋" w:hint="eastAsia"/>
            <w:lang w:eastAsia="zh-CN"/>
          </w:rPr>
          <w:t>(一)、风险识别与评估</w:t>
        </w:r>
        <w:r>
          <w:tab/>
        </w:r>
        <w:r>
          <w:fldChar w:fldCharType="begin"/>
        </w:r>
        <w:r>
          <w:instrText xml:space="preserve"> PAGEREF _Toc24836 \h </w:instrText>
        </w:r>
        <w:r>
          <w:fldChar w:fldCharType="separate"/>
        </w:r>
        <w:r>
          <w:t>22</w:t>
        </w:r>
        <w:r>
          <w:fldChar w:fldCharType="end"/>
        </w:r>
      </w:hyperlink>
    </w:p>
    <w:p>
      <w:pPr>
        <w:pStyle w:val="TOC2"/>
        <w:tabs>
          <w:tab w:val="right" w:leader="dot" w:pos="8306"/>
        </w:tabs>
      </w:pPr>
      <w:hyperlink w:anchor="_Toc20422" w:history="1">
        <w:r>
          <w:rPr>
            <w:rFonts w:ascii="仿宋" w:eastAsia="仿宋" w:hAnsi="仿宋" w:cs="仿宋" w:hint="eastAsia"/>
            <w:lang w:eastAsia="zh-CN"/>
          </w:rPr>
          <w:t>(二)、风险应对策略</w:t>
        </w:r>
        <w:r>
          <w:tab/>
        </w:r>
        <w:r>
          <w:fldChar w:fldCharType="begin"/>
        </w:r>
        <w:r>
          <w:instrText xml:space="preserve"> PAGEREF _Toc20422 \h </w:instrText>
        </w:r>
        <w:r>
          <w:fldChar w:fldCharType="separate"/>
        </w:r>
        <w:r>
          <w:t>24</w:t>
        </w:r>
        <w:r>
          <w:fldChar w:fldCharType="end"/>
        </w:r>
      </w:hyperlink>
    </w:p>
    <w:p>
      <w:pPr>
        <w:pStyle w:val="TOC2"/>
        <w:tabs>
          <w:tab w:val="right" w:leader="dot" w:pos="8306"/>
        </w:tabs>
      </w:pPr>
      <w:hyperlink w:anchor="_Toc22636" w:history="1">
        <w:r>
          <w:rPr>
            <w:rFonts w:ascii="仿宋" w:eastAsia="仿宋" w:hAnsi="仿宋" w:cs="仿宋" w:hint="eastAsia"/>
            <w:lang w:eastAsia="zh-CN"/>
          </w:rPr>
          <w:t>(三)、风险监控与控制</w:t>
        </w:r>
        <w:r>
          <w:tab/>
        </w:r>
        <w:r>
          <w:fldChar w:fldCharType="begin"/>
        </w:r>
        <w:r>
          <w:instrText xml:space="preserve"> PAGEREF _Toc22636 \h </w:instrText>
        </w:r>
        <w:r>
          <w:fldChar w:fldCharType="separate"/>
        </w:r>
        <w:r>
          <w:t>25</w:t>
        </w:r>
        <w:r>
          <w:fldChar w:fldCharType="end"/>
        </w:r>
      </w:hyperlink>
    </w:p>
    <w:p>
      <w:pPr>
        <w:pStyle w:val="TOC1"/>
        <w:tabs>
          <w:tab w:val="right" w:leader="dot" w:pos="8306"/>
        </w:tabs>
      </w:pPr>
      <w:hyperlink w:anchor="_Toc25899" w:history="1">
        <w:r>
          <w:rPr>
            <w:rFonts w:ascii="仿宋" w:eastAsia="仿宋" w:hAnsi="仿宋" w:cs="仿宋" w:hint="eastAsia"/>
            <w:lang w:eastAsia="zh-CN"/>
          </w:rPr>
          <w:t>八、生产安全保护</w:t>
        </w:r>
        <w:r>
          <w:tab/>
        </w:r>
        <w:r>
          <w:fldChar w:fldCharType="begin"/>
        </w:r>
        <w:r>
          <w:instrText xml:space="preserve"> PAGEREF _Toc25899 \h </w:instrText>
        </w:r>
        <w:r>
          <w:fldChar w:fldCharType="separate"/>
        </w:r>
        <w:r>
          <w:t>27</w:t>
        </w:r>
        <w:r>
          <w:fldChar w:fldCharType="end"/>
        </w:r>
      </w:hyperlink>
    </w:p>
    <w:p>
      <w:pPr>
        <w:pStyle w:val="TOC2"/>
        <w:tabs>
          <w:tab w:val="right" w:leader="dot" w:pos="8306"/>
        </w:tabs>
      </w:pPr>
      <w:hyperlink w:anchor="_Toc6797" w:history="1">
        <w:r>
          <w:rPr>
            <w:rFonts w:ascii="仿宋" w:eastAsia="仿宋" w:hAnsi="仿宋" w:cs="仿宋" w:hint="eastAsia"/>
            <w:lang w:eastAsia="zh-CN"/>
          </w:rPr>
          <w:t>(一)、消防安全</w:t>
        </w:r>
        <w:r>
          <w:tab/>
        </w:r>
        <w:r>
          <w:fldChar w:fldCharType="begin"/>
        </w:r>
        <w:r>
          <w:instrText xml:space="preserve"> PAGEREF _Toc6797 \h </w:instrText>
        </w:r>
        <w:r>
          <w:fldChar w:fldCharType="separate"/>
        </w:r>
        <w:r>
          <w:t>27</w:t>
        </w:r>
        <w:r>
          <w:fldChar w:fldCharType="end"/>
        </w:r>
      </w:hyperlink>
    </w:p>
    <w:p>
      <w:pPr>
        <w:pStyle w:val="TOC2"/>
        <w:tabs>
          <w:tab w:val="right" w:leader="dot" w:pos="8306"/>
        </w:tabs>
      </w:pPr>
      <w:hyperlink w:anchor="_Toc14456" w:history="1">
        <w:r>
          <w:rPr>
            <w:rFonts w:ascii="仿宋" w:eastAsia="仿宋" w:hAnsi="仿宋" w:cs="仿宋" w:hint="eastAsia"/>
            <w:lang w:eastAsia="zh-CN"/>
          </w:rPr>
          <w:t>(二)、防火防爆总图布置措施</w:t>
        </w:r>
        <w:r>
          <w:tab/>
        </w:r>
        <w:r>
          <w:fldChar w:fldCharType="begin"/>
        </w:r>
        <w:r>
          <w:instrText xml:space="preserve"> PAGEREF _Toc14456 \h </w:instrText>
        </w:r>
        <w:r>
          <w:fldChar w:fldCharType="separate"/>
        </w:r>
        <w:r>
          <w:t>28</w:t>
        </w:r>
        <w:r>
          <w:fldChar w:fldCharType="end"/>
        </w:r>
      </w:hyperlink>
    </w:p>
    <w:p>
      <w:pPr>
        <w:pStyle w:val="TOC2"/>
        <w:tabs>
          <w:tab w:val="right" w:leader="dot" w:pos="8306"/>
        </w:tabs>
      </w:pPr>
      <w:hyperlink w:anchor="_Toc29108" w:history="1">
        <w:r>
          <w:rPr>
            <w:rFonts w:ascii="仿宋" w:eastAsia="仿宋" w:hAnsi="仿宋" w:cs="仿宋" w:hint="eastAsia"/>
            <w:lang w:eastAsia="zh-CN"/>
          </w:rPr>
          <w:t>(三)、自然灾害防范措施</w:t>
        </w:r>
        <w:r>
          <w:tab/>
        </w:r>
        <w:r>
          <w:fldChar w:fldCharType="begin"/>
        </w:r>
        <w:r>
          <w:instrText xml:space="preserve"> PAGEREF _Toc29108 \h </w:instrText>
        </w:r>
        <w:r>
          <w:fldChar w:fldCharType="separate"/>
        </w:r>
        <w:r>
          <w:t>29</w:t>
        </w:r>
        <w:r>
          <w:fldChar w:fldCharType="end"/>
        </w:r>
      </w:hyperlink>
    </w:p>
    <w:p>
      <w:pPr>
        <w:pStyle w:val="TOC2"/>
        <w:tabs>
          <w:tab w:val="right" w:leader="dot" w:pos="8306"/>
        </w:tabs>
      </w:pPr>
      <w:hyperlink w:anchor="_Toc25981" w:history="1">
        <w:r>
          <w:rPr>
            <w:rFonts w:ascii="仿宋" w:eastAsia="仿宋" w:hAnsi="仿宋" w:cs="仿宋" w:hint="eastAsia"/>
            <w:lang w:eastAsia="zh-CN"/>
          </w:rPr>
          <w:t>(四)、安全色及安全标志使用要求</w:t>
        </w:r>
        <w:r>
          <w:tab/>
        </w:r>
        <w:r>
          <w:fldChar w:fldCharType="begin"/>
        </w:r>
        <w:r>
          <w:instrText xml:space="preserve"> PAGEREF _Toc25981 \h </w:instrText>
        </w:r>
        <w:r>
          <w:fldChar w:fldCharType="separate"/>
        </w:r>
        <w:r>
          <w:t>31</w:t>
        </w:r>
        <w:r>
          <w:fldChar w:fldCharType="end"/>
        </w:r>
      </w:hyperlink>
    </w:p>
    <w:p>
      <w:pPr>
        <w:pStyle w:val="TOC2"/>
        <w:tabs>
          <w:tab w:val="right" w:leader="dot" w:pos="8306"/>
        </w:tabs>
      </w:pPr>
      <w:hyperlink w:anchor="_Toc25174" w:history="1">
        <w:r>
          <w:rPr>
            <w:rFonts w:ascii="仿宋" w:eastAsia="仿宋" w:hAnsi="仿宋" w:cs="仿宋" w:hint="eastAsia"/>
            <w:lang w:eastAsia="zh-CN"/>
          </w:rPr>
          <w:t>(五)、防尘防毒措施</w:t>
        </w:r>
        <w:r>
          <w:tab/>
        </w:r>
        <w:r>
          <w:fldChar w:fldCharType="begin"/>
        </w:r>
        <w:r>
          <w:instrText xml:space="preserve"> PAGEREF _Toc25174 \h </w:instrText>
        </w:r>
        <w:r>
          <w:fldChar w:fldCharType="separate"/>
        </w:r>
        <w:r>
          <w:t>32</w:t>
        </w:r>
        <w:r>
          <w:fldChar w:fldCharType="end"/>
        </w:r>
      </w:hyperlink>
    </w:p>
    <w:p>
      <w:pPr>
        <w:pStyle w:val="TOC2"/>
        <w:tabs>
          <w:tab w:val="right" w:leader="dot" w:pos="8306"/>
        </w:tabs>
      </w:pPr>
      <w:hyperlink w:anchor="_Toc32537" w:history="1">
        <w:r>
          <w:rPr>
            <w:rFonts w:ascii="仿宋" w:eastAsia="仿宋" w:hAnsi="仿宋" w:cs="仿宋" w:hint="eastAsia"/>
            <w:lang w:eastAsia="zh-CN"/>
          </w:rPr>
          <w:t>(六)、防静电、触电防护及防雷措施</w:t>
        </w:r>
        <w:r>
          <w:tab/>
        </w:r>
        <w:r>
          <w:fldChar w:fldCharType="begin"/>
        </w:r>
        <w:r>
          <w:instrText xml:space="preserve"> PAGEREF _Toc32537 \h </w:instrText>
        </w:r>
        <w:r>
          <w:fldChar w:fldCharType="separate"/>
        </w:r>
        <w:r>
          <w:t>33</w:t>
        </w:r>
        <w:r>
          <w:fldChar w:fldCharType="end"/>
        </w:r>
      </w:hyperlink>
    </w:p>
    <w:p>
      <w:pPr>
        <w:pStyle w:val="TOC2"/>
        <w:tabs>
          <w:tab w:val="right" w:leader="dot" w:pos="8306"/>
        </w:tabs>
      </w:pPr>
      <w:hyperlink w:anchor="_Toc23322" w:history="1">
        <w:r>
          <w:rPr>
            <w:rFonts w:ascii="仿宋" w:eastAsia="仿宋" w:hAnsi="仿宋" w:cs="仿宋" w:hint="eastAsia"/>
            <w:lang w:eastAsia="zh-CN"/>
          </w:rPr>
          <w:t>(七)、机械设备安全保障措施</w:t>
        </w:r>
        <w:r>
          <w:tab/>
        </w:r>
        <w:r>
          <w:fldChar w:fldCharType="begin"/>
        </w:r>
        <w:r>
          <w:instrText xml:space="preserve"> PAGEREF _Toc23322 \h </w:instrText>
        </w:r>
        <w:r>
          <w:fldChar w:fldCharType="separate"/>
        </w:r>
        <w:r>
          <w:t>34</w:t>
        </w:r>
        <w:r>
          <w:fldChar w:fldCharType="end"/>
        </w:r>
      </w:hyperlink>
    </w:p>
    <w:p>
      <w:pPr>
        <w:pStyle w:val="TOC1"/>
        <w:tabs>
          <w:tab w:val="right" w:leader="dot" w:pos="8306"/>
        </w:tabs>
      </w:pPr>
      <w:hyperlink w:anchor="_Toc11182" w:history="1">
        <w:r>
          <w:rPr>
            <w:rFonts w:ascii="仿宋" w:eastAsia="仿宋" w:hAnsi="仿宋" w:cs="仿宋" w:hint="eastAsia"/>
            <w:lang w:eastAsia="zh-CN"/>
          </w:rPr>
          <w:t>九、中子、电子及Γ辐照装置项目社会影响</w:t>
        </w:r>
        <w:r>
          <w:tab/>
        </w:r>
        <w:r>
          <w:fldChar w:fldCharType="begin"/>
        </w:r>
        <w:r>
          <w:instrText xml:space="preserve"> PAGEREF _Toc11182 \h </w:instrText>
        </w:r>
        <w:r>
          <w:fldChar w:fldCharType="separate"/>
        </w:r>
        <w:r>
          <w:t>36</w:t>
        </w:r>
        <w:r>
          <w:fldChar w:fldCharType="end"/>
        </w:r>
      </w:hyperlink>
    </w:p>
    <w:p>
      <w:pPr>
        <w:pStyle w:val="TOC2"/>
        <w:tabs>
          <w:tab w:val="right" w:leader="dot" w:pos="8306"/>
        </w:tabs>
      </w:pPr>
      <w:hyperlink w:anchor="_Toc23002" w:history="1">
        <w:r>
          <w:rPr>
            <w:rFonts w:ascii="仿宋" w:eastAsia="仿宋" w:hAnsi="仿宋" w:cs="仿宋" w:hint="eastAsia"/>
            <w:lang w:eastAsia="zh-CN"/>
          </w:rPr>
          <w:t>(一)、社会责任与义务</w:t>
        </w:r>
        <w:r>
          <w:tab/>
        </w:r>
        <w:r>
          <w:fldChar w:fldCharType="begin"/>
        </w:r>
        <w:r>
          <w:instrText xml:space="preserve"> PAGEREF _Toc23002 \h </w:instrText>
        </w:r>
        <w:r>
          <w:fldChar w:fldCharType="separate"/>
        </w:r>
        <w:r>
          <w:t>36</w:t>
        </w:r>
        <w:r>
          <w:fldChar w:fldCharType="end"/>
        </w:r>
      </w:hyperlink>
    </w:p>
    <w:p>
      <w:pPr>
        <w:pStyle w:val="TOC2"/>
        <w:tabs>
          <w:tab w:val="right" w:leader="dot" w:pos="8306"/>
        </w:tabs>
      </w:pPr>
      <w:hyperlink w:anchor="_Toc18061" w:history="1">
        <w:r>
          <w:rPr>
            <w:rFonts w:ascii="仿宋" w:eastAsia="仿宋" w:hAnsi="仿宋" w:cs="仿宋" w:hint="eastAsia"/>
            <w:lang w:eastAsia="zh-CN"/>
          </w:rPr>
          <w:t>(二)、社会参与与沟通</w:t>
        </w:r>
        <w:r>
          <w:tab/>
        </w:r>
        <w:r>
          <w:fldChar w:fldCharType="begin"/>
        </w:r>
        <w:r>
          <w:instrText xml:space="preserve"> PAGEREF _Toc18061 \h </w:instrText>
        </w:r>
        <w:r>
          <w:fldChar w:fldCharType="separate"/>
        </w:r>
        <w:r>
          <w:t>36</w:t>
        </w:r>
        <w:r>
          <w:fldChar w:fldCharType="end"/>
        </w:r>
      </w:hyperlink>
    </w:p>
    <w:p>
      <w:pPr>
        <w:pStyle w:val="TOC1"/>
        <w:tabs>
          <w:tab w:val="right" w:leader="dot" w:pos="8306"/>
        </w:tabs>
      </w:pPr>
      <w:hyperlink w:anchor="_Toc22020" w:history="1">
        <w:r>
          <w:rPr>
            <w:rFonts w:ascii="仿宋" w:eastAsia="仿宋" w:hAnsi="仿宋" w:cs="仿宋" w:hint="eastAsia"/>
            <w:lang w:eastAsia="zh-CN"/>
          </w:rPr>
          <w:t>十、中子、电子及Γ辐照装置项目财务管理</w:t>
        </w:r>
        <w:r>
          <w:tab/>
        </w:r>
        <w:r>
          <w:fldChar w:fldCharType="begin"/>
        </w:r>
        <w:r>
          <w:instrText xml:space="preserve"> PAGEREF _Toc22020 \h </w:instrText>
        </w:r>
        <w:r>
          <w:fldChar w:fldCharType="separate"/>
        </w:r>
        <w:r>
          <w:t>37</w:t>
        </w:r>
        <w:r>
          <w:fldChar w:fldCharType="end"/>
        </w:r>
      </w:hyperlink>
    </w:p>
    <w:p>
      <w:pPr>
        <w:pStyle w:val="TOC2"/>
        <w:tabs>
          <w:tab w:val="right" w:leader="dot" w:pos="8306"/>
        </w:tabs>
      </w:pPr>
      <w:hyperlink w:anchor="_Toc13659" w:history="1">
        <w:r>
          <w:rPr>
            <w:rFonts w:ascii="仿宋" w:eastAsia="仿宋" w:hAnsi="仿宋" w:cs="仿宋" w:hint="eastAsia"/>
            <w:lang w:eastAsia="zh-CN"/>
          </w:rPr>
          <w:t>(一)、资金需求大</w:t>
        </w:r>
        <w:r>
          <w:tab/>
        </w:r>
        <w:r>
          <w:fldChar w:fldCharType="begin"/>
        </w:r>
        <w:r>
          <w:instrText xml:space="preserve"> PAGEREF _Toc13659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19" w:history="1">
        <w:r>
          <w:rPr>
            <w:rFonts w:ascii="仿宋" w:eastAsia="仿宋" w:hAnsi="仿宋" w:cs="仿宋" w:hint="eastAsia"/>
            <w:lang w:eastAsia="zh-CN"/>
          </w:rPr>
          <w:t>(二)、研发周期长</w:t>
        </w:r>
        <w:r>
          <w:tab/>
        </w:r>
        <w:r>
          <w:fldChar w:fldCharType="begin"/>
        </w:r>
        <w:r>
          <w:instrText xml:space="preserve"> PAGEREF _Toc719 \h </w:instrText>
        </w:r>
        <w:r>
          <w:fldChar w:fldCharType="separate"/>
        </w:r>
        <w:r>
          <w:t>39</w:t>
        </w:r>
        <w:r>
          <w:fldChar w:fldCharType="end"/>
        </w:r>
      </w:hyperlink>
    </w:p>
    <w:p>
      <w:pPr>
        <w:pStyle w:val="TOC2"/>
        <w:tabs>
          <w:tab w:val="right" w:leader="dot" w:pos="8306"/>
        </w:tabs>
      </w:pPr>
      <w:hyperlink w:anchor="_Toc23036" w:history="1">
        <w:r>
          <w:rPr>
            <w:rFonts w:ascii="仿宋" w:eastAsia="仿宋" w:hAnsi="仿宋" w:cs="仿宋" w:hint="eastAsia"/>
            <w:lang w:eastAsia="zh-CN"/>
          </w:rPr>
          <w:t>(三)、市场风险大</w:t>
        </w:r>
        <w:r>
          <w:tab/>
        </w:r>
        <w:r>
          <w:fldChar w:fldCharType="begin"/>
        </w:r>
        <w:r>
          <w:instrText xml:space="preserve"> PAGEREF _Toc23036 \h </w:instrText>
        </w:r>
        <w:r>
          <w:fldChar w:fldCharType="separate"/>
        </w:r>
        <w:r>
          <w:t>40</w:t>
        </w:r>
        <w:r>
          <w:fldChar w:fldCharType="end"/>
        </w:r>
      </w:hyperlink>
    </w:p>
    <w:p>
      <w:pPr>
        <w:pStyle w:val="TOC2"/>
        <w:tabs>
          <w:tab w:val="right" w:leader="dot" w:pos="8306"/>
        </w:tabs>
      </w:pPr>
      <w:hyperlink w:anchor="_Toc20490" w:history="1">
        <w:r>
          <w:rPr>
            <w:rFonts w:ascii="仿宋" w:eastAsia="仿宋" w:hAnsi="仿宋" w:cs="仿宋" w:hint="eastAsia"/>
            <w:lang w:eastAsia="zh-CN"/>
          </w:rPr>
          <w:t>(四)、利润率高</w:t>
        </w:r>
        <w:r>
          <w:tab/>
        </w:r>
        <w:r>
          <w:fldChar w:fldCharType="begin"/>
        </w:r>
        <w:r>
          <w:instrText xml:space="preserve"> PAGEREF _Toc20490 \h </w:instrText>
        </w:r>
        <w:r>
          <w:fldChar w:fldCharType="separate"/>
        </w:r>
        <w:r>
          <w:t>43</w:t>
        </w:r>
        <w:r>
          <w:fldChar w:fldCharType="end"/>
        </w:r>
      </w:hyperlink>
    </w:p>
    <w:p>
      <w:pPr>
        <w:pStyle w:val="TOC1"/>
        <w:tabs>
          <w:tab w:val="right" w:leader="dot" w:pos="8306"/>
        </w:tabs>
      </w:pPr>
      <w:hyperlink w:anchor="_Toc3216" w:history="1">
        <w:r>
          <w:rPr>
            <w:rFonts w:ascii="仿宋" w:eastAsia="仿宋" w:hAnsi="仿宋" w:cs="仿宋" w:hint="eastAsia"/>
            <w:lang w:eastAsia="zh-CN"/>
          </w:rPr>
          <w:t>十一、中子、电子及Γ辐照装置项目投资规划</w:t>
        </w:r>
        <w:r>
          <w:tab/>
        </w:r>
        <w:r>
          <w:fldChar w:fldCharType="begin"/>
        </w:r>
        <w:r>
          <w:instrText xml:space="preserve"> PAGEREF _Toc3216 \h </w:instrText>
        </w:r>
        <w:r>
          <w:fldChar w:fldCharType="separate"/>
        </w:r>
        <w:r>
          <w:t>45</w:t>
        </w:r>
        <w:r>
          <w:fldChar w:fldCharType="end"/>
        </w:r>
      </w:hyperlink>
    </w:p>
    <w:p>
      <w:pPr>
        <w:pStyle w:val="TOC2"/>
        <w:tabs>
          <w:tab w:val="right" w:leader="dot" w:pos="8306"/>
        </w:tabs>
      </w:pPr>
      <w:hyperlink w:anchor="_Toc1696" w:history="1">
        <w:r>
          <w:rPr>
            <w:rFonts w:ascii="仿宋" w:eastAsia="仿宋" w:hAnsi="仿宋" w:cs="仿宋" w:hint="eastAsia"/>
            <w:lang w:eastAsia="zh-CN"/>
          </w:rPr>
          <w:t>(一)、中子、电子及Γ辐照装置项目总投资估算</w:t>
        </w:r>
        <w:r>
          <w:tab/>
        </w:r>
        <w:r>
          <w:fldChar w:fldCharType="begin"/>
        </w:r>
        <w:r>
          <w:instrText xml:space="preserve"> PAGEREF _Toc1696 \h </w:instrText>
        </w:r>
        <w:r>
          <w:fldChar w:fldCharType="separate"/>
        </w:r>
        <w:r>
          <w:t>45</w:t>
        </w:r>
        <w:r>
          <w:fldChar w:fldCharType="end"/>
        </w:r>
      </w:hyperlink>
    </w:p>
    <w:p>
      <w:pPr>
        <w:pStyle w:val="TOC2"/>
        <w:tabs>
          <w:tab w:val="right" w:leader="dot" w:pos="8306"/>
        </w:tabs>
      </w:pPr>
      <w:hyperlink w:anchor="_Toc9849" w:history="1">
        <w:r>
          <w:rPr>
            <w:rFonts w:ascii="仿宋" w:eastAsia="仿宋" w:hAnsi="仿宋" w:cs="仿宋" w:hint="eastAsia"/>
            <w:lang w:eastAsia="zh-CN"/>
          </w:rPr>
          <w:t>(二)、资金筹措</w:t>
        </w:r>
        <w:r>
          <w:tab/>
        </w:r>
        <w:r>
          <w:fldChar w:fldCharType="begin"/>
        </w:r>
        <w:r>
          <w:instrText xml:space="preserve"> PAGEREF _Toc9849 \h </w:instrText>
        </w:r>
        <w:r>
          <w:fldChar w:fldCharType="separate"/>
        </w:r>
        <w:r>
          <w:t>46</w:t>
        </w:r>
        <w:r>
          <w:fldChar w:fldCharType="end"/>
        </w:r>
      </w:hyperlink>
    </w:p>
    <w:p>
      <w:pPr>
        <w:pStyle w:val="TOC1"/>
        <w:tabs>
          <w:tab w:val="right" w:leader="dot" w:pos="8306"/>
        </w:tabs>
      </w:pPr>
      <w:hyperlink w:anchor="_Toc1541" w:history="1">
        <w:r>
          <w:rPr>
            <w:rFonts w:ascii="仿宋" w:eastAsia="仿宋" w:hAnsi="仿宋" w:cs="仿宋" w:hint="eastAsia"/>
            <w:lang w:eastAsia="zh-CN"/>
          </w:rPr>
          <w:t>十二、中子、电子及Γ辐照装置项目计划安排</w:t>
        </w:r>
        <w:r>
          <w:tab/>
        </w:r>
        <w:r>
          <w:fldChar w:fldCharType="begin"/>
        </w:r>
        <w:r>
          <w:instrText xml:space="preserve"> PAGEREF _Toc1541 \h </w:instrText>
        </w:r>
        <w:r>
          <w:fldChar w:fldCharType="separate"/>
        </w:r>
        <w:r>
          <w:t>47</w:t>
        </w:r>
        <w:r>
          <w:fldChar w:fldCharType="end"/>
        </w:r>
      </w:hyperlink>
    </w:p>
    <w:p>
      <w:pPr>
        <w:pStyle w:val="TOC2"/>
        <w:tabs>
          <w:tab w:val="right" w:leader="dot" w:pos="8306"/>
        </w:tabs>
      </w:pPr>
      <w:hyperlink w:anchor="_Toc11917" w:history="1">
        <w:r>
          <w:rPr>
            <w:rFonts w:ascii="仿宋" w:eastAsia="仿宋" w:hAnsi="仿宋" w:cs="仿宋" w:hint="eastAsia"/>
            <w:lang w:eastAsia="zh-CN"/>
          </w:rPr>
          <w:t>(一)、建设周期</w:t>
        </w:r>
        <w:r>
          <w:tab/>
        </w:r>
        <w:r>
          <w:fldChar w:fldCharType="begin"/>
        </w:r>
        <w:r>
          <w:instrText xml:space="preserve"> PAGEREF _Toc11917 \h </w:instrText>
        </w:r>
        <w:r>
          <w:fldChar w:fldCharType="separate"/>
        </w:r>
        <w:r>
          <w:t>47</w:t>
        </w:r>
        <w:r>
          <w:fldChar w:fldCharType="end"/>
        </w:r>
      </w:hyperlink>
    </w:p>
    <w:p>
      <w:pPr>
        <w:pStyle w:val="TOC2"/>
        <w:tabs>
          <w:tab w:val="right" w:leader="dot" w:pos="8306"/>
        </w:tabs>
      </w:pPr>
      <w:hyperlink w:anchor="_Toc4637" w:history="1">
        <w:r>
          <w:rPr>
            <w:rFonts w:ascii="仿宋" w:eastAsia="仿宋" w:hAnsi="仿宋" w:cs="仿宋" w:hint="eastAsia"/>
            <w:lang w:eastAsia="zh-CN"/>
          </w:rPr>
          <w:t>(二)、建设进度</w:t>
        </w:r>
        <w:r>
          <w:tab/>
        </w:r>
        <w:r>
          <w:fldChar w:fldCharType="begin"/>
        </w:r>
        <w:r>
          <w:instrText xml:space="preserve"> PAGEREF _Toc4637 \h </w:instrText>
        </w:r>
        <w:r>
          <w:fldChar w:fldCharType="separate"/>
        </w:r>
        <w:r>
          <w:t>48</w:t>
        </w:r>
        <w:r>
          <w:fldChar w:fldCharType="end"/>
        </w:r>
      </w:hyperlink>
    </w:p>
    <w:p>
      <w:pPr>
        <w:pStyle w:val="TOC2"/>
        <w:tabs>
          <w:tab w:val="right" w:leader="dot" w:pos="8306"/>
        </w:tabs>
      </w:pPr>
      <w:hyperlink w:anchor="_Toc30689" w:history="1">
        <w:r>
          <w:rPr>
            <w:rFonts w:ascii="仿宋" w:eastAsia="仿宋" w:hAnsi="仿宋" w:cs="仿宋" w:hint="eastAsia"/>
            <w:lang w:eastAsia="zh-CN"/>
          </w:rPr>
          <w:t>(三)、进度安排注意事项</w:t>
        </w:r>
        <w:r>
          <w:tab/>
        </w:r>
        <w:r>
          <w:fldChar w:fldCharType="begin"/>
        </w:r>
        <w:r>
          <w:instrText xml:space="preserve"> PAGEREF _Toc30689 \h </w:instrText>
        </w:r>
        <w:r>
          <w:fldChar w:fldCharType="separate"/>
        </w:r>
        <w:r>
          <w:t>49</w:t>
        </w:r>
        <w:r>
          <w:fldChar w:fldCharType="end"/>
        </w:r>
      </w:hyperlink>
    </w:p>
    <w:p>
      <w:pPr>
        <w:pStyle w:val="TOC2"/>
        <w:tabs>
          <w:tab w:val="right" w:leader="dot" w:pos="8306"/>
        </w:tabs>
      </w:pPr>
      <w:hyperlink w:anchor="_Toc23912" w:history="1">
        <w:r>
          <w:rPr>
            <w:rFonts w:ascii="仿宋" w:eastAsia="仿宋" w:hAnsi="仿宋" w:cs="仿宋" w:hint="eastAsia"/>
            <w:lang w:eastAsia="zh-CN"/>
          </w:rPr>
          <w:t>(四)、人力资源配置</w:t>
        </w:r>
        <w:r>
          <w:tab/>
        </w:r>
        <w:r>
          <w:fldChar w:fldCharType="begin"/>
        </w:r>
        <w:r>
          <w:instrText xml:space="preserve"> PAGEREF _Toc23912 \h </w:instrText>
        </w:r>
        <w:r>
          <w:fldChar w:fldCharType="separate"/>
        </w:r>
        <w:r>
          <w:t>51</w:t>
        </w:r>
        <w:r>
          <w:fldChar w:fldCharType="end"/>
        </w:r>
      </w:hyperlink>
    </w:p>
    <w:p>
      <w:pPr>
        <w:pStyle w:val="TOC1"/>
        <w:tabs>
          <w:tab w:val="right" w:leader="dot" w:pos="8306"/>
        </w:tabs>
      </w:pPr>
      <w:hyperlink w:anchor="_Toc20426" w:history="1">
        <w:r>
          <w:rPr>
            <w:rFonts w:ascii="仿宋" w:eastAsia="仿宋" w:hAnsi="仿宋" w:cs="仿宋" w:hint="eastAsia"/>
            <w:lang w:eastAsia="zh-CN"/>
          </w:rPr>
          <w:t>十三、中子、电子及Γ辐照装置项目实施时间节点</w:t>
        </w:r>
        <w:r>
          <w:tab/>
        </w:r>
        <w:r>
          <w:fldChar w:fldCharType="begin"/>
        </w:r>
        <w:r>
          <w:instrText xml:space="preserve"> PAGEREF _Toc20426 \h </w:instrText>
        </w:r>
        <w:r>
          <w:fldChar w:fldCharType="separate"/>
        </w:r>
        <w:r>
          <w:t>52</w:t>
        </w:r>
        <w:r>
          <w:fldChar w:fldCharType="end"/>
        </w:r>
      </w:hyperlink>
    </w:p>
    <w:p>
      <w:pPr>
        <w:pStyle w:val="TOC2"/>
        <w:tabs>
          <w:tab w:val="right" w:leader="dot" w:pos="8306"/>
        </w:tabs>
      </w:pPr>
      <w:hyperlink w:anchor="_Toc6514" w:history="1">
        <w:r>
          <w:rPr>
            <w:rFonts w:ascii="仿宋" w:eastAsia="仿宋" w:hAnsi="仿宋" w:cs="仿宋" w:hint="eastAsia"/>
            <w:lang w:eastAsia="zh-CN"/>
          </w:rPr>
          <w:t>(一)、中子、电子及Γ辐照装置项目启动阶段时间节点</w:t>
        </w:r>
        <w:r>
          <w:tab/>
        </w:r>
        <w:r>
          <w:fldChar w:fldCharType="begin"/>
        </w:r>
        <w:r>
          <w:instrText xml:space="preserve"> PAGEREF _Toc6514 \h </w:instrText>
        </w:r>
        <w:r>
          <w:fldChar w:fldCharType="separate"/>
        </w:r>
        <w:r>
          <w:t>52</w:t>
        </w:r>
        <w:r>
          <w:fldChar w:fldCharType="end"/>
        </w:r>
      </w:hyperlink>
    </w:p>
    <w:p>
      <w:pPr>
        <w:pStyle w:val="TOC2"/>
        <w:tabs>
          <w:tab w:val="right" w:leader="dot" w:pos="8306"/>
        </w:tabs>
      </w:pPr>
      <w:hyperlink w:anchor="_Toc32006" w:history="1">
        <w:r>
          <w:rPr>
            <w:rFonts w:ascii="仿宋" w:eastAsia="仿宋" w:hAnsi="仿宋" w:cs="仿宋" w:hint="eastAsia"/>
            <w:lang w:eastAsia="zh-CN"/>
          </w:rPr>
          <w:t>(二)、中子、电子及Γ辐照装置项目执行阶段时间节点</w:t>
        </w:r>
        <w:r>
          <w:tab/>
        </w:r>
        <w:r>
          <w:fldChar w:fldCharType="begin"/>
        </w:r>
        <w:r>
          <w:instrText xml:space="preserve"> PAGEREF _Toc32006 \h </w:instrText>
        </w:r>
        <w:r>
          <w:fldChar w:fldCharType="separate"/>
        </w:r>
        <w:r>
          <w:t>53</w:t>
        </w:r>
        <w:r>
          <w:fldChar w:fldCharType="end"/>
        </w:r>
      </w:hyperlink>
    </w:p>
    <w:p>
      <w:pPr>
        <w:pStyle w:val="TOC2"/>
        <w:tabs>
          <w:tab w:val="right" w:leader="dot" w:pos="8306"/>
        </w:tabs>
      </w:pPr>
      <w:hyperlink w:anchor="_Toc26580" w:history="1">
        <w:r>
          <w:rPr>
            <w:rFonts w:ascii="仿宋" w:eastAsia="仿宋" w:hAnsi="仿宋" w:cs="仿宋" w:hint="eastAsia"/>
            <w:lang w:eastAsia="zh-CN"/>
          </w:rPr>
          <w:t>(三)、中子、电子及Γ辐照装置项目完成阶段时间节点</w:t>
        </w:r>
        <w:r>
          <w:tab/>
        </w:r>
        <w:r>
          <w:fldChar w:fldCharType="begin"/>
        </w:r>
        <w:r>
          <w:instrText xml:space="preserve"> PAGEREF _Toc26580 \h </w:instrText>
        </w:r>
        <w:r>
          <w:fldChar w:fldCharType="separate"/>
        </w:r>
        <w:r>
          <w:t>54</w:t>
        </w:r>
        <w:r>
          <w:fldChar w:fldCharType="end"/>
        </w:r>
      </w:hyperlink>
    </w:p>
    <w:p>
      <w:pPr>
        <w:pStyle w:val="TOC1"/>
        <w:tabs>
          <w:tab w:val="right" w:leader="dot" w:pos="8306"/>
        </w:tabs>
      </w:pPr>
      <w:hyperlink w:anchor="_Toc8504" w:history="1">
        <w:r>
          <w:rPr>
            <w:rFonts w:ascii="仿宋" w:eastAsia="仿宋" w:hAnsi="仿宋" w:cs="仿宋" w:hint="eastAsia"/>
            <w:lang w:eastAsia="zh-CN"/>
          </w:rPr>
          <w:t>十四、利益相关者分析与沟通计划</w:t>
        </w:r>
        <w:r>
          <w:tab/>
        </w:r>
        <w:r>
          <w:fldChar w:fldCharType="begin"/>
        </w:r>
        <w:r>
          <w:instrText xml:space="preserve"> PAGEREF _Toc8504 \h </w:instrText>
        </w:r>
        <w:r>
          <w:fldChar w:fldCharType="separate"/>
        </w:r>
        <w:r>
          <w:t>55</w:t>
        </w:r>
        <w:r>
          <w:fldChar w:fldCharType="end"/>
        </w:r>
      </w:hyperlink>
    </w:p>
    <w:p>
      <w:pPr>
        <w:pStyle w:val="TOC2"/>
        <w:tabs>
          <w:tab w:val="right" w:leader="dot" w:pos="8306"/>
        </w:tabs>
      </w:pPr>
      <w:hyperlink w:anchor="_Toc6229" w:history="1">
        <w:r>
          <w:rPr>
            <w:rFonts w:ascii="仿宋" w:eastAsia="仿宋" w:hAnsi="仿宋" w:cs="仿宋" w:hint="eastAsia"/>
            <w:lang w:eastAsia="zh-CN"/>
          </w:rPr>
          <w:t>(一)、利益相关者分析</w:t>
        </w:r>
        <w:r>
          <w:tab/>
        </w:r>
        <w:r>
          <w:fldChar w:fldCharType="begin"/>
        </w:r>
        <w:r>
          <w:instrText xml:space="preserve"> PAGEREF _Toc6229 \h </w:instrText>
        </w:r>
        <w:r>
          <w:fldChar w:fldCharType="separate"/>
        </w:r>
        <w:r>
          <w:t>55</w:t>
        </w:r>
        <w:r>
          <w:fldChar w:fldCharType="end"/>
        </w:r>
      </w:hyperlink>
    </w:p>
    <w:p>
      <w:pPr>
        <w:pStyle w:val="TOC2"/>
        <w:tabs>
          <w:tab w:val="right" w:leader="dot" w:pos="8306"/>
        </w:tabs>
      </w:pPr>
      <w:hyperlink w:anchor="_Toc22285" w:history="1">
        <w:r>
          <w:rPr>
            <w:rFonts w:ascii="仿宋" w:eastAsia="仿宋" w:hAnsi="仿宋" w:cs="仿宋" w:hint="eastAsia"/>
            <w:lang w:eastAsia="zh-CN"/>
          </w:rPr>
          <w:t>(二)、沟通计划</w:t>
        </w:r>
        <w:r>
          <w:tab/>
        </w:r>
        <w:r>
          <w:fldChar w:fldCharType="begin"/>
        </w:r>
        <w:r>
          <w:instrText xml:space="preserve"> PAGEREF _Toc22285 \h </w:instrText>
        </w:r>
        <w:r>
          <w:fldChar w:fldCharType="separate"/>
        </w:r>
        <w:r>
          <w:t>57</w:t>
        </w:r>
        <w:r>
          <w:fldChar w:fldCharType="end"/>
        </w:r>
      </w:hyperlink>
    </w:p>
    <w:p>
      <w:pPr>
        <w:pStyle w:val="TOC1"/>
        <w:tabs>
          <w:tab w:val="right" w:leader="dot" w:pos="8306"/>
        </w:tabs>
      </w:pPr>
      <w:hyperlink w:anchor="_Toc17638" w:history="1">
        <w:r>
          <w:rPr>
            <w:rFonts w:ascii="仿宋" w:eastAsia="仿宋" w:hAnsi="仿宋" w:cs="仿宋" w:hint="eastAsia"/>
            <w:lang w:eastAsia="zh-CN"/>
          </w:rPr>
          <w:t>十五、营销与推广策略</w:t>
        </w:r>
        <w:r>
          <w:tab/>
        </w:r>
        <w:r>
          <w:fldChar w:fldCharType="begin"/>
        </w:r>
        <w:r>
          <w:instrText xml:space="preserve"> PAGEREF _Toc17638 \h </w:instrText>
        </w:r>
        <w:r>
          <w:fldChar w:fldCharType="separate"/>
        </w:r>
        <w:r>
          <w:t>58</w:t>
        </w:r>
        <w:r>
          <w:fldChar w:fldCharType="end"/>
        </w:r>
      </w:hyperlink>
    </w:p>
    <w:p>
      <w:pPr>
        <w:pStyle w:val="TOC2"/>
        <w:tabs>
          <w:tab w:val="right" w:leader="dot" w:pos="8306"/>
        </w:tabs>
      </w:pPr>
      <w:hyperlink w:anchor="_Toc31434" w:history="1">
        <w:r>
          <w:rPr>
            <w:rFonts w:ascii="仿宋" w:eastAsia="仿宋" w:hAnsi="仿宋" w:cs="仿宋" w:hint="eastAsia"/>
            <w:lang w:eastAsia="zh-CN"/>
          </w:rPr>
          <w:t>(一)、产品/服务定位与特点</w:t>
        </w:r>
        <w:r>
          <w:tab/>
        </w:r>
        <w:r>
          <w:fldChar w:fldCharType="begin"/>
        </w:r>
        <w:r>
          <w:instrText xml:space="preserve"> PAGEREF _Toc31434 \h </w:instrText>
        </w:r>
        <w:r>
          <w:fldChar w:fldCharType="separate"/>
        </w:r>
        <w:r>
          <w:t>58</w:t>
        </w:r>
        <w:r>
          <w:fldChar w:fldCharType="end"/>
        </w:r>
      </w:hyperlink>
    </w:p>
    <w:p>
      <w:pPr>
        <w:pStyle w:val="TOC2"/>
        <w:tabs>
          <w:tab w:val="right" w:leader="dot" w:pos="8306"/>
        </w:tabs>
      </w:pPr>
      <w:hyperlink w:anchor="_Toc8836" w:history="1">
        <w:r>
          <w:rPr>
            <w:rFonts w:ascii="仿宋" w:eastAsia="仿宋" w:hAnsi="仿宋" w:cs="仿宋" w:hint="eastAsia"/>
            <w:lang w:eastAsia="zh-CN"/>
          </w:rPr>
          <w:t>(二)、市场定位与竞争分析</w:t>
        </w:r>
        <w:r>
          <w:tab/>
        </w:r>
        <w:r>
          <w:fldChar w:fldCharType="begin"/>
        </w:r>
        <w:r>
          <w:instrText xml:space="preserve"> PAGEREF _Toc8836 \h </w:instrText>
        </w:r>
        <w:r>
          <w:fldChar w:fldCharType="separate"/>
        </w:r>
        <w:r>
          <w:t>59</w:t>
        </w:r>
        <w:r>
          <w:fldChar w:fldCharType="end"/>
        </w:r>
      </w:hyperlink>
    </w:p>
    <w:p>
      <w:pPr>
        <w:pStyle w:val="TOC2"/>
        <w:tabs>
          <w:tab w:val="right" w:leader="dot" w:pos="8306"/>
        </w:tabs>
      </w:pPr>
      <w:hyperlink w:anchor="_Toc14357" w:history="1">
        <w:r>
          <w:rPr>
            <w:rFonts w:ascii="仿宋" w:eastAsia="仿宋" w:hAnsi="仿宋" w:cs="仿宋" w:hint="eastAsia"/>
            <w:lang w:eastAsia="zh-CN"/>
          </w:rPr>
          <w:t>(三)、营销渠道与策略</w:t>
        </w:r>
        <w:r>
          <w:tab/>
        </w:r>
        <w:r>
          <w:fldChar w:fldCharType="begin"/>
        </w:r>
        <w:r>
          <w:instrText xml:space="preserve"> PAGEREF _Toc14357 \h </w:instrText>
        </w:r>
        <w:r>
          <w:fldChar w:fldCharType="separate"/>
        </w:r>
        <w:r>
          <w:t>60</w:t>
        </w:r>
        <w:r>
          <w:fldChar w:fldCharType="end"/>
        </w:r>
      </w:hyperlink>
    </w:p>
    <w:p>
      <w:pPr>
        <w:pStyle w:val="TOC2"/>
        <w:tabs>
          <w:tab w:val="right" w:leader="dot" w:pos="8306"/>
        </w:tabs>
      </w:pPr>
      <w:hyperlink w:anchor="_Toc22100" w:history="1">
        <w:r>
          <w:rPr>
            <w:rFonts w:ascii="仿宋" w:eastAsia="仿宋" w:hAnsi="仿宋" w:cs="仿宋" w:hint="eastAsia"/>
            <w:lang w:eastAsia="zh-CN"/>
          </w:rPr>
          <w:t>(四)、推广与宣传活动</w:t>
        </w:r>
        <w:r>
          <w:tab/>
        </w:r>
        <w:r>
          <w:fldChar w:fldCharType="begin"/>
        </w:r>
        <w:r>
          <w:instrText xml:space="preserve"> PAGEREF _Toc22100 \h </w:instrText>
        </w:r>
        <w:r>
          <w:fldChar w:fldCharType="separate"/>
        </w:r>
        <w:r>
          <w:t>61</w:t>
        </w:r>
        <w:r>
          <w:fldChar w:fldCharType="end"/>
        </w:r>
      </w:hyperlink>
    </w:p>
    <w:p>
      <w:pPr>
        <w:pStyle w:val="TOC1"/>
        <w:tabs>
          <w:tab w:val="right" w:leader="dot" w:pos="8306"/>
        </w:tabs>
      </w:pPr>
      <w:hyperlink w:anchor="_Toc3892" w:history="1">
        <w:r>
          <w:rPr>
            <w:rFonts w:ascii="仿宋" w:eastAsia="仿宋" w:hAnsi="仿宋" w:cs="仿宋" w:hint="eastAsia"/>
            <w:lang w:eastAsia="zh-CN"/>
          </w:rPr>
          <w:t>十六、中子、电子及Γ辐照装置项目工程方案分析</w:t>
        </w:r>
        <w:r>
          <w:tab/>
        </w:r>
        <w:r>
          <w:fldChar w:fldCharType="begin"/>
        </w:r>
        <w:r>
          <w:instrText xml:space="preserve"> PAGEREF _Toc3892 \h </w:instrText>
        </w:r>
        <w:r>
          <w:fldChar w:fldCharType="separate"/>
        </w:r>
        <w:r>
          <w:t>67</w:t>
        </w:r>
        <w:r>
          <w:fldChar w:fldCharType="end"/>
        </w:r>
      </w:hyperlink>
    </w:p>
    <w:p>
      <w:pPr>
        <w:pStyle w:val="TOC2"/>
        <w:tabs>
          <w:tab w:val="right" w:leader="dot" w:pos="8306"/>
        </w:tabs>
      </w:pPr>
      <w:hyperlink w:anchor="_Toc22639" w:history="1">
        <w:r>
          <w:rPr>
            <w:rFonts w:ascii="仿宋" w:eastAsia="仿宋" w:hAnsi="仿宋" w:cs="仿宋" w:hint="eastAsia"/>
            <w:lang w:eastAsia="zh-CN"/>
          </w:rPr>
          <w:t>(一)、建筑工程设计原则</w:t>
        </w:r>
        <w:r>
          <w:tab/>
        </w:r>
        <w:r>
          <w:fldChar w:fldCharType="begin"/>
        </w:r>
        <w:r>
          <w:instrText xml:space="preserve"> PAGEREF _Toc22639 \h </w:instrText>
        </w:r>
        <w:r>
          <w:fldChar w:fldCharType="separate"/>
        </w:r>
        <w:r>
          <w:t>67</w:t>
        </w:r>
        <w:r>
          <w:fldChar w:fldCharType="end"/>
        </w:r>
      </w:hyperlink>
    </w:p>
    <w:p>
      <w:pPr>
        <w:pStyle w:val="TOC2"/>
        <w:tabs>
          <w:tab w:val="right" w:leader="dot" w:pos="8306"/>
        </w:tabs>
      </w:pPr>
      <w:hyperlink w:anchor="_Toc21786" w:history="1">
        <w:r>
          <w:rPr>
            <w:rFonts w:ascii="仿宋" w:eastAsia="仿宋" w:hAnsi="仿宋" w:cs="仿宋" w:hint="eastAsia"/>
            <w:lang w:eastAsia="zh-CN"/>
          </w:rPr>
          <w:t>(二)、土建工程建设指标</w:t>
        </w:r>
        <w:r>
          <w:tab/>
        </w:r>
        <w:r>
          <w:fldChar w:fldCharType="begin"/>
        </w:r>
        <w:r>
          <w:instrText xml:space="preserve"> PAGEREF _Toc21786 \h </w:instrText>
        </w:r>
        <w:r>
          <w:fldChar w:fldCharType="separate"/>
        </w:r>
        <w:r>
          <w:t>70</w:t>
        </w:r>
        <w:r>
          <w:fldChar w:fldCharType="end"/>
        </w:r>
      </w:hyperlink>
    </w:p>
    <w:p>
      <w:pPr>
        <w:pStyle w:val="TOC1"/>
        <w:tabs>
          <w:tab w:val="right" w:leader="dot" w:pos="8306"/>
        </w:tabs>
      </w:pPr>
      <w:hyperlink w:anchor="_Toc31288" w:history="1">
        <w:r>
          <w:rPr>
            <w:rFonts w:ascii="仿宋" w:eastAsia="仿宋" w:hAnsi="仿宋" w:cs="仿宋" w:hint="eastAsia"/>
            <w:lang w:eastAsia="zh-CN"/>
          </w:rPr>
          <w:t>十七、供应链管理</w:t>
        </w:r>
        <w:r>
          <w:tab/>
        </w:r>
        <w:r>
          <w:fldChar w:fldCharType="begin"/>
        </w:r>
        <w:r>
          <w:instrText xml:space="preserve"> PAGEREF _Toc31288 \h </w:instrText>
        </w:r>
        <w:r>
          <w:fldChar w:fldCharType="separate"/>
        </w:r>
        <w:r>
          <w:t>72</w:t>
        </w:r>
        <w:r>
          <w:fldChar w:fldCharType="end"/>
        </w:r>
      </w:hyperlink>
    </w:p>
    <w:p>
      <w:pPr>
        <w:pStyle w:val="TOC2"/>
        <w:tabs>
          <w:tab w:val="right" w:leader="dot" w:pos="8306"/>
        </w:tabs>
      </w:pPr>
      <w:hyperlink w:anchor="_Toc3315" w:history="1">
        <w:r>
          <w:rPr>
            <w:rFonts w:ascii="仿宋" w:eastAsia="仿宋" w:hAnsi="仿宋" w:cs="仿宋" w:hint="eastAsia"/>
            <w:lang w:eastAsia="zh-CN"/>
          </w:rPr>
          <w:t>(一)、供应链战略规划</w:t>
        </w:r>
        <w:r>
          <w:tab/>
        </w:r>
        <w:r>
          <w:fldChar w:fldCharType="begin"/>
        </w:r>
        <w:r>
          <w:instrText xml:space="preserve"> PAGEREF _Toc3315 \h </w:instrText>
        </w:r>
        <w:r>
          <w:fldChar w:fldCharType="separate"/>
        </w:r>
        <w:r>
          <w:t>72</w:t>
        </w:r>
        <w:r>
          <w:fldChar w:fldCharType="end"/>
        </w:r>
      </w:hyperlink>
    </w:p>
    <w:p>
      <w:pPr>
        <w:pStyle w:val="TOC2"/>
        <w:tabs>
          <w:tab w:val="right" w:leader="dot" w:pos="8306"/>
        </w:tabs>
      </w:pPr>
      <w:hyperlink w:anchor="_Toc5169" w:history="1">
        <w:r>
          <w:rPr>
            <w:rFonts w:ascii="仿宋" w:eastAsia="仿宋" w:hAnsi="仿宋" w:cs="仿宋" w:hint="eastAsia"/>
            <w:lang w:eastAsia="zh-CN"/>
          </w:rPr>
          <w:t>(二)、供应商选择与合作</w:t>
        </w:r>
        <w:r>
          <w:tab/>
        </w:r>
        <w:r>
          <w:fldChar w:fldCharType="begin"/>
        </w:r>
        <w:r>
          <w:instrText xml:space="preserve"> PAGEREF _Toc5169 \h </w:instrText>
        </w:r>
        <w:r>
          <w:fldChar w:fldCharType="separate"/>
        </w:r>
        <w:r>
          <w:t>73</w:t>
        </w:r>
        <w:r>
          <w:fldChar w:fldCharType="end"/>
        </w:r>
      </w:hyperlink>
    </w:p>
    <w:p>
      <w:pPr>
        <w:pStyle w:val="TOC2"/>
        <w:tabs>
          <w:tab w:val="right" w:leader="dot" w:pos="8306"/>
        </w:tabs>
      </w:pPr>
      <w:hyperlink w:anchor="_Toc12056" w:history="1">
        <w:r>
          <w:rPr>
            <w:rFonts w:ascii="仿宋" w:eastAsia="仿宋" w:hAnsi="仿宋" w:cs="仿宋" w:hint="eastAsia"/>
            <w:lang w:eastAsia="zh-CN"/>
          </w:rPr>
          <w:t>(三)、物流与库存管理</w:t>
        </w:r>
        <w:r>
          <w:tab/>
        </w:r>
        <w:r>
          <w:fldChar w:fldCharType="begin"/>
        </w:r>
        <w:r>
          <w:instrText xml:space="preserve"> PAGEREF _Toc12056 \h </w:instrText>
        </w:r>
        <w:r>
          <w:fldChar w:fldCharType="separate"/>
        </w:r>
        <w:r>
          <w:t>75</w:t>
        </w:r>
        <w:r>
          <w:fldChar w:fldCharType="end"/>
        </w:r>
      </w:hyperlink>
    </w:p>
    <w:p>
      <w:pPr>
        <w:pStyle w:val="TOC1"/>
        <w:tabs>
          <w:tab w:val="right" w:leader="dot" w:pos="8306"/>
        </w:tabs>
      </w:pPr>
      <w:hyperlink w:anchor="_Toc16299" w:history="1">
        <w:r>
          <w:rPr>
            <w:rFonts w:ascii="仿宋" w:eastAsia="仿宋" w:hAnsi="仿宋" w:cs="仿宋" w:hint="eastAsia"/>
            <w:lang w:eastAsia="zh-CN"/>
          </w:rPr>
          <w:t>十八、中子、电子及Γ辐照装置项目变更管理</w:t>
        </w:r>
        <w:r>
          <w:tab/>
        </w:r>
        <w:r>
          <w:fldChar w:fldCharType="begin"/>
        </w:r>
        <w:r>
          <w:instrText xml:space="preserve"> PAGEREF _Toc16299 \h </w:instrText>
        </w:r>
        <w:r>
          <w:fldChar w:fldCharType="separate"/>
        </w:r>
        <w:r>
          <w:t>76</w:t>
        </w:r>
        <w:r>
          <w:fldChar w:fldCharType="end"/>
        </w:r>
      </w:hyperlink>
    </w:p>
    <w:p>
      <w:pPr>
        <w:pStyle w:val="TOC2"/>
        <w:tabs>
          <w:tab w:val="right" w:leader="dot" w:pos="8306"/>
        </w:tabs>
      </w:pPr>
      <w:hyperlink w:anchor="_Toc20621" w:history="1">
        <w:r>
          <w:rPr>
            <w:rFonts w:ascii="仿宋" w:eastAsia="仿宋" w:hAnsi="仿宋" w:cs="仿宋" w:hint="eastAsia"/>
            <w:lang w:eastAsia="zh-CN"/>
          </w:rPr>
          <w:t>(一)、变更申请与评估</w:t>
        </w:r>
        <w:r>
          <w:tab/>
        </w:r>
        <w:r>
          <w:fldChar w:fldCharType="begin"/>
        </w:r>
        <w:r>
          <w:instrText xml:space="preserve"> PAGEREF _Toc20621 \h </w:instrText>
        </w:r>
        <w:r>
          <w:fldChar w:fldCharType="separate"/>
        </w:r>
        <w:r>
          <w:t>76</w:t>
        </w:r>
        <w:r>
          <w:fldChar w:fldCharType="end"/>
        </w:r>
      </w:hyperlink>
    </w:p>
    <w:p>
      <w:pPr>
        <w:pStyle w:val="TOC2"/>
        <w:tabs>
          <w:tab w:val="right" w:leader="dot" w:pos="8306"/>
        </w:tabs>
      </w:pPr>
      <w:hyperlink w:anchor="_Toc25285" w:history="1">
        <w:r>
          <w:rPr>
            <w:rFonts w:ascii="仿宋" w:eastAsia="仿宋" w:hAnsi="仿宋" w:cs="仿宋" w:hint="eastAsia"/>
            <w:lang w:eastAsia="zh-CN"/>
          </w:rPr>
          <w:t>(二)、变更实施与控制</w:t>
        </w:r>
        <w:r>
          <w:tab/>
        </w:r>
        <w:r>
          <w:fldChar w:fldCharType="begin"/>
        </w:r>
        <w:r>
          <w:instrText xml:space="preserve"> PAGEREF _Toc25285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12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621"/>
      <w:r>
        <w:rPr>
          <w:rFonts w:ascii="仿宋" w:eastAsia="仿宋" w:hAnsi="仿宋" w:cs="仿宋" w:hint="eastAsia"/>
          <w:sz w:val="28"/>
          <w:lang w:eastAsia="zh-CN"/>
        </w:rPr>
        <w:t>一、中子、电子及Γ辐照装置项目选址可行性分析</w:t>
      </w:r>
      <w:bookmarkEnd w:id="2"/>
    </w:p>
    <w:p>
      <w:pPr>
        <w:pStyle w:val="Heading2"/>
        <w:rPr>
          <w:rFonts w:ascii="仿宋" w:eastAsia="仿宋" w:hAnsi="仿宋" w:cs="仿宋" w:hint="eastAsia"/>
          <w:lang w:eastAsia="zh-CN"/>
        </w:rPr>
      </w:pPr>
      <w:bookmarkStart w:id="3" w:name="_Toc16563"/>
      <w:r>
        <w:rPr>
          <w:rFonts w:ascii="仿宋" w:eastAsia="仿宋" w:hAnsi="仿宋" w:cs="仿宋" w:hint="eastAsia"/>
          <w:lang w:eastAsia="zh-CN"/>
        </w:rPr>
        <w:t>(一)、中子、电子及Γ辐照装置项目选址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该中子、电子及Γ辐照装置项目选址位于XX省XX市XX区XXX街道</w:t>
      </w:r>
    </w:p>
    <w:p>
      <w:pPr>
        <w:pStyle w:val="Heading2"/>
        <w:ind w:firstLine="560" w:firstLineChars="200"/>
        <w:rPr>
          <w:rFonts w:ascii="仿宋" w:eastAsia="仿宋" w:hAnsi="仿宋" w:cs="仿宋" w:hint="eastAsia"/>
          <w:sz w:val="28"/>
          <w:lang w:eastAsia="zh-CN"/>
        </w:rPr>
      </w:pPr>
      <w:bookmarkStart w:id="4" w:name="_Toc1131"/>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中子、电子及Γ辐照装置项目的征地面积将根据中子、电子及Γ辐照装置项目的实际规模和需求进行精确规划。具体面积XXX平方米，旨在确保中子、电子及Γ辐照装置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净用地面积是在征地面积基础上去除不可利用面积后的实际可开发用地。具体面积XXX平方米，考虑到环保、交通、安全等多方面因素，以确保中子、电子及Γ辐照装置项目在整体利用效率上达到最优。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中子、电子及Γ辐照装置项目计划建设的建筑总规模具体面积XXX平方米。这一规模的确定综合考虑了中子、电子及Γ辐照装置项目的性质、规模，以及城市规划的相关要求，确保建筑布局与周边环境协调一致。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绿地率是中子、电子及Γ辐照装置项目用地中被规划为绿地的比例。具体面积XXX平方米，旨在通过合理规划绿地，改善中子、电子及Γ辐照装置项目周边环境，提升居民生活质量，并符合城市整体绿化规划。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容积率是用地上可以建设的建筑总体积与用地面积之比。具体面积XXX，通过合理的容积率规划，确保中子、电子及Γ辐照装置项目建筑规模与周边环境和谐共生。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中子、电子及Γ辐照装置项目选址与当地城市规划相一致，具体面积XXX平方米。通过与城市规划部门深入沟通，确保中子、电子及Γ辐照装置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中子、电子及Γ辐照装置项目选址符合当地产业政策，具体面积XXX平方米。这包括中子、电子及Γ辐照装置项目对当地经济的促进作用，以及对相关产业的带动效应，确保中子、电子及Γ辐照装置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中子、电子及Γ辐照装置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确保中子、电子及Γ辐照装置项目选址具备必要的公共设施配套，具体面积XXX平方米。这包括交通便利性、教育、医疗等基础设施，以提高居民生活品质，使得中子、电子及Γ辐照装置项目选址更具吸引力。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考虑用地总体要求对当地社会稳定性的影响，具体面积XXX平方米。通过深入了解当地社区反馈，确保中子、电子及Γ辐照装置项目的选址和建设过程对当地社会和谐稳定产生积极作用。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中子、电子及Γ辐照装置项目选址不仅符合法规和规划，还在实际操作中具有可行性。这一全面规划将为中子、电子及Γ辐照装置项目的成功实施提供坚实的基础，确保中子、电子及Γ辐照装置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7243"/>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中子、电子及Γ辐照装置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中子、电子及Γ辐照装置项目的设备规划和空间设计中，我们将采取灵活设备布局的措施。设备布局将根据实际需求进行灵活设计，避免不必要的浪费。通过合理规划设备摆放位置，我们将提高设备的利用率，减少设备间距，以确保中子、电子及Γ辐照装置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中子、电子及Γ辐照装置项目内部引入共享设施的概念，例如共享会议室、办公区等。通过这种方式，我们可以减少对资源的重复建设，提高资源共享效率，从而减小中子、电子及Γ辐照装置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5854"/>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中子、电子及Γ辐照装置项目的总图布置中，我们将不同功能区域进行明确的规划，以最大程度满足中子、电子及Γ辐照装置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6365"/>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中子、电子及Γ辐照装置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中子、电子及Γ辐照装置项目对环境的影响是综合评价的重要因素之一。我们将详细考虑选址周边的自然环境、生态保护区、水源地等情况，确保中子、电子及Γ辐照装置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中子、电子及Γ辐照装置项目所在地的相关政策，确保中子、电子及Γ辐照装置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考虑到社会稳定性对企业运营的重要性，我们将评估选址地区的社会安全情况、劳工关系、社区反馈等方面，以确保中子、电子及Γ辐照装置项目的建设和运营不会受到社会稳定性的负面影响。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最后，我们将综合考虑用地成本，包括土地购置费用、土地开发成本等。通过对用地成本的详细评估，我们能够做出更为精确的经济效益分析，为中子、电子及Γ辐照装置项目的投资决策提供有力支持。</w:t>
      </w:r>
    </w:p>
    <w:p>
      <w:pPr>
        <w:pStyle w:val="Heading1"/>
        <w:ind w:firstLine="560" w:firstLineChars="200"/>
        <w:rPr>
          <w:rFonts w:ascii="仿宋" w:eastAsia="仿宋" w:hAnsi="仿宋" w:cs="仿宋" w:hint="eastAsia"/>
          <w:sz w:val="28"/>
          <w:lang w:eastAsia="zh-CN"/>
        </w:rPr>
      </w:pPr>
      <w:bookmarkStart w:id="8" w:name="_Toc9386"/>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30595"/>
      <w:r>
        <w:rPr>
          <w:rFonts w:ascii="仿宋" w:eastAsia="仿宋" w:hAnsi="仿宋" w:cs="仿宋" w:hint="eastAsia"/>
          <w:lang w:eastAsia="zh-CN"/>
        </w:rPr>
        <w:t>(一)、中子、电子及Γ辐照装置行业分析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中子、电子及Γ辐照装置行业一直以来都是市场的关注焦点。行业内的发展趋势、竞争态势以及潜在机会都对中子、电子及Γ辐照装置项目的推进产生深远的影响。通过深入研究行业的整体概貌，我们将更好地理解行业的核心特征，为中子、电子及Γ辐照装置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中子、电子及Γ辐照装置行业，技术一直是推动创新和发展的关键因素。我们将对当前技术趋势进行详尽分析，包括但不限于人工智能、大数据应用、先进制造技术等。这有助于中子、电子及Γ辐照装置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了解行业内的竞争格局是中子、电子及Γ辐照装置项目成功的基础。我们将对主要竞争对手进行深入研究，包括其市场份额、产品特点、市场定位等。通过全面了解竞争对手的优势和劣势，中子、电子及Γ辐照装置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30729"/>
      <w:r>
        <w:rPr>
          <w:rFonts w:ascii="仿宋" w:eastAsia="仿宋" w:hAnsi="仿宋" w:cs="仿宋" w:hint="eastAsia"/>
          <w:sz w:val="28"/>
          <w:lang w:eastAsia="zh-CN"/>
        </w:rPr>
        <w:t>(二)、中子、电子及Γ辐照装置市场分析预测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中子、电子及Γ辐照装置市场未来的增长趋势。这包括市场的整体规模、各细分领域的发展趋势等。中子、电子及Γ辐照装置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中子、电子及Γ辐照装置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中子、电子及Γ辐照装置项目实施过程中需要充分考虑的因素。我们将对市场风险进行全面评估，包括但不限于政策法规风险、市场竞争风险、技术变革风险等。通过对潜在风险的深入分析，中子、电子及Γ辐照装置项目可以制定相应的风险缓解策略，降低不确定性对中子、电子及Γ辐照装置项目的影响。</w:t>
      </w:r>
    </w:p>
    <w:p>
      <w:pPr>
        <w:pStyle w:val="Heading1"/>
        <w:ind w:firstLine="560" w:firstLineChars="200"/>
        <w:rPr>
          <w:rFonts w:ascii="仿宋" w:eastAsia="仿宋" w:hAnsi="仿宋" w:cs="仿宋" w:hint="eastAsia"/>
          <w:sz w:val="28"/>
          <w:lang w:eastAsia="zh-CN"/>
        </w:rPr>
      </w:pPr>
      <w:bookmarkStart w:id="11" w:name="_Toc30002"/>
      <w:r>
        <w:rPr>
          <w:rFonts w:ascii="仿宋" w:eastAsia="仿宋" w:hAnsi="仿宋" w:cs="仿宋" w:hint="eastAsia"/>
          <w:sz w:val="28"/>
          <w:lang w:eastAsia="zh-CN"/>
        </w:rPr>
        <w:t>三、中子、电子及Γ辐照装置项目绩效评估</w:t>
      </w:r>
      <w:bookmarkEnd w:id="11"/>
    </w:p>
    <w:p>
      <w:pPr>
        <w:pStyle w:val="Heading2"/>
        <w:rPr>
          <w:rFonts w:ascii="仿宋" w:eastAsia="仿宋" w:hAnsi="仿宋" w:cs="仿宋" w:hint="eastAsia"/>
          <w:lang w:eastAsia="zh-CN"/>
        </w:rPr>
      </w:pPr>
      <w:bookmarkStart w:id="12" w:name="_Toc951"/>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中子、电子及Γ辐照装置项目中，我们设计了一套全面的绩效评估指标，以确保中子、电子及Γ辐照装置项目的可控和成功交付。这些指标跨足中子、电子及Γ辐照装置项目目标、成本、进度和质量等多个维度，为我们提供了全面洞察中子、电子及Γ辐照装置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中子、电子及Γ辐照装置项目目标达成率是我们关注的首要指标。我们设定了明确的目标，并通过定期监测和评估，迅速发现并应对潜在的目标偏差。这为中子、电子及Γ辐照装置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成本绩效是另一个核心关注点。通过实际成本与预算成本的对比分析，我们深入了解成本差异的原因，及时调整资源分配，保持中子、电子及Γ辐照装置项目在经济效益方面的合理水平。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中子、电子及Γ辐照装置项目进度作为关键的绩效指标之一，得到了精心的关注。我们制定了详细的中子、电子及Γ辐照装置项目进度计划，并设立了进度符合度指标，确保实际进度与计划进度保持一致。这使我们能够快速发现和解决潜在的进度问题，保持中子、电子及Γ辐照装置项目的正常推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中子、电子及Γ辐照装置项目绩效的不可或缺的一环。我们引入了一系列的质量标准和客户满意度指标，以确保中子、电子及Γ辐照装置项目交付的成果在质量上达到或超越预期水平。通过持续监测这些指标，我们努力提升中子、电子及Γ辐照装置项目整体质量水平，为中子、电子及Γ辐照装置项目的成功交付提供有力保障。通过这些科学且全面的绩效评估，我们能够更好地引导中子、电子及Γ辐照装置项目的持续改进，确保中子、电子及Γ辐照装置项目目标的顺利达成。</w:t>
      </w:r>
    </w:p>
    <w:p>
      <w:pPr>
        <w:pStyle w:val="Heading2"/>
        <w:ind w:firstLine="560" w:firstLineChars="200"/>
        <w:rPr>
          <w:rFonts w:ascii="仿宋" w:eastAsia="仿宋" w:hAnsi="仿宋" w:cs="仿宋" w:hint="eastAsia"/>
          <w:sz w:val="28"/>
          <w:lang w:eastAsia="zh-CN"/>
        </w:rPr>
      </w:pPr>
      <w:bookmarkStart w:id="13" w:name="_Toc32665"/>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绩效评估是中子、电子及Γ辐照装置项目中的关键环节，为确保中子、电子及Γ辐照装置项目达到预期目标，我们采用了多层次、多维度的绩效评估方法。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中子、电子及Γ辐照装置项目的战略目标对齐，确保每个决策和行动都与中子、电子及Γ辐照装置项目整体目标保持一致。团队会定期召开战略对齐会议，审视当前工作与中子、电子及Γ辐照装置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中子、电子及Γ辐照装置项目进度、质量、成本和风险等方面。这些指标通过数据收集和分析，为中子、电子及Γ辐照装置项目管理团队提供了客观的评估依据。例如，我们通过中子、电子及Γ辐照装置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中子、电子及Γ辐照装置项目内部，还考虑了中子、电子及Γ辐照装置项目对外部环境的影响。我们定期进行干系人满意度调查，以了解各利益相关方对中子、电子及Γ辐照装置项目的期望和满意度，并及时做出调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这种多层次、多角度的绩效评估方法，使得我们能够全面了解中子、电子及Γ辐照装置项目的运行状态，及时做出调整，确保中子、电子及Γ辐照装置项目在不断变化的环境中保持稳健前行。</w:t>
      </w:r>
    </w:p>
    <w:p>
      <w:pPr>
        <w:pStyle w:val="Heading2"/>
        <w:ind w:firstLine="560" w:firstLineChars="200"/>
        <w:rPr>
          <w:rFonts w:ascii="仿宋" w:eastAsia="仿宋" w:hAnsi="仿宋" w:cs="仿宋" w:hint="eastAsia"/>
          <w:sz w:val="28"/>
          <w:lang w:eastAsia="zh-CN"/>
        </w:rPr>
      </w:pPr>
      <w:bookmarkStart w:id="14" w:name="_Toc10575"/>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为了确保中子、电子及Γ辐照装置项目的有效管理和不断优化，我们采用了精心设计的绩效评估周期。这个周期旨在实现灵活、实时和全面的评估，以适应中子、电子及Γ辐照装置项目执行中的各种挑战。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中子、电子及Γ辐照装置项目的不同需求，分为短期、中期和长期。短期评估关注每个迭代或工作周期，以及时发现和解决当前任务中的问题。中期评估涵盖几个迭代，深入了解整体中子、电子及Γ辐照装置项目的趋势和性能。长期评估则着眼于整个中子、电子及Γ辐照装置项目阶段，确保中子、电子及Γ辐照装置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中子、电子及Γ辐照装置项目管理工具和协作平台，团队成员能够随时更新和分享中子、电子及Γ辐照装置项目数据。这种实时性的反馈机制使我们能够及时察觉潜在问题，快速调整，保持中子、电子及Γ辐照装置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中子、电子及Γ辐照装置项目的决策制定密不可分。每个周期的中子、电子及Γ辐照装置项目回顾会议成为集体总结经验、识别问题深层次原因并找到创新解决方案的平台。这种定期的反思与调整机制使中子、电子及Γ辐照装置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2793"/>
      <w:r>
        <w:rPr>
          <w:rFonts w:ascii="仿宋" w:eastAsia="仿宋" w:hAnsi="仿宋" w:cs="仿宋" w:hint="eastAsia"/>
          <w:sz w:val="28"/>
          <w:lang w:eastAsia="zh-CN"/>
        </w:rPr>
        <w:t>四、中子、电子及Γ辐照装置项目危机管理</w:t>
      </w:r>
      <w:bookmarkEnd w:id="15"/>
    </w:p>
    <w:p>
      <w:pPr>
        <w:pStyle w:val="Heading2"/>
        <w:rPr>
          <w:rFonts w:ascii="仿宋" w:eastAsia="仿宋" w:hAnsi="仿宋" w:cs="仿宋" w:hint="eastAsia"/>
          <w:lang w:eastAsia="zh-CN"/>
        </w:rPr>
      </w:pPr>
      <w:bookmarkStart w:id="16" w:name="_Toc29819"/>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中子、电子及Γ辐照装置项目危机管理中，危机预警与识别是确保中子、电子及Γ辐照装置项目稳健运行的核心步骤。通过建立全面的监测机制，中子、电子及Γ辐照装置项目团队旨在及时发现和理解潜在的风险和危机因素，以便采取及时的预防和应对措施，确保中子、电子及Γ辐照装置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中子、电子及Γ辐照装置项目团队全面分析了整个中子、电子及Γ辐照装置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中子、电子及Γ辐照装置项目团队着重于明确定义中子、电子及Γ辐照装置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中子、电子及Γ辐照装置项目进展的持续监控，团队能够及时发现潜在问题并作出迅速反应。中子、电子及Γ辐照装置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中子、电子及Γ辐照装置项目得以更有序、可控地推进。</w:t>
      </w:r>
    </w:p>
    <w:p>
      <w:pPr>
        <w:pStyle w:val="Heading2"/>
        <w:ind w:firstLine="560" w:firstLineChars="200"/>
        <w:rPr>
          <w:rFonts w:ascii="仿宋" w:eastAsia="仿宋" w:hAnsi="仿宋" w:cs="仿宋" w:hint="eastAsia"/>
          <w:sz w:val="28"/>
          <w:lang w:eastAsia="zh-CN"/>
        </w:rPr>
      </w:pPr>
      <w:bookmarkStart w:id="17" w:name="_Toc20148"/>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在危机发生时，中子、电子及Γ辐照装置项目团队立即行动，成立了应急小组。该小组的任务是迅速制定并实施紧急应对措施，以最小化潜在损失。以下是采取的主要措施：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暂停中子、电子及Γ辐照装置项目进度：为遏制危机蔓延，中子、电子及Γ辐照装置项目暂时停止进行，以便全面评估当前状况。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资源重新分配：重新评估中子、电子及Γ辐照装置项目资源的分配，确保最大限度地减小损失。</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实时沟通：与关键利益相关者建立实时沟通机制，向他们传递中子、电子及Γ辐照装置项目危机的实际状况，保障中子、电子及Γ辐照装置项目核心利益。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在紧急应对的同时，中子、电子及Γ辐照装置项目团队强调了团队协作和有效沟通的重要性。以下是团队协作的关键举措：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信息共享机制：建立了信息共享平台，确保团队成员能够及时获取中子、电子及Γ辐照装置项目危机的实时信息。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领导者沟通：中子、电子及Γ辐照装置项目领导者通过定期会议和即时沟通工具，指导团队应对危机，保持团队稳定运行。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随着危机得到初步控制，中子、电子及Γ辐照装置项目团队转向制定恢复计划，以确保中子、电子及Γ辐照装置项目能够从中迅速恢复。主要恢复计划包括：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修复受损的进度计划：重新评估中子、电子及Γ辐照装置项目进度，制定修复计划，确保中子、电子及Γ辐照装置项目尽快回归正常进程。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重新调整资源分配：优化资源分配，确保中子、电子及Γ辐照装置项目在有限资源下高效运转。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风险管理机制加强：对中子、电子及Γ辐照装置项目风险进行全面评估，制定更强化的风险管理策略，以预防未来可能的危机。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https://d.book118.com/978015025056006032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2C38BE"/>
    <w:rsid w:val="222C38B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8015025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2024-01-28T20:45:00Z</dcterms:created>
  <dcterms:modified xsi:type="dcterms:W3CDTF">2024-01-28T20:46:03Z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4E017F8DA3AB479D84721A0769F98133_11</vt:lpwstr>
  </property>
  <property fmtid="{D5CDD505-2E9C-101B-9397-08002B2CF9AE}" pid="3" name="KSOProductBuildVer">
    <vt:lpwstr>2052-12.1.0.16250</vt:lpwstr>
  </property>
</Properties>
</file>