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3" w:history="1">
        <w:r>
          <w:rPr>
            <w:rFonts w:ascii="仿宋" w:eastAsia="仿宋" w:hAnsi="仿宋" w:cs="仿宋" w:hint="eastAsia"/>
            <w:lang w:eastAsia="zh-CN"/>
          </w:rPr>
          <w:t>前言</w:t>
        </w:r>
        <w:r>
          <w:tab/>
        </w:r>
        <w:r>
          <w:fldChar w:fldCharType="begin"/>
        </w:r>
        <w:r>
          <w:instrText xml:space="preserve"> PAGEREF _Toc26993 \h </w:instrText>
        </w:r>
        <w:r>
          <w:fldChar w:fldCharType="separate"/>
        </w:r>
        <w:r>
          <w:t>3</w:t>
        </w:r>
        <w:r>
          <w:fldChar w:fldCharType="end"/>
        </w:r>
      </w:hyperlink>
    </w:p>
    <w:p>
      <w:pPr>
        <w:pStyle w:val="TOC1"/>
        <w:tabs>
          <w:tab w:val="right" w:leader="dot" w:pos="8306"/>
        </w:tabs>
      </w:pPr>
      <w:hyperlink w:anchor="_Toc28654" w:history="1">
        <w:r>
          <w:rPr>
            <w:rFonts w:ascii="仿宋" w:eastAsia="仿宋" w:hAnsi="仿宋" w:cs="仿宋" w:hint="eastAsia"/>
            <w:lang w:eastAsia="zh-CN"/>
          </w:rPr>
          <w:t>一、液压破碎锤项目土建工程</w:t>
        </w:r>
        <w:r>
          <w:tab/>
        </w:r>
        <w:r>
          <w:fldChar w:fldCharType="begin"/>
        </w:r>
        <w:r>
          <w:instrText xml:space="preserve"> PAGEREF _Toc28654 \h </w:instrText>
        </w:r>
        <w:r>
          <w:fldChar w:fldCharType="separate"/>
        </w:r>
        <w:r>
          <w:t>3</w:t>
        </w:r>
        <w:r>
          <w:fldChar w:fldCharType="end"/>
        </w:r>
      </w:hyperlink>
    </w:p>
    <w:p>
      <w:pPr>
        <w:pStyle w:val="TOC2"/>
        <w:tabs>
          <w:tab w:val="right" w:leader="dot" w:pos="8306"/>
        </w:tabs>
      </w:pPr>
      <w:hyperlink w:anchor="_Toc24318" w:history="1">
        <w:r>
          <w:rPr>
            <w:rFonts w:ascii="仿宋" w:eastAsia="仿宋" w:hAnsi="仿宋" w:cs="仿宋" w:hint="eastAsia"/>
            <w:lang w:eastAsia="zh-CN"/>
          </w:rPr>
          <w:t>(一)、建筑工程设计原则</w:t>
        </w:r>
        <w:r>
          <w:tab/>
        </w:r>
        <w:r>
          <w:fldChar w:fldCharType="begin"/>
        </w:r>
        <w:r>
          <w:instrText xml:space="preserve"> PAGEREF _Toc24318 \h </w:instrText>
        </w:r>
        <w:r>
          <w:fldChar w:fldCharType="separate"/>
        </w:r>
        <w:r>
          <w:t>3</w:t>
        </w:r>
        <w:r>
          <w:fldChar w:fldCharType="end"/>
        </w:r>
      </w:hyperlink>
    </w:p>
    <w:p>
      <w:pPr>
        <w:pStyle w:val="TOC2"/>
        <w:tabs>
          <w:tab w:val="right" w:leader="dot" w:pos="8306"/>
        </w:tabs>
      </w:pPr>
      <w:hyperlink w:anchor="_Toc8806" w:history="1">
        <w:r>
          <w:rPr>
            <w:rFonts w:ascii="仿宋" w:eastAsia="仿宋" w:hAnsi="仿宋" w:cs="仿宋" w:hint="eastAsia"/>
            <w:lang w:eastAsia="zh-CN"/>
          </w:rPr>
          <w:t>(二)、土建工程设计年限及安全等级</w:t>
        </w:r>
        <w:r>
          <w:tab/>
        </w:r>
        <w:r>
          <w:fldChar w:fldCharType="begin"/>
        </w:r>
        <w:r>
          <w:instrText xml:space="preserve"> PAGEREF _Toc8806 \h </w:instrText>
        </w:r>
        <w:r>
          <w:fldChar w:fldCharType="separate"/>
        </w:r>
        <w:r>
          <w:t>4</w:t>
        </w:r>
        <w:r>
          <w:fldChar w:fldCharType="end"/>
        </w:r>
      </w:hyperlink>
    </w:p>
    <w:p>
      <w:pPr>
        <w:pStyle w:val="TOC2"/>
        <w:tabs>
          <w:tab w:val="right" w:leader="dot" w:pos="8306"/>
        </w:tabs>
      </w:pPr>
      <w:hyperlink w:anchor="_Toc7640" w:history="1">
        <w:r>
          <w:rPr>
            <w:rFonts w:ascii="仿宋" w:eastAsia="仿宋" w:hAnsi="仿宋" w:cs="仿宋" w:hint="eastAsia"/>
            <w:lang w:eastAsia="zh-CN"/>
          </w:rPr>
          <w:t>(三)、建筑工程设计总体要求</w:t>
        </w:r>
        <w:r>
          <w:tab/>
        </w:r>
        <w:r>
          <w:fldChar w:fldCharType="begin"/>
        </w:r>
        <w:r>
          <w:instrText xml:space="preserve"> PAGEREF _Toc7640 \h </w:instrText>
        </w:r>
        <w:r>
          <w:fldChar w:fldCharType="separate"/>
        </w:r>
        <w:r>
          <w:t>5</w:t>
        </w:r>
        <w:r>
          <w:fldChar w:fldCharType="end"/>
        </w:r>
      </w:hyperlink>
    </w:p>
    <w:p>
      <w:pPr>
        <w:pStyle w:val="TOC2"/>
        <w:tabs>
          <w:tab w:val="right" w:leader="dot" w:pos="8306"/>
        </w:tabs>
      </w:pPr>
      <w:hyperlink w:anchor="_Toc13362" w:history="1">
        <w:r>
          <w:rPr>
            <w:rFonts w:ascii="仿宋" w:eastAsia="仿宋" w:hAnsi="仿宋" w:cs="仿宋" w:hint="eastAsia"/>
            <w:lang w:eastAsia="zh-CN"/>
          </w:rPr>
          <w:t>(四)、土建工程建设指标</w:t>
        </w:r>
        <w:r>
          <w:tab/>
        </w:r>
        <w:r>
          <w:fldChar w:fldCharType="begin"/>
        </w:r>
        <w:r>
          <w:instrText xml:space="preserve"> PAGEREF _Toc13362 \h </w:instrText>
        </w:r>
        <w:r>
          <w:fldChar w:fldCharType="separate"/>
        </w:r>
        <w:r>
          <w:t>6</w:t>
        </w:r>
        <w:r>
          <w:fldChar w:fldCharType="end"/>
        </w:r>
      </w:hyperlink>
    </w:p>
    <w:p>
      <w:pPr>
        <w:pStyle w:val="TOC1"/>
        <w:tabs>
          <w:tab w:val="right" w:leader="dot" w:pos="8306"/>
        </w:tabs>
      </w:pPr>
      <w:hyperlink w:anchor="_Toc2565" w:history="1">
        <w:r>
          <w:rPr>
            <w:rFonts w:ascii="仿宋" w:eastAsia="仿宋" w:hAnsi="仿宋" w:cs="仿宋" w:hint="eastAsia"/>
            <w:lang w:eastAsia="zh-CN"/>
          </w:rPr>
          <w:t>二、液压破碎锤项目概论</w:t>
        </w:r>
        <w:r>
          <w:tab/>
        </w:r>
        <w:r>
          <w:fldChar w:fldCharType="begin"/>
        </w:r>
        <w:r>
          <w:instrText xml:space="preserve"> PAGEREF _Toc2565 \h </w:instrText>
        </w:r>
        <w:r>
          <w:fldChar w:fldCharType="separate"/>
        </w:r>
        <w:r>
          <w:t>6</w:t>
        </w:r>
        <w:r>
          <w:fldChar w:fldCharType="end"/>
        </w:r>
      </w:hyperlink>
    </w:p>
    <w:p>
      <w:pPr>
        <w:pStyle w:val="TOC2"/>
        <w:tabs>
          <w:tab w:val="right" w:leader="dot" w:pos="8306"/>
        </w:tabs>
      </w:pPr>
      <w:hyperlink w:anchor="_Toc25884" w:history="1">
        <w:r>
          <w:rPr>
            <w:rFonts w:ascii="仿宋" w:eastAsia="仿宋" w:hAnsi="仿宋" w:cs="仿宋" w:hint="eastAsia"/>
            <w:lang w:eastAsia="zh-CN"/>
          </w:rPr>
          <w:t>(一)、液压破碎锤项目概况</w:t>
        </w:r>
        <w:r>
          <w:tab/>
        </w:r>
        <w:r>
          <w:fldChar w:fldCharType="begin"/>
        </w:r>
        <w:r>
          <w:instrText xml:space="preserve"> PAGEREF _Toc25884 \h </w:instrText>
        </w:r>
        <w:r>
          <w:fldChar w:fldCharType="separate"/>
        </w:r>
        <w:r>
          <w:t>6</w:t>
        </w:r>
        <w:r>
          <w:fldChar w:fldCharType="end"/>
        </w:r>
      </w:hyperlink>
    </w:p>
    <w:p>
      <w:pPr>
        <w:pStyle w:val="TOC2"/>
        <w:tabs>
          <w:tab w:val="right" w:leader="dot" w:pos="8306"/>
        </w:tabs>
      </w:pPr>
      <w:hyperlink w:anchor="_Toc2198" w:history="1">
        <w:r>
          <w:rPr>
            <w:rFonts w:ascii="仿宋" w:eastAsia="仿宋" w:hAnsi="仿宋" w:cs="仿宋" w:hint="eastAsia"/>
            <w:lang w:eastAsia="zh-CN"/>
          </w:rPr>
          <w:t>(二)、液压破碎锤项目目标</w:t>
        </w:r>
        <w:r>
          <w:tab/>
        </w:r>
        <w:r>
          <w:fldChar w:fldCharType="begin"/>
        </w:r>
        <w:r>
          <w:instrText xml:space="preserve"> PAGEREF _Toc2198 \h </w:instrText>
        </w:r>
        <w:r>
          <w:fldChar w:fldCharType="separate"/>
        </w:r>
        <w:r>
          <w:t>9</w:t>
        </w:r>
        <w:r>
          <w:fldChar w:fldCharType="end"/>
        </w:r>
      </w:hyperlink>
    </w:p>
    <w:p>
      <w:pPr>
        <w:pStyle w:val="TOC2"/>
        <w:tabs>
          <w:tab w:val="right" w:leader="dot" w:pos="8306"/>
        </w:tabs>
      </w:pPr>
      <w:hyperlink w:anchor="_Toc24727" w:history="1">
        <w:r>
          <w:rPr>
            <w:rFonts w:ascii="仿宋" w:eastAsia="仿宋" w:hAnsi="仿宋" w:cs="仿宋" w:hint="eastAsia"/>
            <w:lang w:eastAsia="zh-CN"/>
          </w:rPr>
          <w:t>(三)、液压破碎锤项目提出的理由</w:t>
        </w:r>
        <w:r>
          <w:tab/>
        </w:r>
        <w:r>
          <w:fldChar w:fldCharType="begin"/>
        </w:r>
        <w:r>
          <w:instrText xml:space="preserve"> PAGEREF _Toc24727 \h </w:instrText>
        </w:r>
        <w:r>
          <w:fldChar w:fldCharType="separate"/>
        </w:r>
        <w:r>
          <w:t>9</w:t>
        </w:r>
        <w:r>
          <w:fldChar w:fldCharType="end"/>
        </w:r>
      </w:hyperlink>
    </w:p>
    <w:p>
      <w:pPr>
        <w:pStyle w:val="TOC2"/>
        <w:tabs>
          <w:tab w:val="right" w:leader="dot" w:pos="8306"/>
        </w:tabs>
      </w:pPr>
      <w:hyperlink w:anchor="_Toc12088" w:history="1">
        <w:r>
          <w:rPr>
            <w:rFonts w:ascii="仿宋" w:eastAsia="仿宋" w:hAnsi="仿宋" w:cs="仿宋" w:hint="eastAsia"/>
            <w:lang w:eastAsia="zh-CN"/>
          </w:rPr>
          <w:t>(四)、液压破碎锤项目意义</w:t>
        </w:r>
        <w:r>
          <w:tab/>
        </w:r>
        <w:r>
          <w:fldChar w:fldCharType="begin"/>
        </w:r>
        <w:r>
          <w:instrText xml:space="preserve"> PAGEREF _Toc12088 \h </w:instrText>
        </w:r>
        <w:r>
          <w:fldChar w:fldCharType="separate"/>
        </w:r>
        <w:r>
          <w:t>11</w:t>
        </w:r>
        <w:r>
          <w:fldChar w:fldCharType="end"/>
        </w:r>
      </w:hyperlink>
    </w:p>
    <w:p>
      <w:pPr>
        <w:pStyle w:val="TOC2"/>
        <w:tabs>
          <w:tab w:val="right" w:leader="dot" w:pos="8306"/>
        </w:tabs>
      </w:pPr>
      <w:hyperlink w:anchor="_Toc9625" w:history="1">
        <w:r>
          <w:rPr>
            <w:rFonts w:ascii="仿宋" w:eastAsia="仿宋" w:hAnsi="仿宋" w:cs="仿宋" w:hint="eastAsia"/>
            <w:lang w:eastAsia="zh-CN"/>
          </w:rPr>
          <w:t>(五)、液压破碎锤项目背景</w:t>
        </w:r>
        <w:r>
          <w:tab/>
        </w:r>
        <w:r>
          <w:fldChar w:fldCharType="begin"/>
        </w:r>
        <w:r>
          <w:instrText xml:space="preserve"> PAGEREF _Toc9625 \h </w:instrText>
        </w:r>
        <w:r>
          <w:fldChar w:fldCharType="separate"/>
        </w:r>
        <w:r>
          <w:t>12</w:t>
        </w:r>
        <w:r>
          <w:fldChar w:fldCharType="end"/>
        </w:r>
      </w:hyperlink>
    </w:p>
    <w:p>
      <w:pPr>
        <w:pStyle w:val="TOC1"/>
        <w:tabs>
          <w:tab w:val="right" w:leader="dot" w:pos="8306"/>
        </w:tabs>
      </w:pPr>
      <w:hyperlink w:anchor="_Toc10520" w:history="1">
        <w:r>
          <w:rPr>
            <w:rFonts w:ascii="仿宋" w:eastAsia="仿宋" w:hAnsi="仿宋" w:cs="仿宋" w:hint="eastAsia"/>
            <w:lang w:eastAsia="zh-CN"/>
          </w:rPr>
          <w:t>三、液压破碎锤项目可持续发展</w:t>
        </w:r>
        <w:r>
          <w:tab/>
        </w:r>
        <w:r>
          <w:fldChar w:fldCharType="begin"/>
        </w:r>
        <w:r>
          <w:instrText xml:space="preserve"> PAGEREF _Toc10520 \h </w:instrText>
        </w:r>
        <w:r>
          <w:fldChar w:fldCharType="separate"/>
        </w:r>
        <w:r>
          <w:t>13</w:t>
        </w:r>
        <w:r>
          <w:fldChar w:fldCharType="end"/>
        </w:r>
      </w:hyperlink>
    </w:p>
    <w:p>
      <w:pPr>
        <w:pStyle w:val="TOC2"/>
        <w:tabs>
          <w:tab w:val="right" w:leader="dot" w:pos="8306"/>
        </w:tabs>
      </w:pPr>
      <w:hyperlink w:anchor="_Toc612" w:history="1">
        <w:r>
          <w:rPr>
            <w:rFonts w:ascii="仿宋" w:eastAsia="仿宋" w:hAnsi="仿宋" w:cs="仿宋" w:hint="eastAsia"/>
            <w:lang w:eastAsia="zh-CN"/>
          </w:rPr>
          <w:t>(一)、可持续战略与实践</w:t>
        </w:r>
        <w:r>
          <w:tab/>
        </w:r>
        <w:r>
          <w:fldChar w:fldCharType="begin"/>
        </w:r>
        <w:r>
          <w:instrText xml:space="preserve"> PAGEREF _Toc612 \h </w:instrText>
        </w:r>
        <w:r>
          <w:fldChar w:fldCharType="separate"/>
        </w:r>
        <w:r>
          <w:t>13</w:t>
        </w:r>
        <w:r>
          <w:fldChar w:fldCharType="end"/>
        </w:r>
      </w:hyperlink>
    </w:p>
    <w:p>
      <w:pPr>
        <w:pStyle w:val="TOC2"/>
        <w:tabs>
          <w:tab w:val="right" w:leader="dot" w:pos="8306"/>
        </w:tabs>
      </w:pPr>
      <w:hyperlink w:anchor="_Toc17427" w:history="1">
        <w:r>
          <w:rPr>
            <w:rFonts w:ascii="仿宋" w:eastAsia="仿宋" w:hAnsi="仿宋" w:cs="仿宋" w:hint="eastAsia"/>
            <w:lang w:eastAsia="zh-CN"/>
          </w:rPr>
          <w:t>(二)、环保与社会责任</w:t>
        </w:r>
        <w:r>
          <w:tab/>
        </w:r>
        <w:r>
          <w:fldChar w:fldCharType="begin"/>
        </w:r>
        <w:r>
          <w:instrText xml:space="preserve"> PAGEREF _Toc17427 \h </w:instrText>
        </w:r>
        <w:r>
          <w:fldChar w:fldCharType="separate"/>
        </w:r>
        <w:r>
          <w:t>14</w:t>
        </w:r>
        <w:r>
          <w:fldChar w:fldCharType="end"/>
        </w:r>
      </w:hyperlink>
    </w:p>
    <w:p>
      <w:pPr>
        <w:pStyle w:val="TOC1"/>
        <w:tabs>
          <w:tab w:val="right" w:leader="dot" w:pos="8306"/>
        </w:tabs>
      </w:pPr>
      <w:hyperlink w:anchor="_Toc27517" w:history="1">
        <w:r>
          <w:rPr>
            <w:rFonts w:ascii="仿宋" w:eastAsia="仿宋" w:hAnsi="仿宋" w:cs="仿宋" w:hint="eastAsia"/>
            <w:lang w:eastAsia="zh-CN"/>
          </w:rPr>
          <w:t>四、产品规划分析</w:t>
        </w:r>
        <w:r>
          <w:tab/>
        </w:r>
        <w:r>
          <w:fldChar w:fldCharType="begin"/>
        </w:r>
        <w:r>
          <w:instrText xml:space="preserve"> PAGEREF _Toc27517 \h </w:instrText>
        </w:r>
        <w:r>
          <w:fldChar w:fldCharType="separate"/>
        </w:r>
        <w:r>
          <w:t>14</w:t>
        </w:r>
        <w:r>
          <w:fldChar w:fldCharType="end"/>
        </w:r>
      </w:hyperlink>
    </w:p>
    <w:p>
      <w:pPr>
        <w:pStyle w:val="TOC2"/>
        <w:tabs>
          <w:tab w:val="right" w:leader="dot" w:pos="8306"/>
        </w:tabs>
      </w:pPr>
      <w:hyperlink w:anchor="_Toc28751" w:history="1">
        <w:r>
          <w:rPr>
            <w:rFonts w:ascii="仿宋" w:eastAsia="仿宋" w:hAnsi="仿宋" w:cs="仿宋" w:hint="eastAsia"/>
            <w:lang w:eastAsia="zh-CN"/>
          </w:rPr>
          <w:t>(一)、产品规划</w:t>
        </w:r>
        <w:r>
          <w:tab/>
        </w:r>
        <w:r>
          <w:fldChar w:fldCharType="begin"/>
        </w:r>
        <w:r>
          <w:instrText xml:space="preserve"> PAGEREF _Toc28751 \h </w:instrText>
        </w:r>
        <w:r>
          <w:fldChar w:fldCharType="separate"/>
        </w:r>
        <w:r>
          <w:t>14</w:t>
        </w:r>
        <w:r>
          <w:fldChar w:fldCharType="end"/>
        </w:r>
      </w:hyperlink>
    </w:p>
    <w:p>
      <w:pPr>
        <w:pStyle w:val="TOC2"/>
        <w:tabs>
          <w:tab w:val="right" w:leader="dot" w:pos="8306"/>
        </w:tabs>
      </w:pPr>
      <w:hyperlink w:anchor="_Toc28504" w:history="1">
        <w:r>
          <w:rPr>
            <w:rFonts w:ascii="仿宋" w:eastAsia="仿宋" w:hAnsi="仿宋" w:cs="仿宋" w:hint="eastAsia"/>
            <w:lang w:eastAsia="zh-CN"/>
          </w:rPr>
          <w:t>(二)、建设规模</w:t>
        </w:r>
        <w:r>
          <w:tab/>
        </w:r>
        <w:r>
          <w:fldChar w:fldCharType="begin"/>
        </w:r>
        <w:r>
          <w:instrText xml:space="preserve"> PAGEREF _Toc28504 \h </w:instrText>
        </w:r>
        <w:r>
          <w:fldChar w:fldCharType="separate"/>
        </w:r>
        <w:r>
          <w:t>15</w:t>
        </w:r>
        <w:r>
          <w:fldChar w:fldCharType="end"/>
        </w:r>
      </w:hyperlink>
    </w:p>
    <w:p>
      <w:pPr>
        <w:pStyle w:val="TOC1"/>
        <w:tabs>
          <w:tab w:val="right" w:leader="dot" w:pos="8306"/>
        </w:tabs>
      </w:pPr>
      <w:hyperlink w:anchor="_Toc3501" w:history="1">
        <w:r>
          <w:rPr>
            <w:rFonts w:ascii="仿宋" w:eastAsia="仿宋" w:hAnsi="仿宋" w:cs="仿宋" w:hint="eastAsia"/>
            <w:lang w:eastAsia="zh-CN"/>
          </w:rPr>
          <w:t>五、液压破碎锤项目建设单位说明</w:t>
        </w:r>
        <w:r>
          <w:tab/>
        </w:r>
        <w:r>
          <w:fldChar w:fldCharType="begin"/>
        </w:r>
        <w:r>
          <w:instrText xml:space="preserve"> PAGEREF _Toc3501 \h </w:instrText>
        </w:r>
        <w:r>
          <w:fldChar w:fldCharType="separate"/>
        </w:r>
        <w:r>
          <w:t>16</w:t>
        </w:r>
        <w:r>
          <w:fldChar w:fldCharType="end"/>
        </w:r>
      </w:hyperlink>
    </w:p>
    <w:p>
      <w:pPr>
        <w:pStyle w:val="TOC2"/>
        <w:tabs>
          <w:tab w:val="right" w:leader="dot" w:pos="8306"/>
        </w:tabs>
      </w:pPr>
      <w:hyperlink w:anchor="_Toc21647" w:history="1">
        <w:r>
          <w:rPr>
            <w:rFonts w:ascii="仿宋" w:eastAsia="仿宋" w:hAnsi="仿宋" w:cs="仿宋" w:hint="eastAsia"/>
            <w:lang w:eastAsia="zh-CN"/>
          </w:rPr>
          <w:t>(一)、液压破碎锤项目承办单位基本情况</w:t>
        </w:r>
        <w:r>
          <w:tab/>
        </w:r>
        <w:r>
          <w:fldChar w:fldCharType="begin"/>
        </w:r>
        <w:r>
          <w:instrText xml:space="preserve"> PAGEREF _Toc21647 \h </w:instrText>
        </w:r>
        <w:r>
          <w:fldChar w:fldCharType="separate"/>
        </w:r>
        <w:r>
          <w:t>16</w:t>
        </w:r>
        <w:r>
          <w:fldChar w:fldCharType="end"/>
        </w:r>
      </w:hyperlink>
    </w:p>
    <w:p>
      <w:pPr>
        <w:pStyle w:val="TOC2"/>
        <w:tabs>
          <w:tab w:val="right" w:leader="dot" w:pos="8306"/>
        </w:tabs>
      </w:pPr>
      <w:hyperlink w:anchor="_Toc32180" w:history="1">
        <w:r>
          <w:rPr>
            <w:rFonts w:ascii="仿宋" w:eastAsia="仿宋" w:hAnsi="仿宋" w:cs="仿宋" w:hint="eastAsia"/>
            <w:lang w:eastAsia="zh-CN"/>
          </w:rPr>
          <w:t>(二)、公司经济效益分析</w:t>
        </w:r>
        <w:r>
          <w:tab/>
        </w:r>
        <w:r>
          <w:fldChar w:fldCharType="begin"/>
        </w:r>
        <w:r>
          <w:instrText xml:space="preserve"> PAGEREF _Toc32180 \h </w:instrText>
        </w:r>
        <w:r>
          <w:fldChar w:fldCharType="separate"/>
        </w:r>
        <w:r>
          <w:t>17</w:t>
        </w:r>
        <w:r>
          <w:fldChar w:fldCharType="end"/>
        </w:r>
      </w:hyperlink>
    </w:p>
    <w:p>
      <w:pPr>
        <w:pStyle w:val="TOC1"/>
        <w:tabs>
          <w:tab w:val="right" w:leader="dot" w:pos="8306"/>
        </w:tabs>
      </w:pPr>
      <w:hyperlink w:anchor="_Toc7833" w:history="1">
        <w:r>
          <w:rPr>
            <w:rFonts w:ascii="仿宋" w:eastAsia="仿宋" w:hAnsi="仿宋" w:cs="仿宋" w:hint="eastAsia"/>
            <w:lang w:eastAsia="zh-CN"/>
          </w:rPr>
          <w:t>六、工艺说明</w:t>
        </w:r>
        <w:r>
          <w:tab/>
        </w:r>
        <w:r>
          <w:fldChar w:fldCharType="begin"/>
        </w:r>
        <w:r>
          <w:instrText xml:space="preserve"> PAGEREF _Toc7833 \h </w:instrText>
        </w:r>
        <w:r>
          <w:fldChar w:fldCharType="separate"/>
        </w:r>
        <w:r>
          <w:t>18</w:t>
        </w:r>
        <w:r>
          <w:fldChar w:fldCharType="end"/>
        </w:r>
      </w:hyperlink>
    </w:p>
    <w:p>
      <w:pPr>
        <w:pStyle w:val="TOC2"/>
        <w:tabs>
          <w:tab w:val="right" w:leader="dot" w:pos="8306"/>
        </w:tabs>
      </w:pPr>
      <w:hyperlink w:anchor="_Toc26081" w:history="1">
        <w:r>
          <w:rPr>
            <w:rFonts w:ascii="仿宋" w:eastAsia="仿宋" w:hAnsi="仿宋" w:cs="仿宋" w:hint="eastAsia"/>
            <w:lang w:eastAsia="zh-CN"/>
          </w:rPr>
          <w:t>(一)、技术管理特点</w:t>
        </w:r>
        <w:r>
          <w:tab/>
        </w:r>
        <w:r>
          <w:fldChar w:fldCharType="begin"/>
        </w:r>
        <w:r>
          <w:instrText xml:space="preserve"> PAGEREF _Toc26081 \h </w:instrText>
        </w:r>
        <w:r>
          <w:fldChar w:fldCharType="separate"/>
        </w:r>
        <w:r>
          <w:t>18</w:t>
        </w:r>
        <w:r>
          <w:fldChar w:fldCharType="end"/>
        </w:r>
      </w:hyperlink>
    </w:p>
    <w:p>
      <w:pPr>
        <w:pStyle w:val="TOC2"/>
        <w:tabs>
          <w:tab w:val="right" w:leader="dot" w:pos="8306"/>
        </w:tabs>
      </w:pPr>
      <w:hyperlink w:anchor="_Toc21844" w:history="1">
        <w:r>
          <w:rPr>
            <w:rFonts w:ascii="仿宋" w:eastAsia="仿宋" w:hAnsi="仿宋" w:cs="仿宋" w:hint="eastAsia"/>
            <w:lang w:eastAsia="zh-CN"/>
          </w:rPr>
          <w:t>(二)、液压破碎锤项目工艺技术设计方案</w:t>
        </w:r>
        <w:r>
          <w:tab/>
        </w:r>
        <w:r>
          <w:fldChar w:fldCharType="begin"/>
        </w:r>
        <w:r>
          <w:instrText xml:space="preserve"> PAGEREF _Toc21844 \h </w:instrText>
        </w:r>
        <w:r>
          <w:fldChar w:fldCharType="separate"/>
        </w:r>
        <w:r>
          <w:t>19</w:t>
        </w:r>
        <w:r>
          <w:fldChar w:fldCharType="end"/>
        </w:r>
      </w:hyperlink>
    </w:p>
    <w:p>
      <w:pPr>
        <w:pStyle w:val="TOC2"/>
        <w:tabs>
          <w:tab w:val="right" w:leader="dot" w:pos="8306"/>
        </w:tabs>
      </w:pPr>
      <w:hyperlink w:anchor="_Toc11657" w:history="1">
        <w:r>
          <w:rPr>
            <w:rFonts w:ascii="仿宋" w:eastAsia="仿宋" w:hAnsi="仿宋" w:cs="仿宋" w:hint="eastAsia"/>
            <w:lang w:eastAsia="zh-CN"/>
          </w:rPr>
          <w:t>(三)、设备选型方案</w:t>
        </w:r>
        <w:r>
          <w:tab/>
        </w:r>
        <w:r>
          <w:fldChar w:fldCharType="begin"/>
        </w:r>
        <w:r>
          <w:instrText xml:space="preserve"> PAGEREF _Toc11657 \h </w:instrText>
        </w:r>
        <w:r>
          <w:fldChar w:fldCharType="separate"/>
        </w:r>
        <w:r>
          <w:t>20</w:t>
        </w:r>
        <w:r>
          <w:fldChar w:fldCharType="end"/>
        </w:r>
      </w:hyperlink>
    </w:p>
    <w:p>
      <w:pPr>
        <w:pStyle w:val="TOC1"/>
        <w:tabs>
          <w:tab w:val="right" w:leader="dot" w:pos="8306"/>
        </w:tabs>
      </w:pPr>
      <w:hyperlink w:anchor="_Toc3565" w:history="1">
        <w:r>
          <w:rPr>
            <w:rFonts w:ascii="仿宋" w:eastAsia="仿宋" w:hAnsi="仿宋" w:cs="仿宋" w:hint="eastAsia"/>
            <w:lang w:eastAsia="zh-CN"/>
          </w:rPr>
          <w:t>七、液压破碎锤项目财务管理</w:t>
        </w:r>
        <w:r>
          <w:tab/>
        </w:r>
        <w:r>
          <w:fldChar w:fldCharType="begin"/>
        </w:r>
        <w:r>
          <w:instrText xml:space="preserve"> PAGEREF _Toc3565 \h </w:instrText>
        </w:r>
        <w:r>
          <w:fldChar w:fldCharType="separate"/>
        </w:r>
        <w:r>
          <w:t>22</w:t>
        </w:r>
        <w:r>
          <w:fldChar w:fldCharType="end"/>
        </w:r>
      </w:hyperlink>
    </w:p>
    <w:p>
      <w:pPr>
        <w:pStyle w:val="TOC2"/>
        <w:tabs>
          <w:tab w:val="right" w:leader="dot" w:pos="8306"/>
        </w:tabs>
      </w:pPr>
      <w:hyperlink w:anchor="_Toc23467" w:history="1">
        <w:r>
          <w:rPr>
            <w:rFonts w:ascii="仿宋" w:eastAsia="仿宋" w:hAnsi="仿宋" w:cs="仿宋" w:hint="eastAsia"/>
            <w:lang w:eastAsia="zh-CN"/>
          </w:rPr>
          <w:t>(一)、资金需求大</w:t>
        </w:r>
        <w:r>
          <w:tab/>
        </w:r>
        <w:r>
          <w:fldChar w:fldCharType="begin"/>
        </w:r>
        <w:r>
          <w:instrText xml:space="preserve"> PAGEREF _Toc23467 \h </w:instrText>
        </w:r>
        <w:r>
          <w:fldChar w:fldCharType="separate"/>
        </w:r>
        <w:r>
          <w:t>22</w:t>
        </w:r>
        <w:r>
          <w:fldChar w:fldCharType="end"/>
        </w:r>
      </w:hyperlink>
    </w:p>
    <w:p>
      <w:pPr>
        <w:pStyle w:val="TOC2"/>
        <w:tabs>
          <w:tab w:val="right" w:leader="dot" w:pos="8306"/>
        </w:tabs>
      </w:pPr>
      <w:hyperlink w:anchor="_Toc26593" w:history="1">
        <w:r>
          <w:rPr>
            <w:rFonts w:ascii="仿宋" w:eastAsia="仿宋" w:hAnsi="仿宋" w:cs="仿宋" w:hint="eastAsia"/>
            <w:lang w:eastAsia="zh-CN"/>
          </w:rPr>
          <w:t>(二)、研发周期长</w:t>
        </w:r>
        <w:r>
          <w:tab/>
        </w:r>
        <w:r>
          <w:fldChar w:fldCharType="begin"/>
        </w:r>
        <w:r>
          <w:instrText xml:space="preserve"> PAGEREF _Toc26593 \h </w:instrText>
        </w:r>
        <w:r>
          <w:fldChar w:fldCharType="separate"/>
        </w:r>
        <w:r>
          <w:t>23</w:t>
        </w:r>
        <w:r>
          <w:fldChar w:fldCharType="end"/>
        </w:r>
      </w:hyperlink>
    </w:p>
    <w:p>
      <w:pPr>
        <w:pStyle w:val="TOC2"/>
        <w:tabs>
          <w:tab w:val="right" w:leader="dot" w:pos="8306"/>
        </w:tabs>
      </w:pPr>
      <w:hyperlink w:anchor="_Toc23649" w:history="1">
        <w:r>
          <w:rPr>
            <w:rFonts w:ascii="仿宋" w:eastAsia="仿宋" w:hAnsi="仿宋" w:cs="仿宋" w:hint="eastAsia"/>
            <w:lang w:eastAsia="zh-CN"/>
          </w:rPr>
          <w:t>(三)、市场风险大</w:t>
        </w:r>
        <w:r>
          <w:tab/>
        </w:r>
        <w:r>
          <w:fldChar w:fldCharType="begin"/>
        </w:r>
        <w:r>
          <w:instrText xml:space="preserve"> PAGEREF _Toc23649 \h </w:instrText>
        </w:r>
        <w:r>
          <w:fldChar w:fldCharType="separate"/>
        </w:r>
        <w:r>
          <w:t>24</w:t>
        </w:r>
        <w:r>
          <w:fldChar w:fldCharType="end"/>
        </w:r>
      </w:hyperlink>
    </w:p>
    <w:p>
      <w:pPr>
        <w:pStyle w:val="TOC2"/>
        <w:tabs>
          <w:tab w:val="right" w:leader="dot" w:pos="8306"/>
        </w:tabs>
      </w:pPr>
      <w:hyperlink w:anchor="_Toc1836" w:history="1">
        <w:r>
          <w:rPr>
            <w:rFonts w:ascii="仿宋" w:eastAsia="仿宋" w:hAnsi="仿宋" w:cs="仿宋" w:hint="eastAsia"/>
            <w:lang w:eastAsia="zh-CN"/>
          </w:rPr>
          <w:t>(四)、利润率高</w:t>
        </w:r>
        <w:r>
          <w:tab/>
        </w:r>
        <w:r>
          <w:fldChar w:fldCharType="begin"/>
        </w:r>
        <w:r>
          <w:instrText xml:space="preserve"> PAGEREF _Toc1836 \h </w:instrText>
        </w:r>
        <w:r>
          <w:fldChar w:fldCharType="separate"/>
        </w:r>
        <w:r>
          <w:t>27</w:t>
        </w:r>
        <w:r>
          <w:fldChar w:fldCharType="end"/>
        </w:r>
      </w:hyperlink>
    </w:p>
    <w:p>
      <w:pPr>
        <w:pStyle w:val="TOC1"/>
        <w:tabs>
          <w:tab w:val="right" w:leader="dot" w:pos="8306"/>
        </w:tabs>
      </w:pPr>
      <w:hyperlink w:anchor="_Toc13012" w:history="1">
        <w:r>
          <w:rPr>
            <w:rFonts w:ascii="仿宋" w:eastAsia="仿宋" w:hAnsi="仿宋" w:cs="仿宋" w:hint="eastAsia"/>
            <w:lang w:eastAsia="zh-CN"/>
          </w:rPr>
          <w:t>八、液压破碎锤项目风险管理</w:t>
        </w:r>
        <w:r>
          <w:tab/>
        </w:r>
        <w:r>
          <w:fldChar w:fldCharType="begin"/>
        </w:r>
        <w:r>
          <w:instrText xml:space="preserve"> PAGEREF _Toc13012 \h </w:instrText>
        </w:r>
        <w:r>
          <w:fldChar w:fldCharType="separate"/>
        </w:r>
        <w:r>
          <w:t>29</w:t>
        </w:r>
        <w:r>
          <w:fldChar w:fldCharType="end"/>
        </w:r>
      </w:hyperlink>
    </w:p>
    <w:p>
      <w:pPr>
        <w:pStyle w:val="TOC2"/>
        <w:tabs>
          <w:tab w:val="right" w:leader="dot" w:pos="8306"/>
        </w:tabs>
      </w:pPr>
      <w:hyperlink w:anchor="_Toc7405" w:history="1">
        <w:r>
          <w:rPr>
            <w:rFonts w:ascii="仿宋" w:eastAsia="仿宋" w:hAnsi="仿宋" w:cs="仿宋" w:hint="eastAsia"/>
            <w:lang w:eastAsia="zh-CN"/>
          </w:rPr>
          <w:t>(一)、风险识别与评估</w:t>
        </w:r>
        <w:r>
          <w:tab/>
        </w:r>
        <w:r>
          <w:fldChar w:fldCharType="begin"/>
        </w:r>
        <w:r>
          <w:instrText xml:space="preserve"> PAGEREF _Toc7405 \h </w:instrText>
        </w:r>
        <w:r>
          <w:fldChar w:fldCharType="separate"/>
        </w:r>
        <w:r>
          <w:t>29</w:t>
        </w:r>
        <w:r>
          <w:fldChar w:fldCharType="end"/>
        </w:r>
      </w:hyperlink>
    </w:p>
    <w:p>
      <w:pPr>
        <w:pStyle w:val="TOC2"/>
        <w:tabs>
          <w:tab w:val="right" w:leader="dot" w:pos="8306"/>
        </w:tabs>
      </w:pPr>
      <w:hyperlink w:anchor="_Toc994" w:history="1">
        <w:r>
          <w:rPr>
            <w:rFonts w:ascii="仿宋" w:eastAsia="仿宋" w:hAnsi="仿宋" w:cs="仿宋" w:hint="eastAsia"/>
            <w:lang w:eastAsia="zh-CN"/>
          </w:rPr>
          <w:t>(二)、风险应对策略</w:t>
        </w:r>
        <w:r>
          <w:tab/>
        </w:r>
        <w:r>
          <w:fldChar w:fldCharType="begin"/>
        </w:r>
        <w:r>
          <w:instrText xml:space="preserve"> PAGEREF _Toc994 \h </w:instrText>
        </w:r>
        <w:r>
          <w:fldChar w:fldCharType="separate"/>
        </w:r>
        <w:r>
          <w:t>30</w:t>
        </w:r>
        <w:r>
          <w:fldChar w:fldCharType="end"/>
        </w:r>
      </w:hyperlink>
    </w:p>
    <w:p>
      <w:pPr>
        <w:pStyle w:val="TOC2"/>
        <w:tabs>
          <w:tab w:val="right" w:leader="dot" w:pos="8306"/>
        </w:tabs>
      </w:pPr>
      <w:hyperlink w:anchor="_Toc23030" w:history="1">
        <w:r>
          <w:rPr>
            <w:rFonts w:ascii="仿宋" w:eastAsia="仿宋" w:hAnsi="仿宋" w:cs="仿宋" w:hint="eastAsia"/>
            <w:lang w:eastAsia="zh-CN"/>
          </w:rPr>
          <w:t>(三)、风险监控与控制</w:t>
        </w:r>
        <w:r>
          <w:tab/>
        </w:r>
        <w:r>
          <w:fldChar w:fldCharType="begin"/>
        </w:r>
        <w:r>
          <w:instrText xml:space="preserve"> PAGEREF _Toc23030 \h </w:instrText>
        </w:r>
        <w:r>
          <w:fldChar w:fldCharType="separate"/>
        </w:r>
        <w:r>
          <w:t>32</w:t>
        </w:r>
        <w:r>
          <w:fldChar w:fldCharType="end"/>
        </w:r>
      </w:hyperlink>
    </w:p>
    <w:p>
      <w:pPr>
        <w:pStyle w:val="TOC1"/>
        <w:tabs>
          <w:tab w:val="right" w:leader="dot" w:pos="8306"/>
        </w:tabs>
      </w:pPr>
      <w:hyperlink w:anchor="_Toc1746" w:history="1">
        <w:r>
          <w:rPr>
            <w:rFonts w:ascii="仿宋" w:eastAsia="仿宋" w:hAnsi="仿宋" w:cs="仿宋" w:hint="eastAsia"/>
            <w:lang w:eastAsia="zh-CN"/>
          </w:rPr>
          <w:t>九、生产安全保护</w:t>
        </w:r>
        <w:r>
          <w:tab/>
        </w:r>
        <w:r>
          <w:fldChar w:fldCharType="begin"/>
        </w:r>
        <w:r>
          <w:instrText xml:space="preserve"> PAGEREF _Toc1746 \h </w:instrText>
        </w:r>
        <w:r>
          <w:fldChar w:fldCharType="separate"/>
        </w:r>
        <w:r>
          <w:t>33</w:t>
        </w:r>
        <w:r>
          <w:fldChar w:fldCharType="end"/>
        </w:r>
      </w:hyperlink>
    </w:p>
    <w:p>
      <w:pPr>
        <w:pStyle w:val="TOC2"/>
        <w:tabs>
          <w:tab w:val="right" w:leader="dot" w:pos="8306"/>
        </w:tabs>
      </w:pPr>
      <w:hyperlink w:anchor="_Toc17194" w:history="1">
        <w:r>
          <w:rPr>
            <w:rFonts w:ascii="仿宋" w:eastAsia="仿宋" w:hAnsi="仿宋" w:cs="仿宋" w:hint="eastAsia"/>
            <w:lang w:eastAsia="zh-CN"/>
          </w:rPr>
          <w:t>(一)、消防安全</w:t>
        </w:r>
        <w:r>
          <w:tab/>
        </w:r>
        <w:r>
          <w:fldChar w:fldCharType="begin"/>
        </w:r>
        <w:r>
          <w:instrText xml:space="preserve"> PAGEREF _Toc17194 \h </w:instrText>
        </w:r>
        <w:r>
          <w:fldChar w:fldCharType="separate"/>
        </w:r>
        <w:r>
          <w:t>33</w:t>
        </w:r>
        <w:r>
          <w:fldChar w:fldCharType="end"/>
        </w:r>
      </w:hyperlink>
    </w:p>
    <w:p>
      <w:pPr>
        <w:pStyle w:val="TOC2"/>
        <w:tabs>
          <w:tab w:val="right" w:leader="dot" w:pos="8306"/>
        </w:tabs>
      </w:pPr>
      <w:hyperlink w:anchor="_Toc5322" w:history="1">
        <w:r>
          <w:rPr>
            <w:rFonts w:ascii="仿宋" w:eastAsia="仿宋" w:hAnsi="仿宋" w:cs="仿宋" w:hint="eastAsia"/>
            <w:lang w:eastAsia="zh-CN"/>
          </w:rPr>
          <w:t>(二)、防火防爆总图布置措施</w:t>
        </w:r>
        <w:r>
          <w:tab/>
        </w:r>
        <w:r>
          <w:fldChar w:fldCharType="begin"/>
        </w:r>
        <w:r>
          <w:instrText xml:space="preserve"> PAGEREF _Toc5322 \h </w:instrText>
        </w:r>
        <w:r>
          <w:fldChar w:fldCharType="separate"/>
        </w:r>
        <w:r>
          <w:t>34</w:t>
        </w:r>
        <w:r>
          <w:fldChar w:fldCharType="end"/>
        </w:r>
      </w:hyperlink>
    </w:p>
    <w:p>
      <w:pPr>
        <w:pStyle w:val="TOC2"/>
        <w:tabs>
          <w:tab w:val="right" w:leader="dot" w:pos="8306"/>
        </w:tabs>
      </w:pPr>
      <w:hyperlink w:anchor="_Toc23969" w:history="1">
        <w:r>
          <w:rPr>
            <w:rFonts w:ascii="仿宋" w:eastAsia="仿宋" w:hAnsi="仿宋" w:cs="仿宋" w:hint="eastAsia"/>
            <w:lang w:eastAsia="zh-CN"/>
          </w:rPr>
          <w:t>(三)、自然灾害防范措施</w:t>
        </w:r>
        <w:r>
          <w:tab/>
        </w:r>
        <w:r>
          <w:fldChar w:fldCharType="begin"/>
        </w:r>
        <w:r>
          <w:instrText xml:space="preserve"> PAGEREF _Toc23969 \h </w:instrText>
        </w:r>
        <w:r>
          <w:fldChar w:fldCharType="separate"/>
        </w:r>
        <w:r>
          <w:t>35</w:t>
        </w:r>
        <w:r>
          <w:fldChar w:fldCharType="end"/>
        </w:r>
      </w:hyperlink>
    </w:p>
    <w:p>
      <w:pPr>
        <w:pStyle w:val="TOC2"/>
        <w:tabs>
          <w:tab w:val="right" w:leader="dot" w:pos="8306"/>
        </w:tabs>
      </w:pPr>
      <w:hyperlink w:anchor="_Toc5354" w:history="1">
        <w:r>
          <w:rPr>
            <w:rFonts w:ascii="仿宋" w:eastAsia="仿宋" w:hAnsi="仿宋" w:cs="仿宋" w:hint="eastAsia"/>
            <w:lang w:eastAsia="zh-CN"/>
          </w:rPr>
          <w:t>(四)、安全色及安全标志使用要求</w:t>
        </w:r>
        <w:r>
          <w:tab/>
        </w:r>
        <w:r>
          <w:fldChar w:fldCharType="begin"/>
        </w:r>
        <w:r>
          <w:instrText xml:space="preserve"> PAGEREF _Toc5354 \h </w:instrText>
        </w:r>
        <w:r>
          <w:fldChar w:fldCharType="separate"/>
        </w:r>
        <w:r>
          <w:t>36</w:t>
        </w:r>
        <w:r>
          <w:fldChar w:fldCharType="end"/>
        </w:r>
      </w:hyperlink>
    </w:p>
    <w:p>
      <w:pPr>
        <w:pStyle w:val="TOC2"/>
        <w:tabs>
          <w:tab w:val="right" w:leader="dot" w:pos="8306"/>
        </w:tabs>
      </w:pPr>
      <w:hyperlink w:anchor="_Toc6358" w:history="1">
        <w:r>
          <w:rPr>
            <w:rFonts w:ascii="仿宋" w:eastAsia="仿宋" w:hAnsi="仿宋" w:cs="仿宋" w:hint="eastAsia"/>
            <w:lang w:eastAsia="zh-CN"/>
          </w:rPr>
          <w:t>(五)、防尘防毒措施</w:t>
        </w:r>
        <w:r>
          <w:tab/>
        </w:r>
        <w:r>
          <w:fldChar w:fldCharType="begin"/>
        </w:r>
        <w:r>
          <w:instrText xml:space="preserve"> PAGEREF _Toc6358 \h </w:instrText>
        </w:r>
        <w:r>
          <w:fldChar w:fldCharType="separate"/>
        </w:r>
        <w:r>
          <w:t>37</w:t>
        </w:r>
        <w:r>
          <w:fldChar w:fldCharType="end"/>
        </w:r>
      </w:hyperlink>
    </w:p>
    <w:p>
      <w:pPr>
        <w:pStyle w:val="TOC2"/>
        <w:tabs>
          <w:tab w:val="right" w:leader="dot" w:pos="8306"/>
        </w:tabs>
      </w:pPr>
      <w:hyperlink w:anchor="_Toc12848" w:history="1">
        <w:r>
          <w:rPr>
            <w:rFonts w:ascii="仿宋" w:eastAsia="仿宋" w:hAnsi="仿宋" w:cs="仿宋" w:hint="eastAsia"/>
            <w:lang w:eastAsia="zh-CN"/>
          </w:rPr>
          <w:t>(六)、防静电、触电防护及防雷措施</w:t>
        </w:r>
        <w:r>
          <w:tab/>
        </w:r>
        <w:r>
          <w:fldChar w:fldCharType="begin"/>
        </w:r>
        <w:r>
          <w:instrText xml:space="preserve"> PAGEREF _Toc12848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41" w:history="1">
        <w:r>
          <w:rPr>
            <w:rFonts w:ascii="仿宋" w:eastAsia="仿宋" w:hAnsi="仿宋" w:cs="仿宋" w:hint="eastAsia"/>
            <w:lang w:eastAsia="zh-CN"/>
          </w:rPr>
          <w:t>(七)、机械设备安全保障措施</w:t>
        </w:r>
        <w:r>
          <w:tab/>
        </w:r>
        <w:r>
          <w:fldChar w:fldCharType="begin"/>
        </w:r>
        <w:r>
          <w:instrText xml:space="preserve"> PAGEREF _Toc20341 \h </w:instrText>
        </w:r>
        <w:r>
          <w:fldChar w:fldCharType="separate"/>
        </w:r>
        <w:r>
          <w:t>39</w:t>
        </w:r>
        <w:r>
          <w:fldChar w:fldCharType="end"/>
        </w:r>
      </w:hyperlink>
    </w:p>
    <w:p>
      <w:pPr>
        <w:pStyle w:val="TOC1"/>
        <w:tabs>
          <w:tab w:val="right" w:leader="dot" w:pos="8306"/>
        </w:tabs>
      </w:pPr>
      <w:hyperlink w:anchor="_Toc29079" w:history="1">
        <w:r>
          <w:rPr>
            <w:rFonts w:ascii="仿宋" w:eastAsia="仿宋" w:hAnsi="仿宋" w:cs="仿宋" w:hint="eastAsia"/>
            <w:lang w:eastAsia="zh-CN"/>
          </w:rPr>
          <w:t>十、液压破碎锤项目人力资源管理</w:t>
        </w:r>
        <w:r>
          <w:tab/>
        </w:r>
        <w:r>
          <w:fldChar w:fldCharType="begin"/>
        </w:r>
        <w:r>
          <w:instrText xml:space="preserve"> PAGEREF _Toc29079 \h </w:instrText>
        </w:r>
        <w:r>
          <w:fldChar w:fldCharType="separate"/>
        </w:r>
        <w:r>
          <w:t>41</w:t>
        </w:r>
        <w:r>
          <w:fldChar w:fldCharType="end"/>
        </w:r>
      </w:hyperlink>
    </w:p>
    <w:p>
      <w:pPr>
        <w:pStyle w:val="TOC2"/>
        <w:tabs>
          <w:tab w:val="right" w:leader="dot" w:pos="8306"/>
        </w:tabs>
      </w:pPr>
      <w:hyperlink w:anchor="_Toc15244" w:history="1">
        <w:r>
          <w:rPr>
            <w:rFonts w:ascii="仿宋" w:eastAsia="仿宋" w:hAnsi="仿宋" w:cs="仿宋" w:hint="eastAsia"/>
            <w:lang w:eastAsia="zh-CN"/>
          </w:rPr>
          <w:t>(一)、建立健全的预算管理制度</w:t>
        </w:r>
        <w:r>
          <w:tab/>
        </w:r>
        <w:r>
          <w:fldChar w:fldCharType="begin"/>
        </w:r>
        <w:r>
          <w:instrText xml:space="preserve"> PAGEREF _Toc15244 \h </w:instrText>
        </w:r>
        <w:r>
          <w:fldChar w:fldCharType="separate"/>
        </w:r>
        <w:r>
          <w:t>41</w:t>
        </w:r>
        <w:r>
          <w:fldChar w:fldCharType="end"/>
        </w:r>
      </w:hyperlink>
    </w:p>
    <w:p>
      <w:pPr>
        <w:pStyle w:val="TOC2"/>
        <w:tabs>
          <w:tab w:val="right" w:leader="dot" w:pos="8306"/>
        </w:tabs>
      </w:pPr>
      <w:hyperlink w:anchor="_Toc12813" w:history="1">
        <w:r>
          <w:rPr>
            <w:rFonts w:ascii="仿宋" w:eastAsia="仿宋" w:hAnsi="仿宋" w:cs="仿宋" w:hint="eastAsia"/>
            <w:lang w:eastAsia="zh-CN"/>
          </w:rPr>
          <w:t>(二)、加强资金流动监控</w:t>
        </w:r>
        <w:r>
          <w:tab/>
        </w:r>
        <w:r>
          <w:fldChar w:fldCharType="begin"/>
        </w:r>
        <w:r>
          <w:instrText xml:space="preserve"> PAGEREF _Toc12813 \h </w:instrText>
        </w:r>
        <w:r>
          <w:fldChar w:fldCharType="separate"/>
        </w:r>
        <w:r>
          <w:t>42</w:t>
        </w:r>
        <w:r>
          <w:fldChar w:fldCharType="end"/>
        </w:r>
      </w:hyperlink>
    </w:p>
    <w:p>
      <w:pPr>
        <w:pStyle w:val="TOC2"/>
        <w:tabs>
          <w:tab w:val="right" w:leader="dot" w:pos="8306"/>
        </w:tabs>
      </w:pPr>
      <w:hyperlink w:anchor="_Toc24860" w:history="1">
        <w:r>
          <w:rPr>
            <w:rFonts w:ascii="仿宋" w:eastAsia="仿宋" w:hAnsi="仿宋" w:cs="仿宋" w:hint="eastAsia"/>
            <w:lang w:eastAsia="zh-CN"/>
          </w:rPr>
          <w:t>(三)、制定完善的风险控制机制</w:t>
        </w:r>
        <w:r>
          <w:tab/>
        </w:r>
        <w:r>
          <w:fldChar w:fldCharType="begin"/>
        </w:r>
        <w:r>
          <w:instrText xml:space="preserve"> PAGEREF _Toc24860 \h </w:instrText>
        </w:r>
        <w:r>
          <w:fldChar w:fldCharType="separate"/>
        </w:r>
        <w:r>
          <w:t>43</w:t>
        </w:r>
        <w:r>
          <w:fldChar w:fldCharType="end"/>
        </w:r>
      </w:hyperlink>
    </w:p>
    <w:p>
      <w:pPr>
        <w:pStyle w:val="TOC2"/>
        <w:tabs>
          <w:tab w:val="right" w:leader="dot" w:pos="8306"/>
        </w:tabs>
      </w:pPr>
      <w:hyperlink w:anchor="_Toc11567" w:history="1">
        <w:r>
          <w:rPr>
            <w:rFonts w:ascii="仿宋" w:eastAsia="仿宋" w:hAnsi="仿宋" w:cs="仿宋" w:hint="eastAsia"/>
            <w:lang w:eastAsia="zh-CN"/>
          </w:rPr>
          <w:t>(四)、优化成本管理</w:t>
        </w:r>
        <w:r>
          <w:tab/>
        </w:r>
        <w:r>
          <w:fldChar w:fldCharType="begin"/>
        </w:r>
        <w:r>
          <w:instrText xml:space="preserve"> PAGEREF _Toc11567 \h </w:instrText>
        </w:r>
        <w:r>
          <w:fldChar w:fldCharType="separate"/>
        </w:r>
        <w:r>
          <w:t>45</w:t>
        </w:r>
        <w:r>
          <w:fldChar w:fldCharType="end"/>
        </w:r>
      </w:hyperlink>
    </w:p>
    <w:p>
      <w:pPr>
        <w:pStyle w:val="TOC1"/>
        <w:tabs>
          <w:tab w:val="right" w:leader="dot" w:pos="8306"/>
        </w:tabs>
      </w:pPr>
      <w:hyperlink w:anchor="_Toc19041" w:history="1">
        <w:r>
          <w:rPr>
            <w:rFonts w:ascii="仿宋" w:eastAsia="仿宋" w:hAnsi="仿宋" w:cs="仿宋" w:hint="eastAsia"/>
            <w:lang w:eastAsia="zh-CN"/>
          </w:rPr>
          <w:t>十一、液压破碎锤项目计划安排</w:t>
        </w:r>
        <w:r>
          <w:tab/>
        </w:r>
        <w:r>
          <w:fldChar w:fldCharType="begin"/>
        </w:r>
        <w:r>
          <w:instrText xml:space="preserve"> PAGEREF _Toc19041 \h </w:instrText>
        </w:r>
        <w:r>
          <w:fldChar w:fldCharType="separate"/>
        </w:r>
        <w:r>
          <w:t>46</w:t>
        </w:r>
        <w:r>
          <w:fldChar w:fldCharType="end"/>
        </w:r>
      </w:hyperlink>
    </w:p>
    <w:p>
      <w:pPr>
        <w:pStyle w:val="TOC2"/>
        <w:tabs>
          <w:tab w:val="right" w:leader="dot" w:pos="8306"/>
        </w:tabs>
      </w:pPr>
      <w:hyperlink w:anchor="_Toc1786" w:history="1">
        <w:r>
          <w:rPr>
            <w:rFonts w:ascii="仿宋" w:eastAsia="仿宋" w:hAnsi="仿宋" w:cs="仿宋" w:hint="eastAsia"/>
            <w:lang w:eastAsia="zh-CN"/>
          </w:rPr>
          <w:t>(一)、建设周期</w:t>
        </w:r>
        <w:r>
          <w:tab/>
        </w:r>
        <w:r>
          <w:fldChar w:fldCharType="begin"/>
        </w:r>
        <w:r>
          <w:instrText xml:space="preserve"> PAGEREF _Toc1786 \h </w:instrText>
        </w:r>
        <w:r>
          <w:fldChar w:fldCharType="separate"/>
        </w:r>
        <w:r>
          <w:t>46</w:t>
        </w:r>
        <w:r>
          <w:fldChar w:fldCharType="end"/>
        </w:r>
      </w:hyperlink>
    </w:p>
    <w:p>
      <w:pPr>
        <w:pStyle w:val="TOC2"/>
        <w:tabs>
          <w:tab w:val="right" w:leader="dot" w:pos="8306"/>
        </w:tabs>
      </w:pPr>
      <w:hyperlink w:anchor="_Toc2900" w:history="1">
        <w:r>
          <w:rPr>
            <w:rFonts w:ascii="仿宋" w:eastAsia="仿宋" w:hAnsi="仿宋" w:cs="仿宋" w:hint="eastAsia"/>
            <w:lang w:eastAsia="zh-CN"/>
          </w:rPr>
          <w:t>(二)、建设进度</w:t>
        </w:r>
        <w:r>
          <w:tab/>
        </w:r>
        <w:r>
          <w:fldChar w:fldCharType="begin"/>
        </w:r>
        <w:r>
          <w:instrText xml:space="preserve"> PAGEREF _Toc2900 \h </w:instrText>
        </w:r>
        <w:r>
          <w:fldChar w:fldCharType="separate"/>
        </w:r>
        <w:r>
          <w:t>47</w:t>
        </w:r>
        <w:r>
          <w:fldChar w:fldCharType="end"/>
        </w:r>
      </w:hyperlink>
    </w:p>
    <w:p>
      <w:pPr>
        <w:pStyle w:val="TOC2"/>
        <w:tabs>
          <w:tab w:val="right" w:leader="dot" w:pos="8306"/>
        </w:tabs>
      </w:pPr>
      <w:hyperlink w:anchor="_Toc11204" w:history="1">
        <w:r>
          <w:rPr>
            <w:rFonts w:ascii="仿宋" w:eastAsia="仿宋" w:hAnsi="仿宋" w:cs="仿宋" w:hint="eastAsia"/>
            <w:lang w:eastAsia="zh-CN"/>
          </w:rPr>
          <w:t>(三)、进度安排注意事项</w:t>
        </w:r>
        <w:r>
          <w:tab/>
        </w:r>
        <w:r>
          <w:fldChar w:fldCharType="begin"/>
        </w:r>
        <w:r>
          <w:instrText xml:space="preserve"> PAGEREF _Toc11204 \h </w:instrText>
        </w:r>
        <w:r>
          <w:fldChar w:fldCharType="separate"/>
        </w:r>
        <w:r>
          <w:t>48</w:t>
        </w:r>
        <w:r>
          <w:fldChar w:fldCharType="end"/>
        </w:r>
      </w:hyperlink>
    </w:p>
    <w:p>
      <w:pPr>
        <w:pStyle w:val="TOC2"/>
        <w:tabs>
          <w:tab w:val="right" w:leader="dot" w:pos="8306"/>
        </w:tabs>
      </w:pPr>
      <w:hyperlink w:anchor="_Toc28204" w:history="1">
        <w:r>
          <w:rPr>
            <w:rFonts w:ascii="仿宋" w:eastAsia="仿宋" w:hAnsi="仿宋" w:cs="仿宋" w:hint="eastAsia"/>
            <w:lang w:eastAsia="zh-CN"/>
          </w:rPr>
          <w:t>(四)、人力资源配置</w:t>
        </w:r>
        <w:r>
          <w:tab/>
        </w:r>
        <w:r>
          <w:fldChar w:fldCharType="begin"/>
        </w:r>
        <w:r>
          <w:instrText xml:space="preserve"> PAGEREF _Toc28204 \h </w:instrText>
        </w:r>
        <w:r>
          <w:fldChar w:fldCharType="separate"/>
        </w:r>
        <w:r>
          <w:t>49</w:t>
        </w:r>
        <w:r>
          <w:fldChar w:fldCharType="end"/>
        </w:r>
      </w:hyperlink>
    </w:p>
    <w:p>
      <w:pPr>
        <w:pStyle w:val="TOC1"/>
        <w:tabs>
          <w:tab w:val="right" w:leader="dot" w:pos="8306"/>
        </w:tabs>
      </w:pPr>
      <w:hyperlink w:anchor="_Toc30523" w:history="1">
        <w:r>
          <w:rPr>
            <w:rFonts w:ascii="仿宋" w:eastAsia="仿宋" w:hAnsi="仿宋" w:cs="仿宋" w:hint="eastAsia"/>
            <w:lang w:eastAsia="zh-CN"/>
          </w:rPr>
          <w:t>十二、液压破碎锤项目技术管理</w:t>
        </w:r>
        <w:r>
          <w:tab/>
        </w:r>
        <w:r>
          <w:fldChar w:fldCharType="begin"/>
        </w:r>
        <w:r>
          <w:instrText xml:space="preserve"> PAGEREF _Toc30523 \h </w:instrText>
        </w:r>
        <w:r>
          <w:fldChar w:fldCharType="separate"/>
        </w:r>
        <w:r>
          <w:t>50</w:t>
        </w:r>
        <w:r>
          <w:fldChar w:fldCharType="end"/>
        </w:r>
      </w:hyperlink>
    </w:p>
    <w:p>
      <w:pPr>
        <w:pStyle w:val="TOC2"/>
        <w:tabs>
          <w:tab w:val="right" w:leader="dot" w:pos="8306"/>
        </w:tabs>
      </w:pPr>
      <w:hyperlink w:anchor="_Toc30951" w:history="1">
        <w:r>
          <w:rPr>
            <w:rFonts w:ascii="仿宋" w:eastAsia="仿宋" w:hAnsi="仿宋" w:cs="仿宋" w:hint="eastAsia"/>
            <w:lang w:eastAsia="zh-CN"/>
          </w:rPr>
          <w:t>(一)、技术方案选用方向</w:t>
        </w:r>
        <w:r>
          <w:tab/>
        </w:r>
        <w:r>
          <w:fldChar w:fldCharType="begin"/>
        </w:r>
        <w:r>
          <w:instrText xml:space="preserve"> PAGEREF _Toc30951 \h </w:instrText>
        </w:r>
        <w:r>
          <w:fldChar w:fldCharType="separate"/>
        </w:r>
        <w:r>
          <w:t>50</w:t>
        </w:r>
        <w:r>
          <w:fldChar w:fldCharType="end"/>
        </w:r>
      </w:hyperlink>
    </w:p>
    <w:p>
      <w:pPr>
        <w:pStyle w:val="TOC2"/>
        <w:tabs>
          <w:tab w:val="right" w:leader="dot" w:pos="8306"/>
        </w:tabs>
      </w:pPr>
      <w:hyperlink w:anchor="_Toc13384" w:history="1">
        <w:r>
          <w:rPr>
            <w:rFonts w:ascii="仿宋" w:eastAsia="仿宋" w:hAnsi="仿宋" w:cs="仿宋" w:hint="eastAsia"/>
            <w:lang w:eastAsia="zh-CN"/>
          </w:rPr>
          <w:t>(二)、工艺技术方案选用原则</w:t>
        </w:r>
        <w:r>
          <w:tab/>
        </w:r>
        <w:r>
          <w:fldChar w:fldCharType="begin"/>
        </w:r>
        <w:r>
          <w:instrText xml:space="preserve"> PAGEREF _Toc13384 \h </w:instrText>
        </w:r>
        <w:r>
          <w:fldChar w:fldCharType="separate"/>
        </w:r>
        <w:r>
          <w:t>52</w:t>
        </w:r>
        <w:r>
          <w:fldChar w:fldCharType="end"/>
        </w:r>
      </w:hyperlink>
    </w:p>
    <w:p>
      <w:pPr>
        <w:pStyle w:val="TOC2"/>
        <w:tabs>
          <w:tab w:val="right" w:leader="dot" w:pos="8306"/>
        </w:tabs>
      </w:pPr>
      <w:hyperlink w:anchor="_Toc15397" w:history="1">
        <w:r>
          <w:rPr>
            <w:rFonts w:ascii="仿宋" w:eastAsia="仿宋" w:hAnsi="仿宋" w:cs="仿宋" w:hint="eastAsia"/>
            <w:lang w:eastAsia="zh-CN"/>
          </w:rPr>
          <w:t>(三)、工艺技术方案要求</w:t>
        </w:r>
        <w:r>
          <w:tab/>
        </w:r>
        <w:r>
          <w:fldChar w:fldCharType="begin"/>
        </w:r>
        <w:r>
          <w:instrText xml:space="preserve"> PAGEREF _Toc15397 \h </w:instrText>
        </w:r>
        <w:r>
          <w:fldChar w:fldCharType="separate"/>
        </w:r>
        <w:r>
          <w:t>54</w:t>
        </w:r>
        <w:r>
          <w:fldChar w:fldCharType="end"/>
        </w:r>
      </w:hyperlink>
    </w:p>
    <w:p>
      <w:pPr>
        <w:pStyle w:val="TOC1"/>
        <w:tabs>
          <w:tab w:val="right" w:leader="dot" w:pos="8306"/>
        </w:tabs>
      </w:pPr>
      <w:hyperlink w:anchor="_Toc17661" w:history="1">
        <w:r>
          <w:rPr>
            <w:rFonts w:ascii="仿宋" w:eastAsia="仿宋" w:hAnsi="仿宋" w:cs="仿宋" w:hint="eastAsia"/>
            <w:lang w:eastAsia="zh-CN"/>
          </w:rPr>
          <w:t>十三、液压破碎锤项目实施时间节点</w:t>
        </w:r>
        <w:r>
          <w:tab/>
        </w:r>
        <w:r>
          <w:fldChar w:fldCharType="begin"/>
        </w:r>
        <w:r>
          <w:instrText xml:space="preserve"> PAGEREF _Toc17661 \h </w:instrText>
        </w:r>
        <w:r>
          <w:fldChar w:fldCharType="separate"/>
        </w:r>
        <w:r>
          <w:t>56</w:t>
        </w:r>
        <w:r>
          <w:fldChar w:fldCharType="end"/>
        </w:r>
      </w:hyperlink>
    </w:p>
    <w:p>
      <w:pPr>
        <w:pStyle w:val="TOC2"/>
        <w:tabs>
          <w:tab w:val="right" w:leader="dot" w:pos="8306"/>
        </w:tabs>
      </w:pPr>
      <w:hyperlink w:anchor="_Toc7645" w:history="1">
        <w:r>
          <w:rPr>
            <w:rFonts w:ascii="仿宋" w:eastAsia="仿宋" w:hAnsi="仿宋" w:cs="仿宋" w:hint="eastAsia"/>
            <w:lang w:eastAsia="zh-CN"/>
          </w:rPr>
          <w:t>(一)、液压破碎锤项目启动阶段时间节点</w:t>
        </w:r>
        <w:r>
          <w:tab/>
        </w:r>
        <w:r>
          <w:fldChar w:fldCharType="begin"/>
        </w:r>
        <w:r>
          <w:instrText xml:space="preserve"> PAGEREF _Toc7645 \h </w:instrText>
        </w:r>
        <w:r>
          <w:fldChar w:fldCharType="separate"/>
        </w:r>
        <w:r>
          <w:t>56</w:t>
        </w:r>
        <w:r>
          <w:fldChar w:fldCharType="end"/>
        </w:r>
      </w:hyperlink>
    </w:p>
    <w:p>
      <w:pPr>
        <w:pStyle w:val="TOC2"/>
        <w:tabs>
          <w:tab w:val="right" w:leader="dot" w:pos="8306"/>
        </w:tabs>
      </w:pPr>
      <w:hyperlink w:anchor="_Toc31477" w:history="1">
        <w:r>
          <w:rPr>
            <w:rFonts w:ascii="仿宋" w:eastAsia="仿宋" w:hAnsi="仿宋" w:cs="仿宋" w:hint="eastAsia"/>
            <w:lang w:eastAsia="zh-CN"/>
          </w:rPr>
          <w:t>(二)、液压破碎锤项目执行阶段时间节点</w:t>
        </w:r>
        <w:r>
          <w:tab/>
        </w:r>
        <w:r>
          <w:fldChar w:fldCharType="begin"/>
        </w:r>
        <w:r>
          <w:instrText xml:space="preserve"> PAGEREF _Toc31477 \h </w:instrText>
        </w:r>
        <w:r>
          <w:fldChar w:fldCharType="separate"/>
        </w:r>
        <w:r>
          <w:t>58</w:t>
        </w:r>
        <w:r>
          <w:fldChar w:fldCharType="end"/>
        </w:r>
      </w:hyperlink>
    </w:p>
    <w:p>
      <w:pPr>
        <w:pStyle w:val="TOC2"/>
        <w:tabs>
          <w:tab w:val="right" w:leader="dot" w:pos="8306"/>
        </w:tabs>
      </w:pPr>
      <w:hyperlink w:anchor="_Toc9906" w:history="1">
        <w:r>
          <w:rPr>
            <w:rFonts w:ascii="仿宋" w:eastAsia="仿宋" w:hAnsi="仿宋" w:cs="仿宋" w:hint="eastAsia"/>
            <w:lang w:eastAsia="zh-CN"/>
          </w:rPr>
          <w:t>(三)、液压破碎锤项目完成阶段时间节点</w:t>
        </w:r>
        <w:r>
          <w:tab/>
        </w:r>
        <w:r>
          <w:fldChar w:fldCharType="begin"/>
        </w:r>
        <w:r>
          <w:instrText xml:space="preserve"> PAGEREF _Toc9906 \h </w:instrText>
        </w:r>
        <w:r>
          <w:fldChar w:fldCharType="separate"/>
        </w:r>
        <w:r>
          <w:t>59</w:t>
        </w:r>
        <w:r>
          <w:fldChar w:fldCharType="end"/>
        </w:r>
      </w:hyperlink>
    </w:p>
    <w:p>
      <w:pPr>
        <w:pStyle w:val="TOC1"/>
        <w:tabs>
          <w:tab w:val="right" w:leader="dot" w:pos="8306"/>
        </w:tabs>
      </w:pPr>
      <w:hyperlink w:anchor="_Toc11228" w:history="1">
        <w:r>
          <w:rPr>
            <w:rFonts w:ascii="仿宋" w:eastAsia="仿宋" w:hAnsi="仿宋" w:cs="仿宋" w:hint="eastAsia"/>
            <w:lang w:eastAsia="zh-CN"/>
          </w:rPr>
          <w:t>十四、利益相关者分析与沟通计划</w:t>
        </w:r>
        <w:r>
          <w:tab/>
        </w:r>
        <w:r>
          <w:fldChar w:fldCharType="begin"/>
        </w:r>
        <w:r>
          <w:instrText xml:space="preserve"> PAGEREF _Toc11228 \h </w:instrText>
        </w:r>
        <w:r>
          <w:fldChar w:fldCharType="separate"/>
        </w:r>
        <w:r>
          <w:t>60</w:t>
        </w:r>
        <w:r>
          <w:fldChar w:fldCharType="end"/>
        </w:r>
      </w:hyperlink>
    </w:p>
    <w:p>
      <w:pPr>
        <w:pStyle w:val="TOC2"/>
        <w:tabs>
          <w:tab w:val="right" w:leader="dot" w:pos="8306"/>
        </w:tabs>
      </w:pPr>
      <w:hyperlink w:anchor="_Toc20208" w:history="1">
        <w:r>
          <w:rPr>
            <w:rFonts w:ascii="仿宋" w:eastAsia="仿宋" w:hAnsi="仿宋" w:cs="仿宋" w:hint="eastAsia"/>
            <w:lang w:eastAsia="zh-CN"/>
          </w:rPr>
          <w:t>(一)、利益相关者分析</w:t>
        </w:r>
        <w:r>
          <w:tab/>
        </w:r>
        <w:r>
          <w:fldChar w:fldCharType="begin"/>
        </w:r>
        <w:r>
          <w:instrText xml:space="preserve"> PAGEREF _Toc20208 \h </w:instrText>
        </w:r>
        <w:r>
          <w:fldChar w:fldCharType="separate"/>
        </w:r>
        <w:r>
          <w:t>60</w:t>
        </w:r>
        <w:r>
          <w:fldChar w:fldCharType="end"/>
        </w:r>
      </w:hyperlink>
    </w:p>
    <w:p>
      <w:pPr>
        <w:pStyle w:val="TOC2"/>
        <w:tabs>
          <w:tab w:val="right" w:leader="dot" w:pos="8306"/>
        </w:tabs>
      </w:pPr>
      <w:hyperlink w:anchor="_Toc10988" w:history="1">
        <w:r>
          <w:rPr>
            <w:rFonts w:ascii="仿宋" w:eastAsia="仿宋" w:hAnsi="仿宋" w:cs="仿宋" w:hint="eastAsia"/>
            <w:lang w:eastAsia="zh-CN"/>
          </w:rPr>
          <w:t>(二)、沟通计划</w:t>
        </w:r>
        <w:r>
          <w:tab/>
        </w:r>
        <w:r>
          <w:fldChar w:fldCharType="begin"/>
        </w:r>
        <w:r>
          <w:instrText xml:space="preserve"> PAGEREF _Toc10988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54"/>
      <w:r>
        <w:rPr>
          <w:rFonts w:ascii="仿宋" w:eastAsia="仿宋" w:hAnsi="仿宋" w:cs="仿宋" w:hint="eastAsia"/>
          <w:sz w:val="28"/>
          <w:lang w:eastAsia="zh-CN"/>
        </w:rPr>
        <w:t>一、液压破碎锤项目土建工程</w:t>
      </w:r>
      <w:bookmarkEnd w:id="2"/>
    </w:p>
    <w:p>
      <w:pPr>
        <w:pStyle w:val="Heading2"/>
        <w:rPr>
          <w:rFonts w:ascii="仿宋" w:eastAsia="仿宋" w:hAnsi="仿宋" w:cs="仿宋" w:hint="eastAsia"/>
          <w:lang w:eastAsia="zh-CN"/>
        </w:rPr>
      </w:pPr>
      <w:bookmarkStart w:id="3" w:name="_Toc243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在液压破碎锤项目的建筑工程设计中，我们将秉承一系列重要的设计原则，以确保液压破碎锤项目建筑在功能、美观、可持续性等方面达到最佳效果。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首要原则是确保建筑的功能性得到最大化的发挥。我们将充分理解液压破碎锤项目的实际需求，合理布局各个功能区域，保证建筑在满足业务需求的同时，提供高效的工作环境。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在建筑设计中，我们将综合考虑建设和运营成本。通过精细的经济效益分析，确保设计方案在高效利用资源的同时，对液压破碎锤项目的长期盈利能力有积极的贡献。</w:t>
      </w:r>
    </w:p>
    <w:p>
      <w:pPr>
        <w:pStyle w:val="Heading2"/>
        <w:ind w:firstLine="560" w:firstLineChars="200"/>
        <w:rPr>
          <w:rFonts w:ascii="仿宋" w:eastAsia="仿宋" w:hAnsi="仿宋" w:cs="仿宋" w:hint="eastAsia"/>
          <w:sz w:val="28"/>
          <w:lang w:eastAsia="zh-CN"/>
        </w:rPr>
      </w:pPr>
      <w:bookmarkStart w:id="4" w:name="_Toc88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土建工程设计中，我们将精准设定设计年限，结合液压破碎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破碎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6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破碎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破碎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本期工程液压破碎锤项目预计总建筑面积XXX平方米，其中：计容建筑面积XXX平方米，计划建筑工程投资XX万元，占液压破碎锤项目总投资的XX%。</w:t>
      </w:r>
    </w:p>
    <w:p>
      <w:pPr>
        <w:pStyle w:val="Heading1"/>
        <w:ind w:firstLine="560" w:firstLineChars="200"/>
        <w:rPr>
          <w:rFonts w:ascii="仿宋" w:eastAsia="仿宋" w:hAnsi="仿宋" w:cs="仿宋" w:hint="eastAsia"/>
          <w:sz w:val="28"/>
          <w:lang w:eastAsia="zh-CN"/>
        </w:rPr>
      </w:pPr>
      <w:bookmarkStart w:id="7" w:name="_Toc2565"/>
      <w:r>
        <w:rPr>
          <w:rFonts w:ascii="仿宋" w:eastAsia="仿宋" w:hAnsi="仿宋" w:cs="仿宋" w:hint="eastAsia"/>
          <w:sz w:val="28"/>
          <w:lang w:eastAsia="zh-CN"/>
        </w:rPr>
        <w:t>二、液压破碎锤项目概论</w:t>
      </w:r>
      <w:bookmarkEnd w:id="7"/>
    </w:p>
    <w:p>
      <w:pPr>
        <w:pStyle w:val="Heading2"/>
        <w:rPr>
          <w:rFonts w:ascii="仿宋" w:eastAsia="仿宋" w:hAnsi="仿宋" w:cs="仿宋" w:hint="eastAsia"/>
          <w:lang w:eastAsia="zh-CN"/>
        </w:rPr>
      </w:pPr>
      <w:bookmarkStart w:id="8" w:name="_Toc25884"/>
      <w:r>
        <w:rPr>
          <w:rFonts w:ascii="仿宋" w:eastAsia="仿宋" w:hAnsi="仿宋" w:cs="仿宋" w:hint="eastAsia"/>
          <w:lang w:eastAsia="zh-CN"/>
        </w:rPr>
        <w:t>(一)、液压破碎锤项目概况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起源追溯至对市场的深入洞察。市场的不断演变与变革为液压破碎锤项目提供了难得的机遇。当前市场存在的需求缺口和变革的大环境共同构成了液压破碎锤项目的背景。这个液压破碎锤项目旨在充分利用市场机遇，填补行业中尚未满足的需求，为客户提供全新的解决方案。市场的变革和需求的增长使得这个液压破碎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液压破碎锤项目名称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正式命名为液压破碎锤。这个名称不仅仅是一个标识，更代表了液压破碎锤项目的核心理念和愿景。它蕴含着液压破碎锤项目所要解决问题的关键字，具有强烈的表达和辨识度，为液压破碎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液压破碎锤项目目标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核心目标是提供一种全新、高效的解决方案，满足客户日益增长的需求。液压破碎锤项目追求的不仅仅是满足市场需求，更是在市场中获得卓越的竞争优势。通过不断提升产品或服务的质量和创新水平，液压破碎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液压破碎锤项目范围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全面涵盖了产品研发、制造、市场推广和售后服务，确保从产品设计到最终用户体验的全方位关注。这一全面的液压破碎锤项目范围是为了确保液压破碎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液压破碎锤项目时间表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液压破碎锤项目计划在未来18个月内完成，包括研发、测试、市场试点和正式推出等不同阶段。这个时间表的合理设计是为了确保液压破碎锤项目各个阶段的顺利推进，以便按时交付高质量的成果。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液压破碎锤项目预算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液压破碎锤项目总预算估算为XX百万美元，主要分配在研发、市场推广、人员培训和运营等方面。这一充足的预算为液压破碎锤项目提供了充足的资源，确保液压破碎锤项目在各个方面都能取得优异的表现。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液压破碎锤项目风险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可能面临的风险包括市场接受度低、技术难题、竞争激烈等。液压破碎锤项目团队已经制定了相应的风险应对计划，通过前瞻性的风险管理，确保液压破碎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液压破碎锤项目团队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液压破碎锤项目汇聚了一支经验丰富、多领域专业素养的核心团队，确保液压破碎锤项目在各个方面都能拥有高水平的执行力。团队的协同作战是液压破碎锤项目成功的关键因素之一。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液压破碎锤项目背景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液压破碎锤项目的背景根植于市场对更高效、创新产品的渴望，同时也受到科技发展对行业格局的深刻改变的影响。这为液压破碎锤项目提供了广阔的发展空间和市场需求。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液压破碎锤项目现状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截至目前，液压破碎锤项目已完成市场调研和技术验证，取得了初步的成功。这为液压破碎锤项目在未来的发展奠定了坚实的基础，为更远大的目标打下了坚实的基石。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198"/>
      <w:r>
        <w:rPr>
          <w:rFonts w:ascii="仿宋" w:eastAsia="仿宋" w:hAnsi="仿宋" w:cs="仿宋" w:hint="eastAsia"/>
          <w:sz w:val="28"/>
          <w:lang w:eastAsia="zh-CN"/>
        </w:rPr>
        <w:t>(二)、液压破碎锤项目目标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keyword》液压破碎锤项目首要业务目标是在市场中占据有利地位，实现产品/服务的成功推广和销售。通过不断提升产品质量、创新性，液压破碎锤项目追求成为行业中的领导者，赢得更多客户的青睐。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在科技迅速发展的时代，液压破碎锤项目着眼于技术创新。通过持续的研发和技术升级，液压破碎锤项目旨在推出更具创新性的产品或服务，以满足市场对新鲜、先进解决方案的需求。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为了建立可持续的客户关系，液压破碎锤项目设定了客户满意度目标。通过提供卓越的产品质量和优质的客户服务，液压破碎锤项目追求赢得客户的信任和忠诚度，确保他们的满意度达到行业领先水平。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液压破碎锤项目注重社会责任和可持续发展。通过实施环保、社会责任液压破碎锤项目，液压破碎锤项目致力于在经济发展的同时保护环境，促进社会公平，实现可持续经营。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液压破碎锤项目的团队是实现目标的核心驱动力。因此，液压破碎锤项目设定了团队发展目标，包括提升团队成员的专业技能、培养领导力，以及搭建协同高效的团队工作氛围。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4727"/>
      <w:r>
        <w:rPr>
          <w:rFonts w:ascii="仿宋" w:eastAsia="仿宋" w:hAnsi="仿宋" w:cs="仿宋" w:hint="eastAsia"/>
          <w:sz w:val="28"/>
          <w:lang w:eastAsia="zh-CN"/>
        </w:rPr>
        <w:t>(三)、液压破碎锤项目提出的理由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液压破碎锤项目提出的理由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源于对市场机遇的深刻洞察。当前市场中存在的需求缺口和行业发展趋势表明，有巨大的商业机会等待被开发。通过准确捕捉市场机遇，液压破碎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理念基于对技术创新的信仰。通过持续的研发和技术投入，液压破碎锤项目有望推出更具创新性的产品或服务。在科技飞速发展的当下，液压破碎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为了增强企业的行业竞争力。通过提升产品或服务的质量和独特性，液压破碎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响应了消费者需求的变化。随着社会和科技的不断发展，消费者对产品和服务的需求也在发生变化。通过深入了解并及时回应消费者的新需求，液压破碎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液压破碎锤项目的提出是企业战略发展规划的一部分。在面对日益激烈的市场竞争和不断变化的商业环境中，液压破碎锤项目作为企业战略的一环，旨在为企业开辟新的增长领域，巩固企业在行业中的地位。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不仅仅是基于商业考量，还注重社会责任。通过推出环保、社会责任等方面的液压破碎锤项目，液压破碎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液压破碎锤项目的提出反映了对利益相关者期望的关注。包括客户、员工、投资者等利益相关者在企业发展中都有着各自的期望，液压破碎锤项目力求在满足这些期望的同时，取得更大的共赢。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2088"/>
      <w:r>
        <w:rPr>
          <w:rFonts w:ascii="仿宋" w:eastAsia="仿宋" w:hAnsi="仿宋" w:cs="仿宋" w:hint="eastAsia"/>
          <w:sz w:val="28"/>
          <w:lang w:eastAsia="zh-CN"/>
        </w:rPr>
        <w:t>(四)、液压破碎锤项目意义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在实施液压破碎锤项目的过程中，我们不仅仅是在追逐商业成功，更是为企业和社会的多个层面创造了深远的意义。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首要意义在于提升企业的市场竞争力。通过持续的创新和对产品质量的高标准要求，液压破碎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破碎锤项目的推进将促使行业技术水平的提升。通过引入先进技术和创新性解决方案，液压破碎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破碎锤项目不仅创造了大量就业机会，提高了就业水平，还注重社会责任和环保。通过参与社会公益事业和推动环保液压破碎锤项目，液压破碎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综合而言，液压破碎锤项目意义重大，不仅推动了企业的发展，也为行业和社会的进步贡献了积极力量。这是一个全面而深刻的影响，将在未来产生可持续的正面效应。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9625"/>
      <w:r>
        <w:rPr>
          <w:rFonts w:ascii="仿宋" w:eastAsia="仿宋" w:hAnsi="仿宋" w:cs="仿宋" w:hint="eastAsia"/>
          <w:sz w:val="28"/>
          <w:lang w:eastAsia="zh-CN"/>
        </w:rPr>
        <w:t>(五)、液压破碎锤项目背景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在当今迅猛发展的商业环境中，液压破碎锤项目的动因根植于对多方面因素的审慎考量。这个液压破碎锤项目的提出并非孤立的决策，而是对企业所处背景深入思考的产物。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破碎锤项目背后的首要原因。科技的迅速发展和全球市场的快速变化使得企业必须灵活应对。液压破碎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竞争的激烈程度也是液压破碎锤项目背景中不可忽视的一环。企业需要在激烈竞争中脱颖而出，为此，液压破碎锤项目致力于打破常规，提供独特的价值主张，以吸引客户并确保市场份额的增长。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技术的迅速发展为企业带来了机遇与挑战。作为液压破碎锤项目启动的背景之一，对新兴技术的应用将有助于提升企业的技术水平，使其在不断演进的商业环境中保持竞争优势。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此外，社会对企业责任的期望也在逐渐升高。液压破碎锤项目充分融入了社会责任的理念，通过可持续经营和社会公益液压破碎锤项目，企图为社会贡献一份力量，在商业成功的同时关注社会价值。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520"/>
      <w:r>
        <w:rPr>
          <w:rFonts w:ascii="仿宋" w:eastAsia="仿宋" w:hAnsi="仿宋" w:cs="仿宋" w:hint="eastAsia"/>
          <w:sz w:val="28"/>
          <w:lang w:eastAsia="zh-CN"/>
        </w:rPr>
        <w:t>三、液压破碎锤项目可持续发展</w:t>
      </w:r>
      <w:bookmarkEnd w:id="13"/>
    </w:p>
    <w:p>
      <w:pPr>
        <w:pStyle w:val="Heading2"/>
        <w:rPr>
          <w:rFonts w:ascii="仿宋" w:eastAsia="仿宋" w:hAnsi="仿宋" w:cs="仿宋" w:hint="eastAsia"/>
          <w:lang w:eastAsia="zh-CN"/>
        </w:rPr>
      </w:pPr>
      <w:bookmarkStart w:id="14" w:name="_Toc61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液压破碎锤项目团队着眼于未来，明确了可持续发展的战略方向。制定的具体可持续发展目标包括降低资源使用、采用环保技术、最大化社会效益等。这一步骤不仅有助于液压破碎锤项目在环保和社会责任方面达到最高标准，也为未来提供了明确的指引，确保液压破碎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可持续实践的融入液压破碎锤项目管理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液压破碎锤项目管理周期。从液压破碎锤项目规划开始，液压破碎锤项目团队就考虑了环境和社会的因素。在执行阶段，液压破碎锤项目团队积极推动绿色技术的应用，优化资源利用。此外，关注员工的社会责任，通过培训和沟通活动提高员工对可持续发展的认知，使他们能够在日常工作中践行可持续实践。这些举措不仅为液压破碎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4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扎根于液压破碎锤项目的可持续发展理念，我们深信环保与社会责任是液压破碎锤项目成功的关键支柱。在液压破碎锤项目的每一步，我们都致力于通过创新和实践，履行对环境和社会的坚定责任。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团队通过引入先进的环保技术、建立高效的废物处理系统以及推动能源节约措施，积极履行环保责任。定期的环保监测和评估确保液压破碎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不仅致力于自身可持续发展，还注重对社会的回馈。通过支持社区液压破碎锤项目、参与慈善事业、提供培训机会等方式，液压破碎锤项目积极履行社会责任。与当地社区建立积极互动，关注员工的工作与生活平衡，以及员工的身心健康，是液压破碎锤项目在社会责任层面的关键举措。这样的实践不仅增强了液压破碎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51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75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液压破碎锤项目的主要产品是XXXX，预计年产值为XXX万元。这一产品在市场中占据着重要的地位，其广泛的应用范围使得该液压破碎锤项目的市场前景非常广阔。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破碎锤项目的xxx产品作为重要的原材料之一，将在多个领域发挥关键作用。其在建筑、交通、能源等方面的广泛应用将为整个产业链提供强大的支持，形成产业协同效应。液压破碎锤项目的年产值XXX万XXX万XXX万万元不仅反映了其在市场上的巨大潜力，更预示着它对国民经济的积极贡献。这种关联度高、涉及面广的产业关系，使得该液压破碎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50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征地面积为XXXX平方米，相当于约XX.XX亩，其中净用地面积为XXXX平方米，红线范围内相当于约XX.XX亩。这一用地规模充分考虑了液压破碎锤项目的建设需求，保障了液压破碎锤项目在合适的空间内得以充分发展。液压破碎锤项目规划的总建筑面积为XXXX平方米，其中主体工程建设占XXXX平方米，计容建筑面积达XXXX平方米。预计建筑工程的投资将达到XXXX万元，为液压破碎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购置的设备共计XXXX台（套），设备购置费用为XXXX万元。这一设备购置计划充分考虑到液压破碎锤项目的生产需求和技术要求，确保了液压破碎锤项目在生产运营中具备先进的技术装备和高效的生产能力。设备的合理配置将为液压破碎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总投资为XXXX万元，预计年实现营业收入为XXXX万元。这一产能规模的设定旨在确保液压破碎锤项目能够在投资与回报之间取得平衡，实现长期可持续的发展。液压破碎锤项目的总投资充分考虑到各个方面的需求，包括用地建设、设备购置等多个环节，以确保液压破碎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501"/>
      <w:r>
        <w:rPr>
          <w:rFonts w:ascii="仿宋" w:eastAsia="仿宋" w:hAnsi="仿宋" w:cs="仿宋" w:hint="eastAsia"/>
          <w:sz w:val="28"/>
          <w:lang w:eastAsia="zh-CN"/>
        </w:rPr>
        <w:t>五、液压破碎锤项目建设单位说明</w:t>
      </w:r>
      <w:bookmarkEnd w:id="19"/>
    </w:p>
    <w:p>
      <w:pPr>
        <w:pStyle w:val="Heading2"/>
        <w:rPr>
          <w:rFonts w:ascii="仿宋" w:eastAsia="仿宋" w:hAnsi="仿宋" w:cs="仿宋" w:hint="eastAsia"/>
          <w:lang w:eastAsia="zh-CN"/>
        </w:rPr>
      </w:pPr>
      <w:bookmarkStart w:id="20" w:name="_Toc21647"/>
      <w:r>
        <w:rPr>
          <w:rFonts w:ascii="仿宋" w:eastAsia="仿宋" w:hAnsi="仿宋" w:cs="仿宋" w:hint="eastAsia"/>
          <w:lang w:eastAsia="zh-CN"/>
        </w:rPr>
        <w:t>(一)、液压破碎锤项目承办单位基本情况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https://d.book118.com/978024012033006030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86760"/>
    <w:rsid w:val="17B867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40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2024-01-20T14:01:00Z</dcterms:created>
  <dcterms:modified xsi:type="dcterms:W3CDTF">2024-01-20T14:01:26Z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F764B164965040829F65CD4DE6301202_11</vt:lpwstr>
  </property>
  <property fmtid="{D5CDD505-2E9C-101B-9397-08002B2CF9AE}" pid="3" name="KSOProductBuildVer">
    <vt:lpwstr>2052-12.1.0.16120</vt:lpwstr>
  </property>
</Properties>
</file>