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电子行李秤项目合作计划书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9" w:history="1">
        <w:r>
          <w:rPr>
            <w:rFonts w:ascii="仿宋" w:eastAsia="仿宋" w:hAnsi="仿宋" w:cs="仿宋" w:hint="eastAsia"/>
            <w:lang w:eastAsia="zh-CN"/>
          </w:rPr>
          <w:t>概论</w:t>
        </w:r>
        <w:r>
          <w:tab/>
        </w:r>
        <w:r>
          <w:fldChar w:fldCharType="begin"/>
        </w:r>
        <w:r>
          <w:instrText xml:space="preserve"> PAGEREF _Toc1799 \h </w:instrText>
        </w:r>
        <w:r>
          <w:fldChar w:fldCharType="separate"/>
        </w:r>
        <w:r>
          <w:t>3</w:t>
        </w:r>
        <w:r>
          <w:fldChar w:fldCharType="end"/>
        </w:r>
      </w:hyperlink>
    </w:p>
    <w:p>
      <w:pPr>
        <w:pStyle w:val="TOC1"/>
        <w:tabs>
          <w:tab w:val="right" w:leader="dot" w:pos="8306"/>
        </w:tabs>
      </w:pPr>
      <w:hyperlink w:anchor="_Toc16056" w:history="1">
        <w:r>
          <w:rPr>
            <w:rFonts w:ascii="仿宋" w:eastAsia="仿宋" w:hAnsi="仿宋" w:cs="仿宋" w:hint="eastAsia"/>
            <w:lang w:eastAsia="zh-CN"/>
          </w:rPr>
          <w:t>一、建设规划分析</w:t>
        </w:r>
        <w:r>
          <w:tab/>
        </w:r>
        <w:r>
          <w:fldChar w:fldCharType="begin"/>
        </w:r>
        <w:r>
          <w:instrText xml:space="preserve"> PAGEREF _Toc16056 \h </w:instrText>
        </w:r>
        <w:r>
          <w:fldChar w:fldCharType="separate"/>
        </w:r>
        <w:r>
          <w:t>3</w:t>
        </w:r>
        <w:r>
          <w:fldChar w:fldCharType="end"/>
        </w:r>
      </w:hyperlink>
    </w:p>
    <w:p>
      <w:pPr>
        <w:pStyle w:val="TOC2"/>
        <w:tabs>
          <w:tab w:val="right" w:leader="dot" w:pos="8306"/>
        </w:tabs>
      </w:pPr>
      <w:hyperlink w:anchor="_Toc14631" w:history="1">
        <w:r>
          <w:rPr>
            <w:rFonts w:ascii="仿宋" w:eastAsia="仿宋" w:hAnsi="仿宋" w:cs="仿宋" w:hint="eastAsia"/>
            <w:lang w:eastAsia="zh-CN"/>
          </w:rPr>
          <w:t>(一)、产品规划</w:t>
        </w:r>
        <w:r>
          <w:tab/>
        </w:r>
        <w:r>
          <w:fldChar w:fldCharType="begin"/>
        </w:r>
        <w:r>
          <w:instrText xml:space="preserve"> PAGEREF _Toc14631 \h </w:instrText>
        </w:r>
        <w:r>
          <w:fldChar w:fldCharType="separate"/>
        </w:r>
        <w:r>
          <w:t>3</w:t>
        </w:r>
        <w:r>
          <w:fldChar w:fldCharType="end"/>
        </w:r>
      </w:hyperlink>
    </w:p>
    <w:p>
      <w:pPr>
        <w:pStyle w:val="TOC2"/>
        <w:tabs>
          <w:tab w:val="right" w:leader="dot" w:pos="8306"/>
        </w:tabs>
      </w:pPr>
      <w:hyperlink w:anchor="_Toc18627" w:history="1">
        <w:r>
          <w:rPr>
            <w:rFonts w:ascii="仿宋" w:eastAsia="仿宋" w:hAnsi="仿宋" w:cs="仿宋" w:hint="eastAsia"/>
            <w:lang w:eastAsia="zh-CN"/>
          </w:rPr>
          <w:t>(二)、建设规模</w:t>
        </w:r>
        <w:r>
          <w:tab/>
        </w:r>
        <w:r>
          <w:fldChar w:fldCharType="begin"/>
        </w:r>
        <w:r>
          <w:instrText xml:space="preserve"> PAGEREF _Toc18627 \h </w:instrText>
        </w:r>
        <w:r>
          <w:fldChar w:fldCharType="separate"/>
        </w:r>
        <w:r>
          <w:t>4</w:t>
        </w:r>
        <w:r>
          <w:fldChar w:fldCharType="end"/>
        </w:r>
      </w:hyperlink>
    </w:p>
    <w:p>
      <w:pPr>
        <w:pStyle w:val="TOC1"/>
        <w:tabs>
          <w:tab w:val="right" w:leader="dot" w:pos="8306"/>
        </w:tabs>
      </w:pPr>
      <w:hyperlink w:anchor="_Toc13028" w:history="1">
        <w:r>
          <w:rPr>
            <w:rFonts w:ascii="仿宋" w:eastAsia="仿宋" w:hAnsi="仿宋" w:cs="仿宋" w:hint="eastAsia"/>
            <w:lang w:eastAsia="zh-CN"/>
          </w:rPr>
          <w:t>二、工程设计说明</w:t>
        </w:r>
        <w:r>
          <w:tab/>
        </w:r>
        <w:r>
          <w:fldChar w:fldCharType="begin"/>
        </w:r>
        <w:r>
          <w:instrText xml:space="preserve"> PAGEREF _Toc13028 \h </w:instrText>
        </w:r>
        <w:r>
          <w:fldChar w:fldCharType="separate"/>
        </w:r>
        <w:r>
          <w:t>5</w:t>
        </w:r>
        <w:r>
          <w:fldChar w:fldCharType="end"/>
        </w:r>
      </w:hyperlink>
    </w:p>
    <w:p>
      <w:pPr>
        <w:pStyle w:val="TOC2"/>
        <w:tabs>
          <w:tab w:val="right" w:leader="dot" w:pos="8306"/>
        </w:tabs>
      </w:pPr>
      <w:hyperlink w:anchor="_Toc10392" w:history="1">
        <w:r>
          <w:rPr>
            <w:rFonts w:ascii="仿宋" w:eastAsia="仿宋" w:hAnsi="仿宋" w:cs="仿宋" w:hint="eastAsia"/>
            <w:lang w:eastAsia="zh-CN"/>
          </w:rPr>
          <w:t>(一)、建筑工程设计原则</w:t>
        </w:r>
        <w:r>
          <w:tab/>
        </w:r>
        <w:r>
          <w:fldChar w:fldCharType="begin"/>
        </w:r>
        <w:r>
          <w:instrText xml:space="preserve"> PAGEREF _Toc10392 \h </w:instrText>
        </w:r>
        <w:r>
          <w:fldChar w:fldCharType="separate"/>
        </w:r>
        <w:r>
          <w:t>5</w:t>
        </w:r>
        <w:r>
          <w:fldChar w:fldCharType="end"/>
        </w:r>
      </w:hyperlink>
    </w:p>
    <w:p>
      <w:pPr>
        <w:pStyle w:val="TOC2"/>
        <w:tabs>
          <w:tab w:val="right" w:leader="dot" w:pos="8306"/>
        </w:tabs>
      </w:pPr>
      <w:hyperlink w:anchor="_Toc28263" w:history="1">
        <w:r>
          <w:rPr>
            <w:rFonts w:ascii="仿宋" w:eastAsia="仿宋" w:hAnsi="仿宋" w:cs="仿宋" w:hint="eastAsia"/>
            <w:lang w:eastAsia="zh-CN"/>
          </w:rPr>
          <w:t>(二)、电子行李秤项目工程建设标准规范</w:t>
        </w:r>
        <w:r>
          <w:tab/>
        </w:r>
        <w:r>
          <w:fldChar w:fldCharType="begin"/>
        </w:r>
        <w:r>
          <w:instrText xml:space="preserve"> PAGEREF _Toc28263 \h </w:instrText>
        </w:r>
        <w:r>
          <w:fldChar w:fldCharType="separate"/>
        </w:r>
        <w:r>
          <w:t>5</w:t>
        </w:r>
        <w:r>
          <w:fldChar w:fldCharType="end"/>
        </w:r>
      </w:hyperlink>
    </w:p>
    <w:p>
      <w:pPr>
        <w:pStyle w:val="TOC2"/>
        <w:tabs>
          <w:tab w:val="right" w:leader="dot" w:pos="8306"/>
        </w:tabs>
      </w:pPr>
      <w:hyperlink w:anchor="_Toc7847" w:history="1">
        <w:r>
          <w:rPr>
            <w:rFonts w:ascii="仿宋" w:eastAsia="仿宋" w:hAnsi="仿宋" w:cs="仿宋" w:hint="eastAsia"/>
            <w:lang w:eastAsia="zh-CN"/>
          </w:rPr>
          <w:t>(三)、电子行李秤项目总平面设计要求</w:t>
        </w:r>
        <w:r>
          <w:tab/>
        </w:r>
        <w:r>
          <w:fldChar w:fldCharType="begin"/>
        </w:r>
        <w:r>
          <w:instrText xml:space="preserve"> PAGEREF _Toc7847 \h </w:instrText>
        </w:r>
        <w:r>
          <w:fldChar w:fldCharType="separate"/>
        </w:r>
        <w:r>
          <w:t>5</w:t>
        </w:r>
        <w:r>
          <w:fldChar w:fldCharType="end"/>
        </w:r>
      </w:hyperlink>
    </w:p>
    <w:p>
      <w:pPr>
        <w:pStyle w:val="TOC2"/>
        <w:tabs>
          <w:tab w:val="right" w:leader="dot" w:pos="8306"/>
        </w:tabs>
      </w:pPr>
      <w:hyperlink w:anchor="_Toc25994" w:history="1">
        <w:r>
          <w:rPr>
            <w:rFonts w:ascii="仿宋" w:eastAsia="仿宋" w:hAnsi="仿宋" w:cs="仿宋" w:hint="eastAsia"/>
            <w:lang w:eastAsia="zh-CN"/>
          </w:rPr>
          <w:t>(四)、建筑设计规范和标准</w:t>
        </w:r>
        <w:r>
          <w:tab/>
        </w:r>
        <w:r>
          <w:fldChar w:fldCharType="begin"/>
        </w:r>
        <w:r>
          <w:instrText xml:space="preserve"> PAGEREF _Toc25994 \h </w:instrText>
        </w:r>
        <w:r>
          <w:fldChar w:fldCharType="separate"/>
        </w:r>
        <w:r>
          <w:t>5</w:t>
        </w:r>
        <w:r>
          <w:fldChar w:fldCharType="end"/>
        </w:r>
      </w:hyperlink>
    </w:p>
    <w:p>
      <w:pPr>
        <w:pStyle w:val="TOC2"/>
        <w:tabs>
          <w:tab w:val="right" w:leader="dot" w:pos="8306"/>
        </w:tabs>
      </w:pPr>
      <w:hyperlink w:anchor="_Toc13292" w:history="1">
        <w:r>
          <w:rPr>
            <w:rFonts w:ascii="仿宋" w:eastAsia="仿宋" w:hAnsi="仿宋" w:cs="仿宋" w:hint="eastAsia"/>
            <w:lang w:eastAsia="zh-CN"/>
          </w:rPr>
          <w:t>(五)、土建工程设计年限及安全等级</w:t>
        </w:r>
        <w:r>
          <w:tab/>
        </w:r>
        <w:r>
          <w:fldChar w:fldCharType="begin"/>
        </w:r>
        <w:r>
          <w:instrText xml:space="preserve"> PAGEREF _Toc13292 \h </w:instrText>
        </w:r>
        <w:r>
          <w:fldChar w:fldCharType="separate"/>
        </w:r>
        <w:r>
          <w:t>6</w:t>
        </w:r>
        <w:r>
          <w:fldChar w:fldCharType="end"/>
        </w:r>
      </w:hyperlink>
    </w:p>
    <w:p>
      <w:pPr>
        <w:pStyle w:val="TOC2"/>
        <w:tabs>
          <w:tab w:val="right" w:leader="dot" w:pos="8306"/>
        </w:tabs>
      </w:pPr>
      <w:hyperlink w:anchor="_Toc8661" w:history="1">
        <w:r>
          <w:rPr>
            <w:rFonts w:ascii="仿宋" w:eastAsia="仿宋" w:hAnsi="仿宋" w:cs="仿宋" w:hint="eastAsia"/>
            <w:lang w:eastAsia="zh-CN"/>
          </w:rPr>
          <w:t>(六)、建筑工程设计总体要求</w:t>
        </w:r>
        <w:r>
          <w:tab/>
        </w:r>
        <w:r>
          <w:fldChar w:fldCharType="begin"/>
        </w:r>
        <w:r>
          <w:instrText xml:space="preserve"> PAGEREF _Toc8661 \h </w:instrText>
        </w:r>
        <w:r>
          <w:fldChar w:fldCharType="separate"/>
        </w:r>
        <w:r>
          <w:t>6</w:t>
        </w:r>
        <w:r>
          <w:fldChar w:fldCharType="end"/>
        </w:r>
      </w:hyperlink>
    </w:p>
    <w:p>
      <w:pPr>
        <w:pStyle w:val="TOC1"/>
        <w:tabs>
          <w:tab w:val="right" w:leader="dot" w:pos="8306"/>
        </w:tabs>
      </w:pPr>
      <w:hyperlink w:anchor="_Toc18013" w:history="1">
        <w:r>
          <w:rPr>
            <w:rFonts w:ascii="仿宋" w:eastAsia="仿宋" w:hAnsi="仿宋" w:cs="仿宋" w:hint="eastAsia"/>
            <w:lang w:eastAsia="zh-CN"/>
          </w:rPr>
          <w:t>三、电子行李秤项目建设地分析</w:t>
        </w:r>
        <w:r>
          <w:tab/>
        </w:r>
        <w:r>
          <w:fldChar w:fldCharType="begin"/>
        </w:r>
        <w:r>
          <w:instrText xml:space="preserve"> PAGEREF _Toc18013 \h </w:instrText>
        </w:r>
        <w:r>
          <w:fldChar w:fldCharType="separate"/>
        </w:r>
        <w:r>
          <w:t>6</w:t>
        </w:r>
        <w:r>
          <w:fldChar w:fldCharType="end"/>
        </w:r>
      </w:hyperlink>
    </w:p>
    <w:p>
      <w:pPr>
        <w:pStyle w:val="TOC2"/>
        <w:tabs>
          <w:tab w:val="right" w:leader="dot" w:pos="8306"/>
        </w:tabs>
      </w:pPr>
      <w:hyperlink w:anchor="_Toc25009" w:history="1">
        <w:r>
          <w:rPr>
            <w:rFonts w:ascii="仿宋" w:eastAsia="仿宋" w:hAnsi="仿宋" w:cs="仿宋" w:hint="eastAsia"/>
            <w:lang w:eastAsia="zh-CN"/>
          </w:rPr>
          <w:t>(一)、电子行李秤项目选址原则</w:t>
        </w:r>
        <w:r>
          <w:tab/>
        </w:r>
        <w:r>
          <w:fldChar w:fldCharType="begin"/>
        </w:r>
        <w:r>
          <w:instrText xml:space="preserve"> PAGEREF _Toc25009 \h </w:instrText>
        </w:r>
        <w:r>
          <w:fldChar w:fldCharType="separate"/>
        </w:r>
        <w:r>
          <w:t>6</w:t>
        </w:r>
        <w:r>
          <w:fldChar w:fldCharType="end"/>
        </w:r>
      </w:hyperlink>
    </w:p>
    <w:p>
      <w:pPr>
        <w:pStyle w:val="TOC2"/>
        <w:tabs>
          <w:tab w:val="right" w:leader="dot" w:pos="8306"/>
        </w:tabs>
      </w:pPr>
      <w:hyperlink w:anchor="_Toc14814" w:history="1">
        <w:r>
          <w:rPr>
            <w:rFonts w:ascii="仿宋" w:eastAsia="仿宋" w:hAnsi="仿宋" w:cs="仿宋" w:hint="eastAsia"/>
            <w:lang w:eastAsia="zh-CN"/>
          </w:rPr>
          <w:t>(二)、电子行李秤项目选址</w:t>
        </w:r>
        <w:r>
          <w:tab/>
        </w:r>
        <w:r>
          <w:fldChar w:fldCharType="begin"/>
        </w:r>
        <w:r>
          <w:instrText xml:space="preserve"> PAGEREF _Toc14814 \h </w:instrText>
        </w:r>
        <w:r>
          <w:fldChar w:fldCharType="separate"/>
        </w:r>
        <w:r>
          <w:t>7</w:t>
        </w:r>
        <w:r>
          <w:fldChar w:fldCharType="end"/>
        </w:r>
      </w:hyperlink>
    </w:p>
    <w:p>
      <w:pPr>
        <w:pStyle w:val="TOC2"/>
        <w:tabs>
          <w:tab w:val="right" w:leader="dot" w:pos="8306"/>
        </w:tabs>
      </w:pPr>
      <w:hyperlink w:anchor="_Toc9224" w:history="1">
        <w:r>
          <w:rPr>
            <w:rFonts w:ascii="仿宋" w:eastAsia="仿宋" w:hAnsi="仿宋" w:cs="仿宋" w:hint="eastAsia"/>
            <w:lang w:eastAsia="zh-CN"/>
          </w:rPr>
          <w:t>(三)、建设条件分析</w:t>
        </w:r>
        <w:r>
          <w:tab/>
        </w:r>
        <w:r>
          <w:fldChar w:fldCharType="begin"/>
        </w:r>
        <w:r>
          <w:instrText xml:space="preserve"> PAGEREF _Toc9224 \h </w:instrText>
        </w:r>
        <w:r>
          <w:fldChar w:fldCharType="separate"/>
        </w:r>
        <w:r>
          <w:t>7</w:t>
        </w:r>
        <w:r>
          <w:fldChar w:fldCharType="end"/>
        </w:r>
      </w:hyperlink>
    </w:p>
    <w:p>
      <w:pPr>
        <w:pStyle w:val="TOC2"/>
        <w:tabs>
          <w:tab w:val="right" w:leader="dot" w:pos="8306"/>
        </w:tabs>
      </w:pPr>
      <w:hyperlink w:anchor="_Toc31209" w:history="1">
        <w:r>
          <w:rPr>
            <w:rFonts w:ascii="仿宋" w:eastAsia="仿宋" w:hAnsi="仿宋" w:cs="仿宋" w:hint="eastAsia"/>
            <w:lang w:eastAsia="zh-CN"/>
          </w:rPr>
          <w:t>(四)、用地控制指标</w:t>
        </w:r>
        <w:r>
          <w:tab/>
        </w:r>
        <w:r>
          <w:fldChar w:fldCharType="begin"/>
        </w:r>
        <w:r>
          <w:instrText xml:space="preserve"> PAGEREF _Toc31209 \h </w:instrText>
        </w:r>
        <w:r>
          <w:fldChar w:fldCharType="separate"/>
        </w:r>
        <w:r>
          <w:t>8</w:t>
        </w:r>
        <w:r>
          <w:fldChar w:fldCharType="end"/>
        </w:r>
      </w:hyperlink>
    </w:p>
    <w:p>
      <w:pPr>
        <w:pStyle w:val="TOC2"/>
        <w:tabs>
          <w:tab w:val="right" w:leader="dot" w:pos="8306"/>
        </w:tabs>
      </w:pPr>
      <w:hyperlink w:anchor="_Toc13784" w:history="1">
        <w:r>
          <w:rPr>
            <w:rFonts w:ascii="仿宋" w:eastAsia="仿宋" w:hAnsi="仿宋" w:cs="仿宋" w:hint="eastAsia"/>
            <w:lang w:eastAsia="zh-CN"/>
          </w:rPr>
          <w:t>(五)、用地总体要求</w:t>
        </w:r>
        <w:r>
          <w:tab/>
        </w:r>
        <w:r>
          <w:fldChar w:fldCharType="begin"/>
        </w:r>
        <w:r>
          <w:instrText xml:space="preserve"> PAGEREF _Toc13784 \h </w:instrText>
        </w:r>
        <w:r>
          <w:fldChar w:fldCharType="separate"/>
        </w:r>
        <w:r>
          <w:t>9</w:t>
        </w:r>
        <w:r>
          <w:fldChar w:fldCharType="end"/>
        </w:r>
      </w:hyperlink>
    </w:p>
    <w:p>
      <w:pPr>
        <w:pStyle w:val="TOC2"/>
        <w:tabs>
          <w:tab w:val="right" w:leader="dot" w:pos="8306"/>
        </w:tabs>
      </w:pPr>
      <w:hyperlink w:anchor="_Toc6466" w:history="1">
        <w:r>
          <w:rPr>
            <w:rFonts w:ascii="仿宋" w:eastAsia="仿宋" w:hAnsi="仿宋" w:cs="仿宋" w:hint="eastAsia"/>
            <w:lang w:eastAsia="zh-CN"/>
          </w:rPr>
          <w:t>(六)、节约用地措施</w:t>
        </w:r>
        <w:r>
          <w:tab/>
        </w:r>
        <w:r>
          <w:fldChar w:fldCharType="begin"/>
        </w:r>
        <w:r>
          <w:instrText xml:space="preserve"> PAGEREF _Toc6466 \h </w:instrText>
        </w:r>
        <w:r>
          <w:fldChar w:fldCharType="separate"/>
        </w:r>
        <w:r>
          <w:t>11</w:t>
        </w:r>
        <w:r>
          <w:fldChar w:fldCharType="end"/>
        </w:r>
      </w:hyperlink>
    </w:p>
    <w:p>
      <w:pPr>
        <w:pStyle w:val="TOC2"/>
        <w:tabs>
          <w:tab w:val="right" w:leader="dot" w:pos="8306"/>
        </w:tabs>
      </w:pPr>
      <w:hyperlink w:anchor="_Toc31122" w:history="1">
        <w:r>
          <w:rPr>
            <w:rFonts w:ascii="仿宋" w:eastAsia="仿宋" w:hAnsi="仿宋" w:cs="仿宋" w:hint="eastAsia"/>
            <w:lang w:eastAsia="zh-CN"/>
          </w:rPr>
          <w:t>(七)、总图布置方案</w:t>
        </w:r>
        <w:r>
          <w:tab/>
        </w:r>
        <w:r>
          <w:fldChar w:fldCharType="begin"/>
        </w:r>
        <w:r>
          <w:instrText xml:space="preserve"> PAGEREF _Toc31122 \h </w:instrText>
        </w:r>
        <w:r>
          <w:fldChar w:fldCharType="separate"/>
        </w:r>
        <w:r>
          <w:t>12</w:t>
        </w:r>
        <w:r>
          <w:fldChar w:fldCharType="end"/>
        </w:r>
      </w:hyperlink>
    </w:p>
    <w:p>
      <w:pPr>
        <w:pStyle w:val="TOC2"/>
        <w:tabs>
          <w:tab w:val="right" w:leader="dot" w:pos="8306"/>
        </w:tabs>
      </w:pPr>
      <w:hyperlink w:anchor="_Toc2154" w:history="1">
        <w:r>
          <w:rPr>
            <w:rFonts w:ascii="仿宋" w:eastAsia="仿宋" w:hAnsi="仿宋" w:cs="仿宋" w:hint="eastAsia"/>
            <w:lang w:eastAsia="zh-CN"/>
          </w:rPr>
          <w:t>(八)、运输组成</w:t>
        </w:r>
        <w:r>
          <w:tab/>
        </w:r>
        <w:r>
          <w:fldChar w:fldCharType="begin"/>
        </w:r>
        <w:r>
          <w:instrText xml:space="preserve"> PAGEREF _Toc2154 \h </w:instrText>
        </w:r>
        <w:r>
          <w:fldChar w:fldCharType="separate"/>
        </w:r>
        <w:r>
          <w:t>14</w:t>
        </w:r>
        <w:r>
          <w:fldChar w:fldCharType="end"/>
        </w:r>
      </w:hyperlink>
    </w:p>
    <w:p>
      <w:pPr>
        <w:pStyle w:val="TOC2"/>
        <w:tabs>
          <w:tab w:val="right" w:leader="dot" w:pos="8306"/>
        </w:tabs>
      </w:pPr>
      <w:hyperlink w:anchor="_Toc7735" w:history="1">
        <w:r>
          <w:rPr>
            <w:rFonts w:ascii="仿宋" w:eastAsia="仿宋" w:hAnsi="仿宋" w:cs="仿宋" w:hint="eastAsia"/>
            <w:lang w:eastAsia="zh-CN"/>
          </w:rPr>
          <w:t>(九)、选址综合评价</w:t>
        </w:r>
        <w:r>
          <w:tab/>
        </w:r>
        <w:r>
          <w:fldChar w:fldCharType="begin"/>
        </w:r>
        <w:r>
          <w:instrText xml:space="preserve"> PAGEREF _Toc7735 \h </w:instrText>
        </w:r>
        <w:r>
          <w:fldChar w:fldCharType="separate"/>
        </w:r>
        <w:r>
          <w:t>17</w:t>
        </w:r>
        <w:r>
          <w:fldChar w:fldCharType="end"/>
        </w:r>
      </w:hyperlink>
    </w:p>
    <w:p>
      <w:pPr>
        <w:pStyle w:val="TOC1"/>
        <w:tabs>
          <w:tab w:val="right" w:leader="dot" w:pos="8306"/>
        </w:tabs>
      </w:pPr>
      <w:hyperlink w:anchor="_Toc24766" w:history="1">
        <w:r>
          <w:rPr>
            <w:rFonts w:ascii="仿宋" w:eastAsia="仿宋" w:hAnsi="仿宋" w:cs="仿宋" w:hint="eastAsia"/>
            <w:lang w:eastAsia="zh-CN"/>
          </w:rPr>
          <w:t>四、工艺先进性</w:t>
        </w:r>
        <w:r>
          <w:tab/>
        </w:r>
        <w:r>
          <w:fldChar w:fldCharType="begin"/>
        </w:r>
        <w:r>
          <w:instrText xml:space="preserve"> PAGEREF _Toc24766 \h </w:instrText>
        </w:r>
        <w:r>
          <w:fldChar w:fldCharType="separate"/>
        </w:r>
        <w:r>
          <w:t>17</w:t>
        </w:r>
        <w:r>
          <w:fldChar w:fldCharType="end"/>
        </w:r>
      </w:hyperlink>
    </w:p>
    <w:p>
      <w:pPr>
        <w:pStyle w:val="TOC2"/>
        <w:tabs>
          <w:tab w:val="right" w:leader="dot" w:pos="8306"/>
        </w:tabs>
      </w:pPr>
      <w:hyperlink w:anchor="_Toc27792" w:history="1">
        <w:r>
          <w:rPr>
            <w:rFonts w:ascii="仿宋" w:eastAsia="仿宋" w:hAnsi="仿宋" w:cs="仿宋" w:hint="eastAsia"/>
            <w:lang w:eastAsia="zh-CN"/>
          </w:rPr>
          <w:t>(一)、电子行李秤项目建设期的原辅材料保障</w:t>
        </w:r>
        <w:r>
          <w:tab/>
        </w:r>
        <w:r>
          <w:fldChar w:fldCharType="begin"/>
        </w:r>
        <w:r>
          <w:instrText xml:space="preserve"> PAGEREF _Toc27792 \h </w:instrText>
        </w:r>
        <w:r>
          <w:fldChar w:fldCharType="separate"/>
        </w:r>
        <w:r>
          <w:t>17</w:t>
        </w:r>
        <w:r>
          <w:fldChar w:fldCharType="end"/>
        </w:r>
      </w:hyperlink>
    </w:p>
    <w:p>
      <w:pPr>
        <w:pStyle w:val="TOC2"/>
        <w:tabs>
          <w:tab w:val="right" w:leader="dot" w:pos="8306"/>
        </w:tabs>
      </w:pPr>
      <w:hyperlink w:anchor="_Toc29016" w:history="1">
        <w:r>
          <w:rPr>
            <w:rFonts w:ascii="仿宋" w:eastAsia="仿宋" w:hAnsi="仿宋" w:cs="仿宋" w:hint="eastAsia"/>
            <w:lang w:eastAsia="zh-CN"/>
          </w:rPr>
          <w:t>(二)、电子行李秤项目运营期的原辅材料采购与管理</w:t>
        </w:r>
        <w:r>
          <w:tab/>
        </w:r>
        <w:r>
          <w:fldChar w:fldCharType="begin"/>
        </w:r>
        <w:r>
          <w:instrText xml:space="preserve"> PAGEREF _Toc29016 \h </w:instrText>
        </w:r>
        <w:r>
          <w:fldChar w:fldCharType="separate"/>
        </w:r>
        <w:r>
          <w:t>18</w:t>
        </w:r>
        <w:r>
          <w:fldChar w:fldCharType="end"/>
        </w:r>
      </w:hyperlink>
    </w:p>
    <w:p>
      <w:pPr>
        <w:pStyle w:val="TOC2"/>
        <w:tabs>
          <w:tab w:val="right" w:leader="dot" w:pos="8306"/>
        </w:tabs>
      </w:pPr>
      <w:hyperlink w:anchor="_Toc17142" w:history="1">
        <w:r>
          <w:rPr>
            <w:rFonts w:ascii="仿宋" w:eastAsia="仿宋" w:hAnsi="仿宋" w:cs="仿宋" w:hint="eastAsia"/>
            <w:lang w:eastAsia="zh-CN"/>
          </w:rPr>
          <w:t>(三)、技术管理的独特特色</w:t>
        </w:r>
        <w:r>
          <w:tab/>
        </w:r>
        <w:r>
          <w:fldChar w:fldCharType="begin"/>
        </w:r>
        <w:r>
          <w:instrText xml:space="preserve"> PAGEREF _Toc17142 \h </w:instrText>
        </w:r>
        <w:r>
          <w:fldChar w:fldCharType="separate"/>
        </w:r>
        <w:r>
          <w:t>19</w:t>
        </w:r>
        <w:r>
          <w:fldChar w:fldCharType="end"/>
        </w:r>
      </w:hyperlink>
    </w:p>
    <w:p>
      <w:pPr>
        <w:pStyle w:val="TOC2"/>
        <w:tabs>
          <w:tab w:val="right" w:leader="dot" w:pos="8306"/>
        </w:tabs>
      </w:pPr>
      <w:hyperlink w:anchor="_Toc25646" w:history="1">
        <w:r>
          <w:rPr>
            <w:rFonts w:ascii="仿宋" w:eastAsia="仿宋" w:hAnsi="仿宋" w:cs="仿宋" w:hint="eastAsia"/>
            <w:lang w:eastAsia="zh-CN"/>
          </w:rPr>
          <w:t>(四)、电子行李秤项目工艺技术设计方案</w:t>
        </w:r>
        <w:r>
          <w:tab/>
        </w:r>
        <w:r>
          <w:fldChar w:fldCharType="begin"/>
        </w:r>
        <w:r>
          <w:instrText xml:space="preserve"> PAGEREF _Toc25646 \h </w:instrText>
        </w:r>
        <w:r>
          <w:fldChar w:fldCharType="separate"/>
        </w:r>
        <w:r>
          <w:t>21</w:t>
        </w:r>
        <w:r>
          <w:fldChar w:fldCharType="end"/>
        </w:r>
      </w:hyperlink>
    </w:p>
    <w:p>
      <w:pPr>
        <w:pStyle w:val="TOC2"/>
        <w:tabs>
          <w:tab w:val="right" w:leader="dot" w:pos="8306"/>
        </w:tabs>
      </w:pPr>
      <w:hyperlink w:anchor="_Toc23680" w:history="1">
        <w:r>
          <w:rPr>
            <w:rFonts w:ascii="仿宋" w:eastAsia="仿宋" w:hAnsi="仿宋" w:cs="仿宋" w:hint="eastAsia"/>
            <w:lang w:eastAsia="zh-CN"/>
          </w:rPr>
          <w:t>(五)、设备选型的智能化方案</w:t>
        </w:r>
        <w:r>
          <w:tab/>
        </w:r>
        <w:r>
          <w:fldChar w:fldCharType="begin"/>
        </w:r>
        <w:r>
          <w:instrText xml:space="preserve"> PAGEREF _Toc23680 \h </w:instrText>
        </w:r>
        <w:r>
          <w:fldChar w:fldCharType="separate"/>
        </w:r>
        <w:r>
          <w:t>22</w:t>
        </w:r>
        <w:r>
          <w:fldChar w:fldCharType="end"/>
        </w:r>
      </w:hyperlink>
    </w:p>
    <w:p>
      <w:pPr>
        <w:pStyle w:val="TOC1"/>
        <w:tabs>
          <w:tab w:val="right" w:leader="dot" w:pos="8306"/>
        </w:tabs>
      </w:pPr>
      <w:hyperlink w:anchor="_Toc17674" w:history="1">
        <w:r>
          <w:rPr>
            <w:rFonts w:ascii="仿宋" w:eastAsia="仿宋" w:hAnsi="仿宋" w:cs="仿宋" w:hint="eastAsia"/>
            <w:lang w:eastAsia="zh-CN"/>
          </w:rPr>
          <w:t>五、危机管理与应急响应</w:t>
        </w:r>
        <w:r>
          <w:tab/>
        </w:r>
        <w:r>
          <w:fldChar w:fldCharType="begin"/>
        </w:r>
        <w:r>
          <w:instrText xml:space="preserve"> PAGEREF _Toc17674 \h </w:instrText>
        </w:r>
        <w:r>
          <w:fldChar w:fldCharType="separate"/>
        </w:r>
        <w:r>
          <w:t>23</w:t>
        </w:r>
        <w:r>
          <w:fldChar w:fldCharType="end"/>
        </w:r>
      </w:hyperlink>
    </w:p>
    <w:p>
      <w:pPr>
        <w:pStyle w:val="TOC2"/>
        <w:tabs>
          <w:tab w:val="right" w:leader="dot" w:pos="8306"/>
        </w:tabs>
      </w:pPr>
      <w:hyperlink w:anchor="_Toc9884" w:history="1">
        <w:r>
          <w:rPr>
            <w:rFonts w:ascii="仿宋" w:eastAsia="仿宋" w:hAnsi="仿宋" w:cs="仿宋" w:hint="eastAsia"/>
            <w:lang w:eastAsia="zh-CN"/>
          </w:rPr>
          <w:t>(一)、危机管理计划制定</w:t>
        </w:r>
        <w:r>
          <w:tab/>
        </w:r>
        <w:r>
          <w:fldChar w:fldCharType="begin"/>
        </w:r>
        <w:r>
          <w:instrText xml:space="preserve"> PAGEREF _Toc9884 \h </w:instrText>
        </w:r>
        <w:r>
          <w:fldChar w:fldCharType="separate"/>
        </w:r>
        <w:r>
          <w:t>23</w:t>
        </w:r>
        <w:r>
          <w:fldChar w:fldCharType="end"/>
        </w:r>
      </w:hyperlink>
    </w:p>
    <w:p>
      <w:pPr>
        <w:pStyle w:val="TOC2"/>
        <w:tabs>
          <w:tab w:val="right" w:leader="dot" w:pos="8306"/>
        </w:tabs>
      </w:pPr>
      <w:hyperlink w:anchor="_Toc16710" w:history="1">
        <w:r>
          <w:rPr>
            <w:rFonts w:ascii="仿宋" w:eastAsia="仿宋" w:hAnsi="仿宋" w:cs="仿宋" w:hint="eastAsia"/>
            <w:lang w:eastAsia="zh-CN"/>
          </w:rPr>
          <w:t>(二)、应急响应流程</w:t>
        </w:r>
        <w:r>
          <w:tab/>
        </w:r>
        <w:r>
          <w:fldChar w:fldCharType="begin"/>
        </w:r>
        <w:r>
          <w:instrText xml:space="preserve"> PAGEREF _Toc16710 \h </w:instrText>
        </w:r>
        <w:r>
          <w:fldChar w:fldCharType="separate"/>
        </w:r>
        <w:r>
          <w:t>24</w:t>
        </w:r>
        <w:r>
          <w:fldChar w:fldCharType="end"/>
        </w:r>
      </w:hyperlink>
    </w:p>
    <w:p>
      <w:pPr>
        <w:pStyle w:val="TOC2"/>
        <w:tabs>
          <w:tab w:val="right" w:leader="dot" w:pos="8306"/>
        </w:tabs>
      </w:pPr>
      <w:hyperlink w:anchor="_Toc16467" w:history="1">
        <w:r>
          <w:rPr>
            <w:rFonts w:ascii="仿宋" w:eastAsia="仿宋" w:hAnsi="仿宋" w:cs="仿宋" w:hint="eastAsia"/>
            <w:lang w:eastAsia="zh-CN"/>
          </w:rPr>
          <w:t>(三)、危机公关与舆情管理</w:t>
        </w:r>
        <w:r>
          <w:tab/>
        </w:r>
        <w:r>
          <w:fldChar w:fldCharType="begin"/>
        </w:r>
        <w:r>
          <w:instrText xml:space="preserve"> PAGEREF _Toc16467 \h </w:instrText>
        </w:r>
        <w:r>
          <w:fldChar w:fldCharType="separate"/>
        </w:r>
        <w:r>
          <w:t>25</w:t>
        </w:r>
        <w:r>
          <w:fldChar w:fldCharType="end"/>
        </w:r>
      </w:hyperlink>
    </w:p>
    <w:p>
      <w:pPr>
        <w:pStyle w:val="TOC2"/>
        <w:tabs>
          <w:tab w:val="right" w:leader="dot" w:pos="8306"/>
        </w:tabs>
      </w:pPr>
      <w:hyperlink w:anchor="_Toc28283" w:history="1">
        <w:r>
          <w:rPr>
            <w:rFonts w:ascii="仿宋" w:eastAsia="仿宋" w:hAnsi="仿宋" w:cs="仿宋" w:hint="eastAsia"/>
            <w:lang w:eastAsia="zh-CN"/>
          </w:rPr>
          <w:t>(四)、事故调查与报告</w:t>
        </w:r>
        <w:r>
          <w:tab/>
        </w:r>
        <w:r>
          <w:fldChar w:fldCharType="begin"/>
        </w:r>
        <w:r>
          <w:instrText xml:space="preserve"> PAGEREF _Toc28283 \h </w:instrText>
        </w:r>
        <w:r>
          <w:fldChar w:fldCharType="separate"/>
        </w:r>
        <w:r>
          <w:t>25</w:t>
        </w:r>
        <w:r>
          <w:fldChar w:fldCharType="end"/>
        </w:r>
      </w:hyperlink>
    </w:p>
    <w:p>
      <w:pPr>
        <w:pStyle w:val="TOC1"/>
        <w:tabs>
          <w:tab w:val="right" w:leader="dot" w:pos="8306"/>
        </w:tabs>
      </w:pPr>
      <w:hyperlink w:anchor="_Toc22730" w:history="1">
        <w:r>
          <w:rPr>
            <w:rFonts w:ascii="仿宋" w:eastAsia="仿宋" w:hAnsi="仿宋" w:cs="仿宋" w:hint="eastAsia"/>
            <w:lang w:eastAsia="zh-CN"/>
          </w:rPr>
          <w:t>六、合作伙伴关系管理</w:t>
        </w:r>
        <w:r>
          <w:tab/>
        </w:r>
        <w:r>
          <w:fldChar w:fldCharType="begin"/>
        </w:r>
        <w:r>
          <w:instrText xml:space="preserve"> PAGEREF _Toc22730 \h </w:instrText>
        </w:r>
        <w:r>
          <w:fldChar w:fldCharType="separate"/>
        </w:r>
        <w:r>
          <w:t>26</w:t>
        </w:r>
        <w:r>
          <w:fldChar w:fldCharType="end"/>
        </w:r>
      </w:hyperlink>
    </w:p>
    <w:p>
      <w:pPr>
        <w:pStyle w:val="TOC2"/>
        <w:tabs>
          <w:tab w:val="right" w:leader="dot" w:pos="8306"/>
        </w:tabs>
      </w:pPr>
      <w:hyperlink w:anchor="_Toc6009" w:history="1">
        <w:r>
          <w:rPr>
            <w:rFonts w:ascii="仿宋" w:eastAsia="仿宋" w:hAnsi="仿宋" w:cs="仿宋" w:hint="eastAsia"/>
            <w:lang w:eastAsia="zh-CN"/>
          </w:rPr>
          <w:t>(一)、合作伙伴选择与评估</w:t>
        </w:r>
        <w:r>
          <w:tab/>
        </w:r>
        <w:r>
          <w:fldChar w:fldCharType="begin"/>
        </w:r>
        <w:r>
          <w:instrText xml:space="preserve"> PAGEREF _Toc6009 \h </w:instrText>
        </w:r>
        <w:r>
          <w:fldChar w:fldCharType="separate"/>
        </w:r>
        <w:r>
          <w:t>26</w:t>
        </w:r>
        <w:r>
          <w:fldChar w:fldCharType="end"/>
        </w:r>
      </w:hyperlink>
    </w:p>
    <w:p>
      <w:pPr>
        <w:pStyle w:val="TOC2"/>
        <w:tabs>
          <w:tab w:val="right" w:leader="dot" w:pos="8306"/>
        </w:tabs>
      </w:pPr>
      <w:hyperlink w:anchor="_Toc3779" w:history="1">
        <w:r>
          <w:rPr>
            <w:rFonts w:ascii="仿宋" w:eastAsia="仿宋" w:hAnsi="仿宋" w:cs="仿宋" w:hint="eastAsia"/>
            <w:lang w:eastAsia="zh-CN"/>
          </w:rPr>
          <w:t>(二)、合作伙伴协议与合同管理</w:t>
        </w:r>
        <w:r>
          <w:tab/>
        </w:r>
        <w:r>
          <w:fldChar w:fldCharType="begin"/>
        </w:r>
        <w:r>
          <w:instrText xml:space="preserve"> PAGEREF _Toc3779 \h </w:instrText>
        </w:r>
        <w:r>
          <w:fldChar w:fldCharType="separate"/>
        </w:r>
        <w:r>
          <w:t>27</w:t>
        </w:r>
        <w:r>
          <w:fldChar w:fldCharType="end"/>
        </w:r>
      </w:hyperlink>
    </w:p>
    <w:p>
      <w:pPr>
        <w:pStyle w:val="TOC2"/>
        <w:tabs>
          <w:tab w:val="right" w:leader="dot" w:pos="8306"/>
        </w:tabs>
      </w:pPr>
      <w:hyperlink w:anchor="_Toc19021" w:history="1">
        <w:r>
          <w:rPr>
            <w:rFonts w:ascii="仿宋" w:eastAsia="仿宋" w:hAnsi="仿宋" w:cs="仿宋" w:hint="eastAsia"/>
            <w:lang w:eastAsia="zh-CN"/>
          </w:rPr>
          <w:t>(三)、风险共担与利益共享机制</w:t>
        </w:r>
        <w:r>
          <w:tab/>
        </w:r>
        <w:r>
          <w:fldChar w:fldCharType="begin"/>
        </w:r>
        <w:r>
          <w:instrText xml:space="preserve"> PAGEREF _Toc19021 \h </w:instrText>
        </w:r>
        <w:r>
          <w:fldChar w:fldCharType="separate"/>
        </w:r>
        <w:r>
          <w:t>29</w:t>
        </w:r>
        <w:r>
          <w:fldChar w:fldCharType="end"/>
        </w:r>
      </w:hyperlink>
    </w:p>
    <w:p>
      <w:pPr>
        <w:pStyle w:val="TOC2"/>
        <w:tabs>
          <w:tab w:val="right" w:leader="dot" w:pos="8306"/>
        </w:tabs>
      </w:pPr>
      <w:hyperlink w:anchor="_Toc16681" w:history="1">
        <w:r>
          <w:rPr>
            <w:rFonts w:ascii="仿宋" w:eastAsia="仿宋" w:hAnsi="仿宋" w:cs="仿宋" w:hint="eastAsia"/>
            <w:lang w:eastAsia="zh-CN"/>
          </w:rPr>
          <w:t>(四)、定期合作评估与调整</w:t>
        </w:r>
        <w:r>
          <w:tab/>
        </w:r>
        <w:r>
          <w:fldChar w:fldCharType="begin"/>
        </w:r>
        <w:r>
          <w:instrText xml:space="preserve"> PAGEREF _Toc16681 \h </w:instrText>
        </w:r>
        <w:r>
          <w:fldChar w:fldCharType="separate"/>
        </w:r>
        <w:r>
          <w:t>29</w:t>
        </w:r>
        <w:r>
          <w:fldChar w:fldCharType="end"/>
        </w:r>
      </w:hyperlink>
    </w:p>
    <w:p>
      <w:pPr>
        <w:pStyle w:val="TOC1"/>
        <w:tabs>
          <w:tab w:val="right" w:leader="dot" w:pos="8306"/>
        </w:tabs>
      </w:pPr>
      <w:hyperlink w:anchor="_Toc30490" w:history="1">
        <w:r>
          <w:rPr>
            <w:rFonts w:ascii="仿宋" w:eastAsia="仿宋" w:hAnsi="仿宋" w:cs="仿宋" w:hint="eastAsia"/>
            <w:lang w:eastAsia="zh-CN"/>
          </w:rPr>
          <w:t>七、质量管理与监督</w:t>
        </w:r>
        <w:r>
          <w:tab/>
        </w:r>
        <w:r>
          <w:fldChar w:fldCharType="begin"/>
        </w:r>
        <w:r>
          <w:instrText xml:space="preserve"> PAGEREF _Toc30490 \h </w:instrText>
        </w:r>
        <w:r>
          <w:fldChar w:fldCharType="separate"/>
        </w:r>
        <w:r>
          <w:t>31</w:t>
        </w:r>
        <w:r>
          <w:fldChar w:fldCharType="end"/>
        </w:r>
      </w:hyperlink>
    </w:p>
    <w:p>
      <w:pPr>
        <w:pStyle w:val="TOC2"/>
        <w:tabs>
          <w:tab w:val="right" w:leader="dot" w:pos="8306"/>
        </w:tabs>
      </w:pPr>
      <w:hyperlink w:anchor="_Toc231" w:history="1">
        <w:r>
          <w:rPr>
            <w:rFonts w:ascii="仿宋" w:eastAsia="仿宋" w:hAnsi="仿宋" w:cs="仿宋" w:hint="eastAsia"/>
            <w:lang w:eastAsia="zh-CN"/>
          </w:rPr>
          <w:t>(一)、质量管理原则</w:t>
        </w:r>
        <w:r>
          <w:tab/>
        </w:r>
        <w:r>
          <w:fldChar w:fldCharType="begin"/>
        </w:r>
        <w:r>
          <w:instrText xml:space="preserve"> PAGEREF _Toc231 \h </w:instrText>
        </w:r>
        <w:r>
          <w:fldChar w:fldCharType="separate"/>
        </w:r>
        <w:r>
          <w:t>31</w:t>
        </w:r>
        <w:r>
          <w:fldChar w:fldCharType="end"/>
        </w:r>
      </w:hyperlink>
    </w:p>
    <w:p>
      <w:pPr>
        <w:pStyle w:val="TOC2"/>
        <w:tabs>
          <w:tab w:val="right" w:leader="dot" w:pos="8306"/>
        </w:tabs>
      </w:pPr>
      <w:hyperlink w:anchor="_Toc12046" w:history="1">
        <w:r>
          <w:rPr>
            <w:rFonts w:ascii="仿宋" w:eastAsia="仿宋" w:hAnsi="仿宋" w:cs="仿宋" w:hint="eastAsia"/>
            <w:lang w:eastAsia="zh-CN"/>
          </w:rPr>
          <w:t>(二)、质量控制措施</w:t>
        </w:r>
        <w:r>
          <w:tab/>
        </w:r>
        <w:r>
          <w:fldChar w:fldCharType="begin"/>
        </w:r>
        <w:r>
          <w:instrText xml:space="preserve"> PAGEREF _Toc12046 \h </w:instrText>
        </w:r>
        <w:r>
          <w:fldChar w:fldCharType="separate"/>
        </w:r>
        <w:r>
          <w:t>32</w:t>
        </w:r>
        <w:r>
          <w:fldChar w:fldCharType="end"/>
        </w:r>
      </w:hyperlink>
    </w:p>
    <w:p>
      <w:pPr>
        <w:pStyle w:val="TOC2"/>
        <w:tabs>
          <w:tab w:val="right" w:leader="dot" w:pos="8306"/>
        </w:tabs>
      </w:pPr>
      <w:hyperlink w:anchor="_Toc5793" w:history="1">
        <w:r>
          <w:rPr>
            <w:rFonts w:ascii="仿宋" w:eastAsia="仿宋" w:hAnsi="仿宋" w:cs="仿宋" w:hint="eastAsia"/>
            <w:lang w:eastAsia="zh-CN"/>
          </w:rPr>
          <w:t>(三)、监督与评估机制</w:t>
        </w:r>
        <w:r>
          <w:tab/>
        </w:r>
        <w:r>
          <w:fldChar w:fldCharType="begin"/>
        </w:r>
        <w:r>
          <w:instrText xml:space="preserve"> PAGEREF _Toc5793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94" w:history="1">
        <w:r>
          <w:rPr>
            <w:rFonts w:ascii="仿宋" w:eastAsia="仿宋" w:hAnsi="仿宋" w:cs="仿宋" w:hint="eastAsia"/>
            <w:lang w:eastAsia="zh-CN"/>
          </w:rPr>
          <w:t>(四)、持续改进与反馈</w:t>
        </w:r>
        <w:r>
          <w:tab/>
        </w:r>
        <w:r>
          <w:fldChar w:fldCharType="begin"/>
        </w:r>
        <w:r>
          <w:instrText xml:space="preserve"> PAGEREF _Toc19394 \h </w:instrText>
        </w:r>
        <w:r>
          <w:fldChar w:fldCharType="separate"/>
        </w:r>
        <w:r>
          <w:t>35</w:t>
        </w:r>
        <w:r>
          <w:fldChar w:fldCharType="end"/>
        </w:r>
      </w:hyperlink>
    </w:p>
    <w:p>
      <w:pPr>
        <w:pStyle w:val="TOC1"/>
        <w:tabs>
          <w:tab w:val="right" w:leader="dot" w:pos="8306"/>
        </w:tabs>
      </w:pPr>
      <w:hyperlink w:anchor="_Toc25349" w:history="1">
        <w:r>
          <w:rPr>
            <w:rFonts w:ascii="仿宋" w:eastAsia="仿宋" w:hAnsi="仿宋" w:cs="仿宋" w:hint="eastAsia"/>
            <w:lang w:eastAsia="zh-CN"/>
          </w:rPr>
          <w:t>八、电子行李秤项目收尾与总结</w:t>
        </w:r>
        <w:r>
          <w:tab/>
        </w:r>
        <w:r>
          <w:fldChar w:fldCharType="begin"/>
        </w:r>
        <w:r>
          <w:instrText xml:space="preserve"> PAGEREF _Toc25349 \h </w:instrText>
        </w:r>
        <w:r>
          <w:fldChar w:fldCharType="separate"/>
        </w:r>
        <w:r>
          <w:t>38</w:t>
        </w:r>
        <w:r>
          <w:fldChar w:fldCharType="end"/>
        </w:r>
      </w:hyperlink>
    </w:p>
    <w:p>
      <w:pPr>
        <w:pStyle w:val="TOC2"/>
        <w:tabs>
          <w:tab w:val="right" w:leader="dot" w:pos="8306"/>
        </w:tabs>
      </w:pPr>
      <w:hyperlink w:anchor="_Toc19131" w:history="1">
        <w:r>
          <w:rPr>
            <w:rFonts w:ascii="仿宋" w:eastAsia="仿宋" w:hAnsi="仿宋" w:cs="仿宋" w:hint="eastAsia"/>
            <w:lang w:eastAsia="zh-CN"/>
          </w:rPr>
          <w:t>(一)、电子行李秤项目总结与经验分享</w:t>
        </w:r>
        <w:r>
          <w:tab/>
        </w:r>
        <w:r>
          <w:fldChar w:fldCharType="begin"/>
        </w:r>
        <w:r>
          <w:instrText xml:space="preserve"> PAGEREF _Toc19131 \h </w:instrText>
        </w:r>
        <w:r>
          <w:fldChar w:fldCharType="separate"/>
        </w:r>
        <w:r>
          <w:t>38</w:t>
        </w:r>
        <w:r>
          <w:fldChar w:fldCharType="end"/>
        </w:r>
      </w:hyperlink>
    </w:p>
    <w:p>
      <w:pPr>
        <w:pStyle w:val="TOC2"/>
        <w:tabs>
          <w:tab w:val="right" w:leader="dot" w:pos="8306"/>
        </w:tabs>
      </w:pPr>
      <w:hyperlink w:anchor="_Toc22220" w:history="1">
        <w:r>
          <w:rPr>
            <w:rFonts w:ascii="仿宋" w:eastAsia="仿宋" w:hAnsi="仿宋" w:cs="仿宋" w:hint="eastAsia"/>
            <w:lang w:eastAsia="zh-CN"/>
          </w:rPr>
          <w:t>(二)、电子行李秤项目报告与归档</w:t>
        </w:r>
        <w:r>
          <w:tab/>
        </w:r>
        <w:r>
          <w:fldChar w:fldCharType="begin"/>
        </w:r>
        <w:r>
          <w:instrText xml:space="preserve"> PAGEREF _Toc22220 \h </w:instrText>
        </w:r>
        <w:r>
          <w:fldChar w:fldCharType="separate"/>
        </w:r>
        <w:r>
          <w:t>41</w:t>
        </w:r>
        <w:r>
          <w:fldChar w:fldCharType="end"/>
        </w:r>
      </w:hyperlink>
    </w:p>
    <w:p>
      <w:pPr>
        <w:pStyle w:val="TOC2"/>
        <w:tabs>
          <w:tab w:val="right" w:leader="dot" w:pos="8306"/>
        </w:tabs>
      </w:pPr>
      <w:hyperlink w:anchor="_Toc17905" w:history="1">
        <w:r>
          <w:rPr>
            <w:rFonts w:ascii="仿宋" w:eastAsia="仿宋" w:hAnsi="仿宋" w:cs="仿宋" w:hint="eastAsia"/>
            <w:lang w:eastAsia="zh-CN"/>
          </w:rPr>
          <w:t>(三)、电子行李秤项目收尾与结算</w:t>
        </w:r>
        <w:r>
          <w:tab/>
        </w:r>
        <w:r>
          <w:fldChar w:fldCharType="begin"/>
        </w:r>
        <w:r>
          <w:instrText xml:space="preserve"> PAGEREF _Toc17905 \h </w:instrText>
        </w:r>
        <w:r>
          <w:fldChar w:fldCharType="separate"/>
        </w:r>
        <w:r>
          <w:t>43</w:t>
        </w:r>
        <w:r>
          <w:fldChar w:fldCharType="end"/>
        </w:r>
      </w:hyperlink>
    </w:p>
    <w:p>
      <w:pPr>
        <w:pStyle w:val="TOC2"/>
        <w:tabs>
          <w:tab w:val="right" w:leader="dot" w:pos="8306"/>
        </w:tabs>
      </w:pPr>
      <w:hyperlink w:anchor="_Toc26535" w:history="1">
        <w:r>
          <w:rPr>
            <w:rFonts w:ascii="仿宋" w:eastAsia="仿宋" w:hAnsi="仿宋" w:cs="仿宋" w:hint="eastAsia"/>
            <w:lang w:eastAsia="zh-CN"/>
          </w:rPr>
          <w:t>(四)、团队人员调整与反馈</w:t>
        </w:r>
        <w:r>
          <w:tab/>
        </w:r>
        <w:r>
          <w:fldChar w:fldCharType="begin"/>
        </w:r>
        <w:r>
          <w:instrText xml:space="preserve"> PAGEREF _Toc26535 \h </w:instrText>
        </w:r>
        <w:r>
          <w:fldChar w:fldCharType="separate"/>
        </w:r>
        <w:r>
          <w:t>44</w:t>
        </w:r>
        <w:r>
          <w:fldChar w:fldCharType="end"/>
        </w:r>
      </w:hyperlink>
    </w:p>
    <w:p>
      <w:pPr>
        <w:pStyle w:val="TOC1"/>
        <w:tabs>
          <w:tab w:val="right" w:leader="dot" w:pos="8306"/>
        </w:tabs>
      </w:pPr>
      <w:hyperlink w:anchor="_Toc31106" w:history="1">
        <w:r>
          <w:rPr>
            <w:rFonts w:ascii="仿宋" w:eastAsia="仿宋" w:hAnsi="仿宋" w:cs="仿宋" w:hint="eastAsia"/>
            <w:lang w:eastAsia="zh-CN"/>
          </w:rPr>
          <w:t>九、成本控制与效益提升</w:t>
        </w:r>
        <w:r>
          <w:tab/>
        </w:r>
        <w:r>
          <w:fldChar w:fldCharType="begin"/>
        </w:r>
        <w:r>
          <w:instrText xml:space="preserve"> PAGEREF _Toc31106 \h </w:instrText>
        </w:r>
        <w:r>
          <w:fldChar w:fldCharType="separate"/>
        </w:r>
        <w:r>
          <w:t>45</w:t>
        </w:r>
        <w:r>
          <w:fldChar w:fldCharType="end"/>
        </w:r>
      </w:hyperlink>
    </w:p>
    <w:p>
      <w:pPr>
        <w:pStyle w:val="TOC2"/>
        <w:tabs>
          <w:tab w:val="right" w:leader="dot" w:pos="8306"/>
        </w:tabs>
      </w:pPr>
      <w:hyperlink w:anchor="_Toc20906" w:history="1">
        <w:r>
          <w:rPr>
            <w:rFonts w:ascii="仿宋" w:eastAsia="仿宋" w:hAnsi="仿宋" w:cs="仿宋" w:hint="eastAsia"/>
            <w:lang w:eastAsia="zh-CN"/>
          </w:rPr>
          <w:t>(一)、成本核算与预算管理</w:t>
        </w:r>
        <w:r>
          <w:tab/>
        </w:r>
        <w:r>
          <w:fldChar w:fldCharType="begin"/>
        </w:r>
        <w:r>
          <w:instrText xml:space="preserve"> PAGEREF _Toc20906 \h </w:instrText>
        </w:r>
        <w:r>
          <w:fldChar w:fldCharType="separate"/>
        </w:r>
        <w:r>
          <w:t>45</w:t>
        </w:r>
        <w:r>
          <w:fldChar w:fldCharType="end"/>
        </w:r>
      </w:hyperlink>
    </w:p>
    <w:p>
      <w:pPr>
        <w:pStyle w:val="TOC2"/>
        <w:tabs>
          <w:tab w:val="right" w:leader="dot" w:pos="8306"/>
        </w:tabs>
      </w:pPr>
      <w:hyperlink w:anchor="_Toc2040" w:history="1">
        <w:r>
          <w:rPr>
            <w:rFonts w:ascii="仿宋" w:eastAsia="仿宋" w:hAnsi="仿宋" w:cs="仿宋" w:hint="eastAsia"/>
            <w:lang w:eastAsia="zh-CN"/>
          </w:rPr>
          <w:t>(二)、资源利用效率评估</w:t>
        </w:r>
        <w:r>
          <w:tab/>
        </w:r>
        <w:r>
          <w:fldChar w:fldCharType="begin"/>
        </w:r>
        <w:r>
          <w:instrText xml:space="preserve"> PAGEREF _Toc2040 \h </w:instrText>
        </w:r>
        <w:r>
          <w:fldChar w:fldCharType="separate"/>
        </w:r>
        <w:r>
          <w:t>47</w:t>
        </w:r>
        <w:r>
          <w:fldChar w:fldCharType="end"/>
        </w:r>
      </w:hyperlink>
    </w:p>
    <w:p>
      <w:pPr>
        <w:pStyle w:val="TOC2"/>
        <w:tabs>
          <w:tab w:val="right" w:leader="dot" w:pos="8306"/>
        </w:tabs>
      </w:pPr>
      <w:hyperlink w:anchor="_Toc12529" w:history="1">
        <w:r>
          <w:rPr>
            <w:rFonts w:ascii="仿宋" w:eastAsia="仿宋" w:hAnsi="仿宋" w:cs="仿宋" w:hint="eastAsia"/>
            <w:lang w:eastAsia="zh-CN"/>
          </w:rPr>
          <w:t>(三)、降本增效的具体措施</w:t>
        </w:r>
        <w:r>
          <w:tab/>
        </w:r>
        <w:r>
          <w:fldChar w:fldCharType="begin"/>
        </w:r>
        <w:r>
          <w:instrText xml:space="preserve"> PAGEREF _Toc12529 \h </w:instrText>
        </w:r>
        <w:r>
          <w:fldChar w:fldCharType="separate"/>
        </w:r>
        <w:r>
          <w:t>49</w:t>
        </w:r>
        <w:r>
          <w:fldChar w:fldCharType="end"/>
        </w:r>
      </w:hyperlink>
    </w:p>
    <w:p>
      <w:pPr>
        <w:pStyle w:val="TOC2"/>
        <w:tabs>
          <w:tab w:val="right" w:leader="dot" w:pos="8306"/>
        </w:tabs>
      </w:pPr>
      <w:hyperlink w:anchor="_Toc31180" w:history="1">
        <w:r>
          <w:rPr>
            <w:rFonts w:ascii="仿宋" w:eastAsia="仿宋" w:hAnsi="仿宋" w:cs="仿宋" w:hint="eastAsia"/>
            <w:lang w:eastAsia="zh-CN"/>
          </w:rPr>
          <w:t>(四)、成本与效益的平衡策略</w:t>
        </w:r>
        <w:r>
          <w:tab/>
        </w:r>
        <w:r>
          <w:fldChar w:fldCharType="begin"/>
        </w:r>
        <w:r>
          <w:instrText xml:space="preserve"> PAGEREF _Toc31180 \h </w:instrText>
        </w:r>
        <w:r>
          <w:fldChar w:fldCharType="separate"/>
        </w:r>
        <w:r>
          <w:t>51</w:t>
        </w:r>
        <w:r>
          <w:fldChar w:fldCharType="end"/>
        </w:r>
      </w:hyperlink>
    </w:p>
    <w:p>
      <w:pPr>
        <w:pStyle w:val="TOC1"/>
        <w:tabs>
          <w:tab w:val="right" w:leader="dot" w:pos="8306"/>
        </w:tabs>
      </w:pPr>
      <w:hyperlink w:anchor="_Toc7574" w:history="1">
        <w:r>
          <w:rPr>
            <w:rFonts w:ascii="仿宋" w:eastAsia="仿宋" w:hAnsi="仿宋" w:cs="仿宋" w:hint="eastAsia"/>
            <w:lang w:eastAsia="zh-CN"/>
          </w:rPr>
          <w:t>十、危机管理与应急响应</w:t>
        </w:r>
        <w:r>
          <w:tab/>
        </w:r>
        <w:r>
          <w:fldChar w:fldCharType="begin"/>
        </w:r>
        <w:r>
          <w:instrText xml:space="preserve"> PAGEREF _Toc7574 \h </w:instrText>
        </w:r>
        <w:r>
          <w:fldChar w:fldCharType="separate"/>
        </w:r>
        <w:r>
          <w:t>52</w:t>
        </w:r>
        <w:r>
          <w:fldChar w:fldCharType="end"/>
        </w:r>
      </w:hyperlink>
    </w:p>
    <w:p>
      <w:pPr>
        <w:pStyle w:val="TOC2"/>
        <w:tabs>
          <w:tab w:val="right" w:leader="dot" w:pos="8306"/>
        </w:tabs>
      </w:pPr>
      <w:hyperlink w:anchor="_Toc6678" w:history="1">
        <w:r>
          <w:rPr>
            <w:rFonts w:ascii="仿宋" w:eastAsia="仿宋" w:hAnsi="仿宋" w:cs="仿宋" w:hint="eastAsia"/>
            <w:lang w:eastAsia="zh-CN"/>
          </w:rPr>
          <w:t>(一)、危机预警机制</w:t>
        </w:r>
        <w:r>
          <w:tab/>
        </w:r>
        <w:r>
          <w:fldChar w:fldCharType="begin"/>
        </w:r>
        <w:r>
          <w:instrText xml:space="preserve"> PAGEREF _Toc6678 \h </w:instrText>
        </w:r>
        <w:r>
          <w:fldChar w:fldCharType="separate"/>
        </w:r>
        <w:r>
          <w:t>52</w:t>
        </w:r>
        <w:r>
          <w:fldChar w:fldCharType="end"/>
        </w:r>
      </w:hyperlink>
    </w:p>
    <w:p>
      <w:pPr>
        <w:pStyle w:val="TOC2"/>
        <w:tabs>
          <w:tab w:val="right" w:leader="dot" w:pos="8306"/>
        </w:tabs>
      </w:pPr>
      <w:hyperlink w:anchor="_Toc1073" w:history="1">
        <w:r>
          <w:rPr>
            <w:rFonts w:ascii="仿宋" w:eastAsia="仿宋" w:hAnsi="仿宋" w:cs="仿宋" w:hint="eastAsia"/>
            <w:lang w:eastAsia="zh-CN"/>
          </w:rPr>
          <w:t>(二)、应急预案与演练</w:t>
        </w:r>
        <w:r>
          <w:tab/>
        </w:r>
        <w:r>
          <w:fldChar w:fldCharType="begin"/>
        </w:r>
        <w:r>
          <w:instrText xml:space="preserve"> PAGEREF _Toc1073 \h </w:instrText>
        </w:r>
        <w:r>
          <w:fldChar w:fldCharType="separate"/>
        </w:r>
        <w:r>
          <w:t>53</w:t>
        </w:r>
        <w:r>
          <w:fldChar w:fldCharType="end"/>
        </w:r>
      </w:hyperlink>
    </w:p>
    <w:p>
      <w:pPr>
        <w:pStyle w:val="TOC2"/>
        <w:tabs>
          <w:tab w:val="right" w:leader="dot" w:pos="8306"/>
        </w:tabs>
      </w:pPr>
      <w:hyperlink w:anchor="_Toc8571" w:history="1">
        <w:r>
          <w:rPr>
            <w:rFonts w:ascii="仿宋" w:eastAsia="仿宋" w:hAnsi="仿宋" w:cs="仿宋" w:hint="eastAsia"/>
            <w:lang w:eastAsia="zh-CN"/>
          </w:rPr>
          <w:t>(三)、公关与舆情管理</w:t>
        </w:r>
        <w:r>
          <w:tab/>
        </w:r>
        <w:r>
          <w:fldChar w:fldCharType="begin"/>
        </w:r>
        <w:r>
          <w:instrText xml:space="preserve"> PAGEREF _Toc8571 \h </w:instrText>
        </w:r>
        <w:r>
          <w:fldChar w:fldCharType="separate"/>
        </w:r>
        <w:r>
          <w:t>55</w:t>
        </w:r>
        <w:r>
          <w:fldChar w:fldCharType="end"/>
        </w:r>
      </w:hyperlink>
    </w:p>
    <w:p>
      <w:pPr>
        <w:pStyle w:val="TOC2"/>
        <w:tabs>
          <w:tab w:val="right" w:leader="dot" w:pos="8306"/>
        </w:tabs>
      </w:pPr>
      <w:hyperlink w:anchor="_Toc1912" w:history="1">
        <w:r>
          <w:rPr>
            <w:rFonts w:ascii="仿宋" w:eastAsia="仿宋" w:hAnsi="仿宋" w:cs="仿宋" w:hint="eastAsia"/>
            <w:lang w:eastAsia="zh-CN"/>
          </w:rPr>
          <w:t>(四)、危机后期修复与改进</w:t>
        </w:r>
        <w:r>
          <w:tab/>
        </w:r>
        <w:r>
          <w:fldChar w:fldCharType="begin"/>
        </w:r>
        <w:r>
          <w:instrText xml:space="preserve"> PAGEREF _Toc1912 \h </w:instrText>
        </w:r>
        <w:r>
          <w:fldChar w:fldCharType="separate"/>
        </w:r>
        <w:r>
          <w:t>57</w:t>
        </w:r>
        <w:r>
          <w:fldChar w:fldCharType="end"/>
        </w:r>
      </w:hyperlink>
    </w:p>
    <w:p>
      <w:pPr>
        <w:pStyle w:val="TOC1"/>
        <w:tabs>
          <w:tab w:val="right" w:leader="dot" w:pos="8306"/>
        </w:tabs>
      </w:pPr>
      <w:hyperlink w:anchor="_Toc27105" w:history="1">
        <w:r>
          <w:rPr>
            <w:rFonts w:ascii="仿宋" w:eastAsia="仿宋" w:hAnsi="仿宋" w:cs="仿宋" w:hint="eastAsia"/>
            <w:lang w:eastAsia="zh-CN"/>
          </w:rPr>
          <w:t>十一、员工福利与团队建设</w:t>
        </w:r>
        <w:r>
          <w:tab/>
        </w:r>
        <w:r>
          <w:fldChar w:fldCharType="begin"/>
        </w:r>
        <w:r>
          <w:instrText xml:space="preserve"> PAGEREF _Toc27105 \h </w:instrText>
        </w:r>
        <w:r>
          <w:fldChar w:fldCharType="separate"/>
        </w:r>
        <w:r>
          <w:t>58</w:t>
        </w:r>
        <w:r>
          <w:fldChar w:fldCharType="end"/>
        </w:r>
      </w:hyperlink>
    </w:p>
    <w:p>
      <w:pPr>
        <w:pStyle w:val="TOC2"/>
        <w:tabs>
          <w:tab w:val="right" w:leader="dot" w:pos="8306"/>
        </w:tabs>
      </w:pPr>
      <w:hyperlink w:anchor="_Toc23480" w:history="1">
        <w:r>
          <w:rPr>
            <w:rFonts w:ascii="仿宋" w:eastAsia="仿宋" w:hAnsi="仿宋" w:cs="仿宋" w:hint="eastAsia"/>
            <w:lang w:eastAsia="zh-CN"/>
          </w:rPr>
          <w:t>(一)、员工福利政策制定</w:t>
        </w:r>
        <w:r>
          <w:tab/>
        </w:r>
        <w:r>
          <w:fldChar w:fldCharType="begin"/>
        </w:r>
        <w:r>
          <w:instrText xml:space="preserve"> PAGEREF _Toc23480 \h </w:instrText>
        </w:r>
        <w:r>
          <w:fldChar w:fldCharType="separate"/>
        </w:r>
        <w:r>
          <w:t>58</w:t>
        </w:r>
        <w:r>
          <w:fldChar w:fldCharType="end"/>
        </w:r>
      </w:hyperlink>
    </w:p>
    <w:p>
      <w:pPr>
        <w:pStyle w:val="TOC2"/>
        <w:tabs>
          <w:tab w:val="right" w:leader="dot" w:pos="8306"/>
        </w:tabs>
      </w:pPr>
      <w:hyperlink w:anchor="_Toc30832" w:history="1">
        <w:r>
          <w:rPr>
            <w:rFonts w:ascii="仿宋" w:eastAsia="仿宋" w:hAnsi="仿宋" w:cs="仿宋" w:hint="eastAsia"/>
            <w:lang w:eastAsia="zh-CN"/>
          </w:rPr>
          <w:t>(二)、团队建设活动规划</w:t>
        </w:r>
        <w:r>
          <w:tab/>
        </w:r>
        <w:r>
          <w:fldChar w:fldCharType="begin"/>
        </w:r>
        <w:r>
          <w:instrText xml:space="preserve"> PAGEREF _Toc30832 \h </w:instrText>
        </w:r>
        <w:r>
          <w:fldChar w:fldCharType="separate"/>
        </w:r>
        <w:r>
          <w:t>60</w:t>
        </w:r>
        <w:r>
          <w:fldChar w:fldCharType="end"/>
        </w:r>
      </w:hyperlink>
    </w:p>
    <w:p>
      <w:pPr>
        <w:pStyle w:val="TOC2"/>
        <w:tabs>
          <w:tab w:val="right" w:leader="dot" w:pos="8306"/>
        </w:tabs>
      </w:pPr>
      <w:hyperlink w:anchor="_Toc21309" w:history="1">
        <w:r>
          <w:rPr>
            <w:rFonts w:ascii="仿宋" w:eastAsia="仿宋" w:hAnsi="仿宋" w:cs="仿宋" w:hint="eastAsia"/>
            <w:lang w:eastAsia="zh-CN"/>
          </w:rPr>
          <w:t>(三)、员工关怀与激励措施</w:t>
        </w:r>
        <w:r>
          <w:tab/>
        </w:r>
        <w:r>
          <w:fldChar w:fldCharType="begin"/>
        </w:r>
        <w:r>
          <w:instrText xml:space="preserve"> PAGEREF _Toc21309 \h </w:instrText>
        </w:r>
        <w:r>
          <w:fldChar w:fldCharType="separate"/>
        </w:r>
        <w:r>
          <w:t>60</w:t>
        </w:r>
        <w:r>
          <w:fldChar w:fldCharType="end"/>
        </w:r>
      </w:hyperlink>
    </w:p>
    <w:p>
      <w:pPr>
        <w:pStyle w:val="TOC2"/>
        <w:tabs>
          <w:tab w:val="right" w:leader="dot" w:pos="8306"/>
        </w:tabs>
      </w:pPr>
      <w:hyperlink w:anchor="_Toc22759" w:history="1">
        <w:r>
          <w:rPr>
            <w:rFonts w:ascii="仿宋" w:eastAsia="仿宋" w:hAnsi="仿宋" w:cs="仿宋" w:hint="eastAsia"/>
            <w:lang w:eastAsia="zh-CN"/>
          </w:rPr>
          <w:t>(四)、团队文化与价值观塑造</w:t>
        </w:r>
        <w:r>
          <w:tab/>
        </w:r>
        <w:r>
          <w:fldChar w:fldCharType="begin"/>
        </w:r>
        <w:r>
          <w:instrText xml:space="preserve"> PAGEREF _Toc22759 \h </w:instrText>
        </w:r>
        <w:r>
          <w:fldChar w:fldCharType="separate"/>
        </w:r>
        <w:r>
          <w:t>62</w:t>
        </w:r>
        <w:r>
          <w:fldChar w:fldCharType="end"/>
        </w:r>
      </w:hyperlink>
    </w:p>
    <w:p>
      <w:pPr>
        <w:pStyle w:val="TOC1"/>
        <w:tabs>
          <w:tab w:val="right" w:leader="dot" w:pos="8306"/>
        </w:tabs>
      </w:pPr>
      <w:hyperlink w:anchor="_Toc19177" w:history="1">
        <w:r>
          <w:rPr>
            <w:rFonts w:ascii="仿宋" w:eastAsia="仿宋" w:hAnsi="仿宋" w:cs="仿宋" w:hint="eastAsia"/>
            <w:lang w:eastAsia="zh-CN"/>
          </w:rPr>
          <w:t>十二、合规与风险管理</w:t>
        </w:r>
        <w:r>
          <w:tab/>
        </w:r>
        <w:r>
          <w:fldChar w:fldCharType="begin"/>
        </w:r>
        <w:r>
          <w:instrText xml:space="preserve"> PAGEREF _Toc19177 \h </w:instrText>
        </w:r>
        <w:r>
          <w:fldChar w:fldCharType="separate"/>
        </w:r>
        <w:r>
          <w:t>63</w:t>
        </w:r>
        <w:r>
          <w:fldChar w:fldCharType="end"/>
        </w:r>
      </w:hyperlink>
    </w:p>
    <w:p>
      <w:pPr>
        <w:pStyle w:val="TOC2"/>
        <w:tabs>
          <w:tab w:val="right" w:leader="dot" w:pos="8306"/>
        </w:tabs>
      </w:pPr>
      <w:hyperlink w:anchor="_Toc23633" w:history="1">
        <w:r>
          <w:rPr>
            <w:rFonts w:ascii="仿宋" w:eastAsia="仿宋" w:hAnsi="仿宋" w:cs="仿宋" w:hint="eastAsia"/>
            <w:lang w:eastAsia="zh-CN"/>
          </w:rPr>
          <w:t>(一)、法律法规合规体系</w:t>
        </w:r>
        <w:r>
          <w:tab/>
        </w:r>
        <w:r>
          <w:fldChar w:fldCharType="begin"/>
        </w:r>
        <w:r>
          <w:instrText xml:space="preserve"> PAGEREF _Toc23633 \h </w:instrText>
        </w:r>
        <w:r>
          <w:fldChar w:fldCharType="separate"/>
        </w:r>
        <w:r>
          <w:t>63</w:t>
        </w:r>
        <w:r>
          <w:fldChar w:fldCharType="end"/>
        </w:r>
      </w:hyperlink>
    </w:p>
    <w:p>
      <w:pPr>
        <w:pStyle w:val="TOC2"/>
        <w:tabs>
          <w:tab w:val="right" w:leader="dot" w:pos="8306"/>
        </w:tabs>
      </w:pPr>
      <w:hyperlink w:anchor="_Toc24708" w:history="1">
        <w:r>
          <w:rPr>
            <w:rFonts w:ascii="仿宋" w:eastAsia="仿宋" w:hAnsi="仿宋" w:cs="仿宋" w:hint="eastAsia"/>
            <w:lang w:eastAsia="zh-CN"/>
          </w:rPr>
          <w:t>(二)、内部控制与风险评估</w:t>
        </w:r>
        <w:r>
          <w:tab/>
        </w:r>
        <w:r>
          <w:fldChar w:fldCharType="begin"/>
        </w:r>
        <w:r>
          <w:instrText xml:space="preserve"> PAGEREF _Toc24708 \h </w:instrText>
        </w:r>
        <w:r>
          <w:fldChar w:fldCharType="separate"/>
        </w:r>
        <w:r>
          <w:t>64</w:t>
        </w:r>
        <w:r>
          <w:fldChar w:fldCharType="end"/>
        </w:r>
      </w:hyperlink>
    </w:p>
    <w:p>
      <w:pPr>
        <w:pStyle w:val="TOC2"/>
        <w:tabs>
          <w:tab w:val="right" w:leader="dot" w:pos="8306"/>
        </w:tabs>
      </w:pPr>
      <w:hyperlink w:anchor="_Toc7830" w:history="1">
        <w:r>
          <w:rPr>
            <w:rFonts w:ascii="仿宋" w:eastAsia="仿宋" w:hAnsi="仿宋" w:cs="仿宋" w:hint="eastAsia"/>
            <w:lang w:eastAsia="zh-CN"/>
          </w:rPr>
          <w:t>(三)、合规培训与执行</w:t>
        </w:r>
        <w:r>
          <w:tab/>
        </w:r>
        <w:r>
          <w:fldChar w:fldCharType="begin"/>
        </w:r>
        <w:r>
          <w:instrText xml:space="preserve"> PAGEREF _Toc7830 \h </w:instrText>
        </w:r>
        <w:r>
          <w:fldChar w:fldCharType="separate"/>
        </w:r>
        <w:r>
          <w:t>65</w:t>
        </w:r>
        <w:r>
          <w:fldChar w:fldCharType="end"/>
        </w:r>
      </w:hyperlink>
    </w:p>
    <w:p>
      <w:pPr>
        <w:pStyle w:val="TOC2"/>
        <w:tabs>
          <w:tab w:val="right" w:leader="dot" w:pos="8306"/>
        </w:tabs>
      </w:pPr>
      <w:hyperlink w:anchor="_Toc26767" w:history="1">
        <w:r>
          <w:rPr>
            <w:rFonts w:ascii="仿宋" w:eastAsia="仿宋" w:hAnsi="仿宋" w:cs="仿宋" w:hint="eastAsia"/>
            <w:lang w:eastAsia="zh-CN"/>
          </w:rPr>
          <w:t>(四)、合规监测与修正机制</w:t>
        </w:r>
        <w:r>
          <w:tab/>
        </w:r>
        <w:r>
          <w:fldChar w:fldCharType="begin"/>
        </w:r>
        <w:r>
          <w:instrText xml:space="preserve"> PAGEREF _Toc26767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电子行李秤企业要想保持竞争力和持续增长，就必须进行战略层面的思考和规划。本方案提供了一个框架，帮助电子行李秤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6056"/>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1463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行李秤项目产品方案的确定是基于多方面因素的综合考虑。我们充分考虑了国家及地方产业发展政策、市场需求状况、资源供应情况、企业资金筹措能力、生产工艺技术水平的先进程度以及电子行李秤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电子行李秤项目产品需求市场作为出发点和落脚点。根据市场的动态变化，我们将灵活调整产品结构，真正做到市场需求决定产品生产。市场热点在哪里，我们的创新工作就紧随其后。为了适应市场需求的变化，我们将合理确定电子行李秤项目产品生产方案，并通过增加产品高附加值的方式，满足人们对电子行李秤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4" w:name="_Toc186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行李秤项目总征地面积为XX平方米，相当于约XX亩，其中净用地面积为XX平方米，处于红线范围内，折合约XX亩。电子行李秤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电子行李秤项目计划购置的设备总数为XX台（套），设备购置费用将达到XX万元。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电子行李秤项目的计划总投资为XX万元，预计年实现的营业收入将达到XX万元。这一投资将为电子行李秤项目提供充足的资金支持，确保电子行李秤项目能够高效运营并实现可观的经济效益。</w:t>
      </w:r>
    </w:p>
    <w:p>
      <w:pPr>
        <w:pStyle w:val="Heading1"/>
        <w:ind w:firstLine="560" w:firstLineChars="200"/>
        <w:rPr>
          <w:rFonts w:ascii="仿宋" w:eastAsia="仿宋" w:hAnsi="仿宋" w:cs="仿宋" w:hint="eastAsia"/>
          <w:sz w:val="28"/>
          <w:lang w:eastAsia="zh-CN"/>
        </w:rPr>
      </w:pPr>
      <w:bookmarkStart w:id="5" w:name="_Toc13028"/>
      <w:r>
        <w:rPr>
          <w:rFonts w:ascii="仿宋" w:eastAsia="仿宋" w:hAnsi="仿宋" w:cs="仿宋" w:hint="eastAsia"/>
          <w:sz w:val="28"/>
          <w:lang w:eastAsia="zh-CN"/>
        </w:rPr>
        <w:t>二、工程设计说明</w:t>
      </w:r>
      <w:bookmarkEnd w:id="5"/>
    </w:p>
    <w:p>
      <w:pPr>
        <w:pStyle w:val="Heading2"/>
        <w:rPr>
          <w:rFonts w:ascii="仿宋" w:eastAsia="仿宋" w:hAnsi="仿宋" w:cs="仿宋" w:hint="eastAsia"/>
          <w:lang w:eastAsia="zh-CN"/>
        </w:rPr>
      </w:pPr>
      <w:bookmarkStart w:id="6" w:name="_Toc1039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7" w:name="_Toc28263"/>
      <w:r>
        <w:rPr>
          <w:rFonts w:ascii="仿宋" w:eastAsia="仿宋" w:hAnsi="仿宋" w:cs="仿宋" w:hint="eastAsia"/>
          <w:sz w:val="28"/>
          <w:lang w:eastAsia="zh-CN"/>
        </w:rPr>
        <w:t>(二)、电子行李秤项目工程建设标准规范</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电子行李秤项目的建设需要符合国家和地方的相关标准规范，确保施工过程和建成后的设施符合安全、环保、质量等方面的要求。各项建设标准规范将在设计中得到充分考虑和遵循。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8" w:name="_Toc7847"/>
      <w:r>
        <w:rPr>
          <w:rFonts w:ascii="仿宋" w:eastAsia="仿宋" w:hAnsi="仿宋" w:cs="仿宋" w:hint="eastAsia"/>
          <w:sz w:val="28"/>
          <w:lang w:eastAsia="zh-CN"/>
        </w:rPr>
        <w:t>(三)、电子行李秤项目总平面设计要求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电子行李秤项目总平面设计要求将包括对电子行李秤项目用地的科学规划，确保合理的场地利用和各功能区域的合理布局。这涉及到交通流线、景观绿化、建筑分布等方面的综合考虑。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9" w:name="_Toc25994"/>
      <w:r>
        <w:rPr>
          <w:rFonts w:ascii="仿宋" w:eastAsia="仿宋" w:hAnsi="仿宋" w:cs="仿宋" w:hint="eastAsia"/>
          <w:sz w:val="28"/>
          <w:lang w:eastAsia="zh-CN"/>
        </w:rPr>
        <w:t>(四)、建筑设计规范和标准</w:t>
      </w:r>
      <w:bookmarkEnd w:id="9"/>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0" w:name="_Toc13292"/>
      <w:r>
        <w:rPr>
          <w:rFonts w:ascii="仿宋" w:eastAsia="仿宋" w:hAnsi="仿宋" w:cs="仿宋" w:hint="eastAsia"/>
          <w:sz w:val="28"/>
          <w:lang w:eastAsia="zh-CN"/>
        </w:rPr>
        <w:t>(五)、土建工程设计年限及安全等级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1" w:name="_Toc8661"/>
      <w:r>
        <w:rPr>
          <w:rFonts w:ascii="仿宋" w:eastAsia="仿宋" w:hAnsi="仿宋" w:cs="仿宋" w:hint="eastAsia"/>
          <w:sz w:val="28"/>
          <w:lang w:eastAsia="zh-CN"/>
        </w:rPr>
        <w:t>(六)、建筑工程设计总体要求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2" w:name="_Toc18013"/>
      <w:r>
        <w:rPr>
          <w:rFonts w:ascii="仿宋" w:eastAsia="仿宋" w:hAnsi="仿宋" w:cs="仿宋" w:hint="eastAsia"/>
          <w:sz w:val="28"/>
          <w:lang w:eastAsia="zh-CN"/>
        </w:rPr>
        <w:t>三、电子行李秤项目建设地分析</w:t>
      </w:r>
      <w:bookmarkEnd w:id="12"/>
    </w:p>
    <w:p>
      <w:pPr>
        <w:pStyle w:val="Heading2"/>
        <w:rPr>
          <w:rFonts w:ascii="仿宋" w:eastAsia="仿宋" w:hAnsi="仿宋" w:cs="仿宋" w:hint="eastAsia"/>
          <w:lang w:eastAsia="zh-CN"/>
        </w:rPr>
      </w:pPr>
      <w:bookmarkStart w:id="13" w:name="_Toc25009"/>
      <w:r>
        <w:rPr>
          <w:rFonts w:ascii="仿宋" w:eastAsia="仿宋" w:hAnsi="仿宋" w:cs="仿宋" w:hint="eastAsia"/>
          <w:lang w:eastAsia="zh-CN"/>
        </w:rPr>
        <w:t>(一)、电子行李秤项目选址原则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子行李秤项目建设不会对周围环境造成污染，或者任何潜在的污染都将控制在国家法律和标准允许的范围内。电子行李秤项目建设的区域将依据城市总体规划，以确保布局相对独立，便于进行科研、生产经营和管理活动。同时，电子行李秤项目建设区域与城市建设地的联系也将得到全面考虑，以促使电子行李秤项目与城市的发展更为协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行李秤项目建设方案将在满足电子行李秤项目产品生产工艺、消防安全、环境保护卫生等要求的前提下，尽量合并建筑，以提高资源利用效率。在布置方面，将充分利用自然空间，贯彻执行“十分珍惜和合理利用土地”的基本国策，根据具体情况因地制宜，合理布置电子行李秤项目建设，确保土地利用的合理性和可持续性。这样的电子行李秤项目规划将确保在电子行李秤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4" w:name="_Toc14814"/>
      <w:r>
        <w:rPr>
          <w:rFonts w:ascii="仿宋" w:eastAsia="仿宋" w:hAnsi="仿宋" w:cs="仿宋" w:hint="eastAsia"/>
          <w:sz w:val="28"/>
          <w:lang w:eastAsia="zh-CN"/>
        </w:rPr>
        <w:t>(二)、电子行李秤项目选址</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电子行李秤项目选址在 xxx 产业示范园区，这一选址的决定经过了充分的论证和考量。首先，xxx 产业示范园区作为地区内产业发展的重要引擎，具备了先进的基础设施和产业配套条件，为电子行李秤项目的顺利开展提供了有力支持。其次，该示范园区拥有便捷的交通网络和优越的地理位置，有利于原材料供应、产品流通以及人员往来，提高了电子行李秤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电子行李秤项目的环保理念高度契合。选址于示范园区，不仅可以有效整合各类资源，降低电子行李秤项目建设和运营的成本，同时也有助于提升电子行李秤项目的整体竞争力。综合考虑产业集聚效应、交通便捷性以及生态环保等多方面因素，选址于 xxx 产业示范园区对电子行李秤项目的可持续发展具有积极的促进作用。</w:t>
      </w:r>
    </w:p>
    <w:p>
      <w:pPr>
        <w:pStyle w:val="Heading2"/>
        <w:ind w:firstLine="560" w:firstLineChars="200"/>
        <w:rPr>
          <w:rFonts w:ascii="仿宋" w:eastAsia="仿宋" w:hAnsi="仿宋" w:cs="仿宋" w:hint="eastAsia"/>
          <w:sz w:val="28"/>
          <w:lang w:eastAsia="zh-CN"/>
        </w:rPr>
      </w:pPr>
      <w:bookmarkStart w:id="15" w:name="_Toc9224"/>
      <w:r>
        <w:rPr>
          <w:rFonts w:ascii="仿宋" w:eastAsia="仿宋" w:hAnsi="仿宋" w:cs="仿宋" w:hint="eastAsia"/>
          <w:sz w:val="28"/>
          <w:lang w:eastAsia="zh-CN"/>
        </w:rPr>
        <w:t>(三)、建设条件分析</w:t>
      </w:r>
      <w:bookmarkEnd w:id="15"/>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行李秤项目承办单位目前资产运营状况良好，财务管理制度健全且完善，企业财务雄厚。凭借卓越的产品质量、科学的管理模式以及灵活畅通的销售网络，该单位连年实现盈利，为电子行李秤项目建设提供充足的计划自筹资金。当地人民政府和主管部门高度重视电子行李秤项目建设，土地、规划、建设等管理部门提出了切实可行的实施方案和保障措施，并给予充分的认可。此外，电子行李秤项目建设区域拥有充足的水、电、气等资源供给，足以满足电子行李秤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电子行李秤项目可依托电子行李秤项目建设地成熟的公用工程、辅助工程、储运设施等富余资源，同时拥有丰富的劳动力资源和完善的社会服务体系。这将有助于加速电子行李秤项目建设进度，降低建设成本，实现电子行李秤项目投资的节约，提升电子行李秤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行李秤项目承办单位具备一大批丰富经验的电子行李秤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电子行李秤项目承办单位还与多家科研院所建立了长期的合作关系，并设立了向科研开发倾斜的奖励机制，每年投入专项资金用于重点产品和关键工艺的研发奖励。这为电子行李秤项目的科研创新提供了有力的支持。</w:t>
      </w:r>
    </w:p>
    <w:p>
      <w:pPr>
        <w:pStyle w:val="Heading2"/>
        <w:ind w:firstLine="560" w:firstLineChars="200"/>
        <w:rPr>
          <w:rFonts w:ascii="仿宋" w:eastAsia="仿宋" w:hAnsi="仿宋" w:cs="仿宋" w:hint="eastAsia"/>
          <w:sz w:val="28"/>
          <w:lang w:eastAsia="zh-CN"/>
        </w:rPr>
      </w:pPr>
      <w:bookmarkStart w:id="16" w:name="_Toc31209"/>
      <w:r>
        <w:rPr>
          <w:rFonts w:ascii="仿宋" w:eastAsia="仿宋" w:hAnsi="仿宋" w:cs="仿宋" w:hint="eastAsia"/>
          <w:sz w:val="28"/>
          <w:lang w:eastAsia="zh-CN"/>
        </w:rPr>
        <w:t>(四)、用地控制指标</w:t>
      </w:r>
      <w:bookmarkEnd w:id="1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电子行李秤项目选址于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产业示范园区，关于用地控制指标的规划与管理，本电子行李秤项目将严格遵循国家和地方的相关法规和标准。用地控制指标包括但不限于以下几个方面：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电子行李秤项目将严格按照规划建设主体工程的需要，确保建筑物基底占地面积在符合法规的范围内，以最大限度地利用土地，提高用地利用效率。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根据示范园区的总体规划，电子行李秤项目将遵循相应的建筑密度标准，合理规划建设，保障电子行李秤项目建设的紧凑性和高效性。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在电子行李秤项目建设中，将注重绿化工作，确保绿化率达到或超过规划要求。通过科学合理的绿化设计，提升电子行李秤项目周边的生态环境，使其更加宜居宜业。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电子行李秤项目将根据规划要求，合理规划地上和地下层数，确保建设的稳定性和安全性。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根据示范园区的具体规划和相关法规，电子行李秤项目还将遵循其他用地控制指标，如建筑线、退让线等，确保电子行李秤项目的建设与周边环境的和谐相处。</w:t>
      </w:r>
    </w:p>
    <w:p>
      <w:pPr>
        <w:pStyle w:val="Heading2"/>
        <w:ind w:firstLine="560" w:firstLineChars="200"/>
        <w:rPr>
          <w:rFonts w:ascii="仿宋" w:eastAsia="仿宋" w:hAnsi="仿宋" w:cs="仿宋" w:hint="eastAsia"/>
          <w:sz w:val="28"/>
          <w:lang w:eastAsia="zh-CN"/>
        </w:rPr>
      </w:pPr>
      <w:bookmarkStart w:id="17" w:name="_Toc13784"/>
      <w:r>
        <w:rPr>
          <w:rFonts w:ascii="仿宋" w:eastAsia="仿宋" w:hAnsi="仿宋" w:cs="仿宋" w:hint="eastAsia"/>
          <w:sz w:val="28"/>
          <w:lang w:eastAsia="zh-CN"/>
        </w:rPr>
        <w:t>(五)、用地总体要求</w:t>
      </w:r>
      <w:bookmarkEnd w:id="1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在本期工程电子行李秤项目的建设规划中，涉及到一系列关键的建设指标，这些指标将有助于确保电子行李秤项目的合理规划和高效建设。具体而言：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电子行李秤项目的建筑系数为XXX%。该系数是对电子行李秤项目建筑面积与用地面积的比例控制，通过设定合理的建筑系数，可以确保电子行李秤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电子行李秤项目的建筑容积率为XXX。该率值衡量了建筑物总体积与用地面积的比例，是规划中用来控制建筑高度和密度的关键参数。通过合理控制建筑容积率，可以在确保建筑物结构合理的同时，使电子行李秤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电子行李秤项目的生态品质，本期工程电子行李秤项目将严格执行绿化覆盖率标准，目标值为XXX%。这意味着在电子行李秤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电子行李秤项目的固定资产投资强度为XXX万元/亩。该指标表征了每亩土地上的固定资产投资额，是评估电子行李秤项目投资规模的重要参考。通过科学合理地控制投资强度，可以实现资金的有效利用，确保电子行李秤项目的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这些建设规划指标将有助于电子行李秤项目在建设过程中充分考虑资源利用效率、环境保护、投资效益等多个方面，实现可持续发展的目标。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8" w:name="_Toc6466"/>
      <w:r>
        <w:rPr>
          <w:rFonts w:ascii="仿宋" w:eastAsia="仿宋" w:hAnsi="仿宋" w:cs="仿宋" w:hint="eastAsia"/>
          <w:sz w:val="28"/>
          <w:lang w:eastAsia="zh-CN"/>
        </w:rPr>
        <w:t>(六)、节约用地措施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行李秤项目建设坚持专业化生产原则，将主要生产过程和关键工序由电子行李秤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电子行李秤项目采用高效的生产工艺，通过科学的设备布局，最大程度地提高生产效率，减少生产空间的浪费。这包括合理的生产流程设计，避免不必要的物料运输和仓储空间占用。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在土地利用的同时，电子行李秤项目建设将考虑采用绿色建筑理念，以减少对周边自然环境的影响。通过科学规划和环保措施，确保生产过程中的废弃物处理和排放均符合环保标准，最小化对土地生态的冲击。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在生产过程中，电子行李秤项目将注重资源的综合利用，减少废弃物的产生。通过回收再利用、能源回收等手段，最大化地减少对新资源的依赖，实现对土地资源的更为有效的利用。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电子行李秤项目建设在土地资源的规划和使用上不仅注重高效性和科技性，同时保持对生态环境的尊重。这种全方位的土地资源节约措施将有助于电子行李秤项目的可持续发展和为社会创造更多的经济效益。</w:t>
      </w:r>
    </w:p>
    <w:p>
      <w:pPr>
        <w:pStyle w:val="Heading2"/>
        <w:ind w:firstLine="560" w:firstLineChars="200"/>
        <w:rPr>
          <w:rFonts w:ascii="仿宋" w:eastAsia="仿宋" w:hAnsi="仿宋" w:cs="仿宋" w:hint="eastAsia"/>
          <w:sz w:val="28"/>
          <w:lang w:eastAsia="zh-CN"/>
        </w:rPr>
      </w:pPr>
      <w:bookmarkStart w:id="19" w:name="_Toc31122"/>
      <w:r>
        <w:rPr>
          <w:rFonts w:ascii="仿宋" w:eastAsia="仿宋" w:hAnsi="仿宋" w:cs="仿宋" w:hint="eastAsia"/>
          <w:sz w:val="28"/>
          <w:lang w:eastAsia="zh-CN"/>
        </w:rPr>
        <w:t>(七)、总图布置方案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在电子行李秤项目规划中，总图布置方案是确保各个组成部分协调有序、高效运作的关键。以下是总图布置方案的主要考虑因素：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电子行李秤项目整体布局应基于高效生产流程和员工流动，确保各功能区域之间协调有序。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引入环保设计理念，设置废弃物处理区域和环保设施，确保电子行李秤项目对环境的影响最小化。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安排紧急设备和安全设备的布局，提高应急处理效率，确保电子行李秤项目安全运行。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留出足够的空间，以便未来电子行李秤项目扩建和设备更新。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总图布置方案应充分考虑以上因素，以确保电子行李秤项目在运作中能够高效、安全、可持续地发展。该方案的设计应符合电子行李秤项目的整体战略规划和长期发展目标。</w:t>
      </w:r>
    </w:p>
    <w:p>
      <w:pPr>
        <w:pStyle w:val="Heading2"/>
        <w:ind w:firstLine="560" w:firstLineChars="200"/>
        <w:rPr>
          <w:rFonts w:ascii="仿宋" w:eastAsia="仿宋" w:hAnsi="仿宋" w:cs="仿宋" w:hint="eastAsia"/>
          <w:sz w:val="28"/>
          <w:lang w:eastAsia="zh-CN"/>
        </w:rPr>
      </w:pPr>
      <w:bookmarkStart w:id="20" w:name="_Toc2154"/>
      <w:r>
        <w:rPr>
          <w:rFonts w:ascii="仿宋" w:eastAsia="仿宋" w:hAnsi="仿宋" w:cs="仿宋" w:hint="eastAsia"/>
          <w:sz w:val="28"/>
          <w:lang w:eastAsia="zh-CN"/>
        </w:rPr>
        <w:t>(八)、运输组成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电子行李秤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电子行李秤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场外运输主要包括原材料的供给和产品的外运。远距离运输采用汽车或铁路解决，而区域内社会运输力量充足，可以满足本期工程电子行李秤项目场外远距离运输需求。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子行李秤项目选址位于XXX产业示范园区，将确保运输活动对周围环境不产生污染，且不超过国家法律和标准允许的范围。电子行李秤项目建设区域布局相对独立，便于科研、生产和管理活动，同时与建成区有便捷联系，确保电子行李秤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电子行李秤项目建设方案将遵循土地利用的基本国策，采用因地制宜的方式进行合理布置，最大限度地减少土地利用的负面影响。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电子行李秤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综合考虑了物流系统的整体设计、运输安全、环保和社会影响、运输成本优化等方面，电子行李秤项目将致力于打造高效、安全、环保的物流体系，以支持电子行李秤项目的顺利实施和可持续发展。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1" w:name="_Toc7735"/>
      <w:r>
        <w:rPr>
          <w:rFonts w:ascii="仿宋" w:eastAsia="仿宋" w:hAnsi="仿宋" w:cs="仿宋" w:hint="eastAsia"/>
          <w:sz w:val="28"/>
          <w:lang w:eastAsia="zh-CN"/>
        </w:rPr>
        <w:t>(九)、选址综合评价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电子行李秤项目选址地理位置优越，交通便利，具有显著的区位优势。该地区通讯便捷，水资源丰富，能源供应充足，这为电子行李秤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22" w:name="_Toc24766"/>
      <w:r>
        <w:rPr>
          <w:rFonts w:ascii="仿宋" w:eastAsia="仿宋" w:hAnsi="仿宋" w:cs="仿宋" w:hint="eastAsia"/>
          <w:sz w:val="28"/>
          <w:lang w:eastAsia="zh-CN"/>
        </w:rPr>
        <w:t>四、工艺先进性</w:t>
      </w:r>
      <w:bookmarkEnd w:id="22"/>
    </w:p>
    <w:p>
      <w:pPr>
        <w:pStyle w:val="Heading2"/>
        <w:rPr>
          <w:rFonts w:ascii="仿宋" w:eastAsia="仿宋" w:hAnsi="仿宋" w:cs="仿宋" w:hint="eastAsia"/>
          <w:lang w:eastAsia="zh-CN"/>
        </w:rPr>
      </w:pPr>
      <w:bookmarkStart w:id="23" w:name="_Toc27792"/>
      <w:r>
        <w:rPr>
          <w:rFonts w:ascii="仿宋" w:eastAsia="仿宋" w:hAnsi="仿宋" w:cs="仿宋" w:hint="eastAsia"/>
          <w:lang w:eastAsia="zh-CN"/>
        </w:rPr>
        <w:t>(一)、电子行李秤项目建设期的原辅材料保障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XX电子行李秤项目在施工期间的原辅材料采购主要涵盖以下几个方面：钢材、木材、水泥以及各种建筑和装饰材料。电子行李秤项目所在地周边市场拥有丰富的供应资源，有多家供货厂家和商户，能够满足电子行李秤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电子行李秤项目施工不可或缺的主要材料之一，涵盖结构钢、型钢等多个种类，市场上存在多家专业生产厂家，提供了多样化的选择。木材作为建筑和装饰的重要原材料，周边供应商可提供各类木材品种，以满足电子行李秤项目的具体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水泥是建筑施工中的基础材料，电子行李秤项目所在地区有多家水泥生产厂家，保障了电子行李秤项目对水泥的供应。此外，各种建筑及装饰材料，如砖瓦、涂料、地板等，也能在周边市场找到丰富的品种和供应商，确保电子行李秤项目在施工过程中有足够的选择空间。</w:t>
      </w:r>
    </w:p>
    <w:p>
      <w:pPr>
        <w:pStyle w:val="Heading2"/>
        <w:ind w:firstLine="560" w:firstLineChars="200"/>
        <w:rPr>
          <w:rFonts w:ascii="仿宋" w:eastAsia="仿宋" w:hAnsi="仿宋" w:cs="仿宋" w:hint="eastAsia"/>
          <w:sz w:val="28"/>
          <w:lang w:eastAsia="zh-CN"/>
        </w:rPr>
      </w:pPr>
      <w:bookmarkStart w:id="24" w:name="_Toc29016"/>
      <w:r>
        <w:rPr>
          <w:rFonts w:ascii="仿宋" w:eastAsia="仿宋" w:hAnsi="仿宋" w:cs="仿宋" w:hint="eastAsia"/>
          <w:sz w:val="28"/>
          <w:lang w:eastAsia="zh-CN"/>
        </w:rPr>
        <w:t>(二)、电子行李秤项目运营期的原辅材料采购与管理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在电子行李秤项目运营期，原辅材料的采购及管理是确保生产顺利进行和产品质量稳定的关键环节。以下是对该方面的运营策略：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电子行李秤项目承办单位将建立健全IS09000质量管理和质量保证体系，确保物料的质量控制和管理符合国际标准。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电子行李秤项目在建设时应确保原料来源的稳定可靠，建立长期合作关系，确保建成后原料的质量和连续供应。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5" w:name="_Toc17142"/>
      <w:r>
        <w:rPr>
          <w:rFonts w:ascii="仿宋" w:eastAsia="仿宋" w:hAnsi="仿宋" w:cs="仿宋" w:hint="eastAsia"/>
          <w:sz w:val="28"/>
          <w:lang w:eastAsia="zh-CN"/>
        </w:rPr>
        <w:t>(三)、技术管理的独特特色</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在电子行李秤项目建设和实施阶段，我们将严格遵循环境保护和安全生产的“三同时”原则，全面贯彻环境保护、职业安全卫生、消防及节能等法律法规和相关措施。关键要求如下：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制定并执行符合环保法规的排放标准，确保电子行李秤项目不对周边环境造成污染。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https://d.book118.com/978024117074006036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电子行李秤项目合作计划书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FD1730"/>
    <w:rsid w:val="2CCA2C19"/>
    <w:rsid w:val="42FD1730"/>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97802411707400603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2024-02-02T23:12:00Z</dcterms:created>
  <dcterms:modified xsi:type="dcterms:W3CDTF">2024-02-02T23:12:38Z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9C12AA4E1D60463789892CA4434737E6_11</vt:lpwstr>
  </property>
  <property fmtid="{D5CDD505-2E9C-101B-9397-08002B2CF9AE}" pid="3" name="KSOProductBuildVer">
    <vt:lpwstr>2052-12.1.0.16250</vt:lpwstr>
  </property>
</Properties>
</file>