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钢化真空玻璃项目规划设计蓝图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319" w:history="1">
        <w:r>
          <w:rPr>
            <w:rFonts w:ascii="仿宋" w:eastAsia="仿宋" w:hAnsi="仿宋" w:cs="仿宋" w:hint="eastAsia"/>
            <w:lang w:eastAsia="zh-CN"/>
          </w:rPr>
          <w:t>序言</w:t>
        </w:r>
        <w:r>
          <w:tab/>
        </w:r>
        <w:r>
          <w:fldChar w:fldCharType="begin"/>
        </w:r>
        <w:r>
          <w:instrText xml:space="preserve"> PAGEREF _Toc32319 \h </w:instrText>
        </w:r>
        <w:r>
          <w:fldChar w:fldCharType="separate"/>
        </w:r>
        <w:r>
          <w:t>3</w:t>
        </w:r>
        <w:r>
          <w:fldChar w:fldCharType="end"/>
        </w:r>
      </w:hyperlink>
    </w:p>
    <w:p>
      <w:pPr>
        <w:pStyle w:val="TOC1"/>
        <w:tabs>
          <w:tab w:val="right" w:leader="dot" w:pos="8306"/>
        </w:tabs>
      </w:pPr>
      <w:hyperlink w:anchor="_Toc3345" w:history="1">
        <w:r>
          <w:rPr>
            <w:rFonts w:ascii="仿宋" w:eastAsia="仿宋" w:hAnsi="仿宋" w:cs="仿宋" w:hint="eastAsia"/>
            <w:lang w:eastAsia="zh-CN"/>
          </w:rPr>
          <w:t>一、钢化真空玻璃项目建设背景及必要性分析</w:t>
        </w:r>
        <w:r>
          <w:tab/>
        </w:r>
        <w:r>
          <w:fldChar w:fldCharType="begin"/>
        </w:r>
        <w:r>
          <w:instrText xml:space="preserve"> PAGEREF _Toc3345 \h </w:instrText>
        </w:r>
        <w:r>
          <w:fldChar w:fldCharType="separate"/>
        </w:r>
        <w:r>
          <w:t>3</w:t>
        </w:r>
        <w:r>
          <w:fldChar w:fldCharType="end"/>
        </w:r>
      </w:hyperlink>
    </w:p>
    <w:p>
      <w:pPr>
        <w:pStyle w:val="TOC2"/>
        <w:tabs>
          <w:tab w:val="right" w:leader="dot" w:pos="8306"/>
        </w:tabs>
      </w:pPr>
      <w:hyperlink w:anchor="_Toc24860" w:history="1">
        <w:r>
          <w:rPr>
            <w:rFonts w:ascii="仿宋" w:eastAsia="仿宋" w:hAnsi="仿宋" w:cs="仿宋" w:hint="eastAsia"/>
            <w:lang w:eastAsia="zh-CN"/>
          </w:rPr>
          <w:t>(一)、钢化真空玻璃项目背景分析</w:t>
        </w:r>
        <w:r>
          <w:tab/>
        </w:r>
        <w:r>
          <w:fldChar w:fldCharType="begin"/>
        </w:r>
        <w:r>
          <w:instrText xml:space="preserve"> PAGEREF _Toc24860 \h </w:instrText>
        </w:r>
        <w:r>
          <w:fldChar w:fldCharType="separate"/>
        </w:r>
        <w:r>
          <w:t>3</w:t>
        </w:r>
        <w:r>
          <w:fldChar w:fldCharType="end"/>
        </w:r>
      </w:hyperlink>
    </w:p>
    <w:p>
      <w:pPr>
        <w:pStyle w:val="TOC2"/>
        <w:tabs>
          <w:tab w:val="right" w:leader="dot" w:pos="8306"/>
        </w:tabs>
      </w:pPr>
      <w:hyperlink w:anchor="_Toc2786" w:history="1">
        <w:r>
          <w:rPr>
            <w:rFonts w:ascii="仿宋" w:eastAsia="仿宋" w:hAnsi="仿宋" w:cs="仿宋" w:hint="eastAsia"/>
            <w:lang w:eastAsia="zh-CN"/>
          </w:rPr>
          <w:t>(二)、钢化真空玻璃项目建设必要性分析</w:t>
        </w:r>
        <w:r>
          <w:tab/>
        </w:r>
        <w:r>
          <w:fldChar w:fldCharType="begin"/>
        </w:r>
        <w:r>
          <w:instrText xml:space="preserve"> PAGEREF _Toc2786 \h </w:instrText>
        </w:r>
        <w:r>
          <w:fldChar w:fldCharType="separate"/>
        </w:r>
        <w:r>
          <w:t>5</w:t>
        </w:r>
        <w:r>
          <w:fldChar w:fldCharType="end"/>
        </w:r>
      </w:hyperlink>
    </w:p>
    <w:p>
      <w:pPr>
        <w:pStyle w:val="TOC1"/>
        <w:tabs>
          <w:tab w:val="right" w:leader="dot" w:pos="8306"/>
        </w:tabs>
      </w:pPr>
      <w:hyperlink w:anchor="_Toc25997" w:history="1">
        <w:r>
          <w:rPr>
            <w:rFonts w:ascii="仿宋" w:eastAsia="仿宋" w:hAnsi="仿宋" w:cs="仿宋" w:hint="eastAsia"/>
            <w:lang w:eastAsia="zh-CN"/>
          </w:rPr>
          <w:t>二、产品规划分析</w:t>
        </w:r>
        <w:r>
          <w:tab/>
        </w:r>
        <w:r>
          <w:fldChar w:fldCharType="begin"/>
        </w:r>
        <w:r>
          <w:instrText xml:space="preserve"> PAGEREF _Toc25997 \h </w:instrText>
        </w:r>
        <w:r>
          <w:fldChar w:fldCharType="separate"/>
        </w:r>
        <w:r>
          <w:t>6</w:t>
        </w:r>
        <w:r>
          <w:fldChar w:fldCharType="end"/>
        </w:r>
      </w:hyperlink>
    </w:p>
    <w:p>
      <w:pPr>
        <w:pStyle w:val="TOC2"/>
        <w:tabs>
          <w:tab w:val="right" w:leader="dot" w:pos="8306"/>
        </w:tabs>
      </w:pPr>
      <w:hyperlink w:anchor="_Toc12423" w:history="1">
        <w:r>
          <w:rPr>
            <w:rFonts w:ascii="仿宋" w:eastAsia="仿宋" w:hAnsi="仿宋" w:cs="仿宋" w:hint="eastAsia"/>
            <w:lang w:eastAsia="zh-CN"/>
          </w:rPr>
          <w:t>(一)、产品规划</w:t>
        </w:r>
        <w:r>
          <w:tab/>
        </w:r>
        <w:r>
          <w:fldChar w:fldCharType="begin"/>
        </w:r>
        <w:r>
          <w:instrText xml:space="preserve"> PAGEREF _Toc12423 \h </w:instrText>
        </w:r>
        <w:r>
          <w:fldChar w:fldCharType="separate"/>
        </w:r>
        <w:r>
          <w:t>6</w:t>
        </w:r>
        <w:r>
          <w:fldChar w:fldCharType="end"/>
        </w:r>
      </w:hyperlink>
    </w:p>
    <w:p>
      <w:pPr>
        <w:pStyle w:val="TOC2"/>
        <w:tabs>
          <w:tab w:val="right" w:leader="dot" w:pos="8306"/>
        </w:tabs>
      </w:pPr>
      <w:hyperlink w:anchor="_Toc21975" w:history="1">
        <w:r>
          <w:rPr>
            <w:rFonts w:ascii="仿宋" w:eastAsia="仿宋" w:hAnsi="仿宋" w:cs="仿宋" w:hint="eastAsia"/>
            <w:lang w:eastAsia="zh-CN"/>
          </w:rPr>
          <w:t>(二)、建设规模</w:t>
        </w:r>
        <w:r>
          <w:tab/>
        </w:r>
        <w:r>
          <w:fldChar w:fldCharType="begin"/>
        </w:r>
        <w:r>
          <w:instrText xml:space="preserve"> PAGEREF _Toc21975 \h </w:instrText>
        </w:r>
        <w:r>
          <w:fldChar w:fldCharType="separate"/>
        </w:r>
        <w:r>
          <w:t>7</w:t>
        </w:r>
        <w:r>
          <w:fldChar w:fldCharType="end"/>
        </w:r>
      </w:hyperlink>
    </w:p>
    <w:p>
      <w:pPr>
        <w:pStyle w:val="TOC1"/>
        <w:tabs>
          <w:tab w:val="right" w:leader="dot" w:pos="8306"/>
        </w:tabs>
      </w:pPr>
      <w:hyperlink w:anchor="_Toc19875" w:history="1">
        <w:r>
          <w:rPr>
            <w:rFonts w:ascii="仿宋" w:eastAsia="仿宋" w:hAnsi="仿宋" w:cs="仿宋" w:hint="eastAsia"/>
            <w:lang w:eastAsia="zh-CN"/>
          </w:rPr>
          <w:t>三、钢化真空玻璃项目土建工程</w:t>
        </w:r>
        <w:r>
          <w:tab/>
        </w:r>
        <w:r>
          <w:fldChar w:fldCharType="begin"/>
        </w:r>
        <w:r>
          <w:instrText xml:space="preserve"> PAGEREF _Toc19875 \h </w:instrText>
        </w:r>
        <w:r>
          <w:fldChar w:fldCharType="separate"/>
        </w:r>
        <w:r>
          <w:t>8</w:t>
        </w:r>
        <w:r>
          <w:fldChar w:fldCharType="end"/>
        </w:r>
      </w:hyperlink>
    </w:p>
    <w:p>
      <w:pPr>
        <w:pStyle w:val="TOC2"/>
        <w:tabs>
          <w:tab w:val="right" w:leader="dot" w:pos="8306"/>
        </w:tabs>
      </w:pPr>
      <w:hyperlink w:anchor="_Toc32697" w:history="1">
        <w:r>
          <w:rPr>
            <w:rFonts w:ascii="仿宋" w:eastAsia="仿宋" w:hAnsi="仿宋" w:cs="仿宋" w:hint="eastAsia"/>
            <w:lang w:eastAsia="zh-CN"/>
          </w:rPr>
          <w:t>(一)、建筑工程设计原则</w:t>
        </w:r>
        <w:r>
          <w:tab/>
        </w:r>
        <w:r>
          <w:fldChar w:fldCharType="begin"/>
        </w:r>
        <w:r>
          <w:instrText xml:space="preserve"> PAGEREF _Toc32697 \h </w:instrText>
        </w:r>
        <w:r>
          <w:fldChar w:fldCharType="separate"/>
        </w:r>
        <w:r>
          <w:t>8</w:t>
        </w:r>
        <w:r>
          <w:fldChar w:fldCharType="end"/>
        </w:r>
      </w:hyperlink>
    </w:p>
    <w:p>
      <w:pPr>
        <w:pStyle w:val="TOC2"/>
        <w:tabs>
          <w:tab w:val="right" w:leader="dot" w:pos="8306"/>
        </w:tabs>
      </w:pPr>
      <w:hyperlink w:anchor="_Toc27383" w:history="1">
        <w:r>
          <w:rPr>
            <w:rFonts w:ascii="仿宋" w:eastAsia="仿宋" w:hAnsi="仿宋" w:cs="仿宋" w:hint="eastAsia"/>
            <w:lang w:eastAsia="zh-CN"/>
          </w:rPr>
          <w:t>(二)、土建工程设计年限及安全等级</w:t>
        </w:r>
        <w:r>
          <w:tab/>
        </w:r>
        <w:r>
          <w:fldChar w:fldCharType="begin"/>
        </w:r>
        <w:r>
          <w:instrText xml:space="preserve"> PAGEREF _Toc27383 \h </w:instrText>
        </w:r>
        <w:r>
          <w:fldChar w:fldCharType="separate"/>
        </w:r>
        <w:r>
          <w:t>9</w:t>
        </w:r>
        <w:r>
          <w:fldChar w:fldCharType="end"/>
        </w:r>
      </w:hyperlink>
    </w:p>
    <w:p>
      <w:pPr>
        <w:pStyle w:val="TOC2"/>
        <w:tabs>
          <w:tab w:val="right" w:leader="dot" w:pos="8306"/>
        </w:tabs>
      </w:pPr>
      <w:hyperlink w:anchor="_Toc31469" w:history="1">
        <w:r>
          <w:rPr>
            <w:rFonts w:ascii="仿宋" w:eastAsia="仿宋" w:hAnsi="仿宋" w:cs="仿宋" w:hint="eastAsia"/>
            <w:lang w:eastAsia="zh-CN"/>
          </w:rPr>
          <w:t>(三)、建筑工程设计总体要求</w:t>
        </w:r>
        <w:r>
          <w:tab/>
        </w:r>
        <w:r>
          <w:fldChar w:fldCharType="begin"/>
        </w:r>
        <w:r>
          <w:instrText xml:space="preserve"> PAGEREF _Toc31469 \h </w:instrText>
        </w:r>
        <w:r>
          <w:fldChar w:fldCharType="separate"/>
        </w:r>
        <w:r>
          <w:t>10</w:t>
        </w:r>
        <w:r>
          <w:fldChar w:fldCharType="end"/>
        </w:r>
      </w:hyperlink>
    </w:p>
    <w:p>
      <w:pPr>
        <w:pStyle w:val="TOC2"/>
        <w:tabs>
          <w:tab w:val="right" w:leader="dot" w:pos="8306"/>
        </w:tabs>
      </w:pPr>
      <w:hyperlink w:anchor="_Toc4969" w:history="1">
        <w:r>
          <w:rPr>
            <w:rFonts w:ascii="仿宋" w:eastAsia="仿宋" w:hAnsi="仿宋" w:cs="仿宋" w:hint="eastAsia"/>
            <w:lang w:eastAsia="zh-CN"/>
          </w:rPr>
          <w:t>(四)、土建工程建设指标</w:t>
        </w:r>
        <w:r>
          <w:tab/>
        </w:r>
        <w:r>
          <w:fldChar w:fldCharType="begin"/>
        </w:r>
        <w:r>
          <w:instrText xml:space="preserve"> PAGEREF _Toc4969 \h </w:instrText>
        </w:r>
        <w:r>
          <w:fldChar w:fldCharType="separate"/>
        </w:r>
        <w:r>
          <w:t>11</w:t>
        </w:r>
        <w:r>
          <w:fldChar w:fldCharType="end"/>
        </w:r>
      </w:hyperlink>
    </w:p>
    <w:p>
      <w:pPr>
        <w:pStyle w:val="TOC1"/>
        <w:tabs>
          <w:tab w:val="right" w:leader="dot" w:pos="8306"/>
        </w:tabs>
      </w:pPr>
      <w:hyperlink w:anchor="_Toc30860" w:history="1">
        <w:r>
          <w:rPr>
            <w:rFonts w:ascii="仿宋" w:eastAsia="仿宋" w:hAnsi="仿宋" w:cs="仿宋" w:hint="eastAsia"/>
            <w:lang w:eastAsia="zh-CN"/>
          </w:rPr>
          <w:t>四、钢化真空玻璃项目可持续发展</w:t>
        </w:r>
        <w:r>
          <w:tab/>
        </w:r>
        <w:r>
          <w:fldChar w:fldCharType="begin"/>
        </w:r>
        <w:r>
          <w:instrText xml:space="preserve"> PAGEREF _Toc30860 \h </w:instrText>
        </w:r>
        <w:r>
          <w:fldChar w:fldCharType="separate"/>
        </w:r>
        <w:r>
          <w:t>11</w:t>
        </w:r>
        <w:r>
          <w:fldChar w:fldCharType="end"/>
        </w:r>
      </w:hyperlink>
    </w:p>
    <w:p>
      <w:pPr>
        <w:pStyle w:val="TOC2"/>
        <w:tabs>
          <w:tab w:val="right" w:leader="dot" w:pos="8306"/>
        </w:tabs>
      </w:pPr>
      <w:hyperlink w:anchor="_Toc26193" w:history="1">
        <w:r>
          <w:rPr>
            <w:rFonts w:ascii="仿宋" w:eastAsia="仿宋" w:hAnsi="仿宋" w:cs="仿宋" w:hint="eastAsia"/>
            <w:lang w:eastAsia="zh-CN"/>
          </w:rPr>
          <w:t>(一)、可持续战略与实践</w:t>
        </w:r>
        <w:r>
          <w:tab/>
        </w:r>
        <w:r>
          <w:fldChar w:fldCharType="begin"/>
        </w:r>
        <w:r>
          <w:instrText xml:space="preserve"> PAGEREF _Toc26193 \h </w:instrText>
        </w:r>
        <w:r>
          <w:fldChar w:fldCharType="separate"/>
        </w:r>
        <w:r>
          <w:t>11</w:t>
        </w:r>
        <w:r>
          <w:fldChar w:fldCharType="end"/>
        </w:r>
      </w:hyperlink>
    </w:p>
    <w:p>
      <w:pPr>
        <w:pStyle w:val="TOC2"/>
        <w:tabs>
          <w:tab w:val="right" w:leader="dot" w:pos="8306"/>
        </w:tabs>
      </w:pPr>
      <w:hyperlink w:anchor="_Toc2724" w:history="1">
        <w:r>
          <w:rPr>
            <w:rFonts w:ascii="仿宋" w:eastAsia="仿宋" w:hAnsi="仿宋" w:cs="仿宋" w:hint="eastAsia"/>
            <w:lang w:eastAsia="zh-CN"/>
          </w:rPr>
          <w:t>(二)、环保与社会责任</w:t>
        </w:r>
        <w:r>
          <w:tab/>
        </w:r>
        <w:r>
          <w:fldChar w:fldCharType="begin"/>
        </w:r>
        <w:r>
          <w:instrText xml:space="preserve"> PAGEREF _Toc2724 \h </w:instrText>
        </w:r>
        <w:r>
          <w:fldChar w:fldCharType="separate"/>
        </w:r>
        <w:r>
          <w:t>12</w:t>
        </w:r>
        <w:r>
          <w:fldChar w:fldCharType="end"/>
        </w:r>
      </w:hyperlink>
    </w:p>
    <w:p>
      <w:pPr>
        <w:pStyle w:val="TOC1"/>
        <w:tabs>
          <w:tab w:val="right" w:leader="dot" w:pos="8306"/>
        </w:tabs>
      </w:pPr>
      <w:hyperlink w:anchor="_Toc17719" w:history="1">
        <w:r>
          <w:rPr>
            <w:rFonts w:ascii="仿宋" w:eastAsia="仿宋" w:hAnsi="仿宋" w:cs="仿宋" w:hint="eastAsia"/>
            <w:lang w:eastAsia="zh-CN"/>
          </w:rPr>
          <w:t>五、市场分析、调研</w:t>
        </w:r>
        <w:r>
          <w:tab/>
        </w:r>
        <w:r>
          <w:fldChar w:fldCharType="begin"/>
        </w:r>
        <w:r>
          <w:instrText xml:space="preserve"> PAGEREF _Toc17719 \h </w:instrText>
        </w:r>
        <w:r>
          <w:fldChar w:fldCharType="separate"/>
        </w:r>
        <w:r>
          <w:t>13</w:t>
        </w:r>
        <w:r>
          <w:fldChar w:fldCharType="end"/>
        </w:r>
      </w:hyperlink>
    </w:p>
    <w:p>
      <w:pPr>
        <w:pStyle w:val="TOC2"/>
        <w:tabs>
          <w:tab w:val="right" w:leader="dot" w:pos="8306"/>
        </w:tabs>
      </w:pPr>
      <w:hyperlink w:anchor="_Toc3465" w:history="1">
        <w:r>
          <w:rPr>
            <w:rFonts w:ascii="仿宋" w:eastAsia="仿宋" w:hAnsi="仿宋" w:cs="仿宋" w:hint="eastAsia"/>
            <w:lang w:eastAsia="zh-CN"/>
          </w:rPr>
          <w:t>(一)、钢化真空玻璃行业分析</w:t>
        </w:r>
        <w:r>
          <w:tab/>
        </w:r>
        <w:r>
          <w:fldChar w:fldCharType="begin"/>
        </w:r>
        <w:r>
          <w:instrText xml:space="preserve"> PAGEREF _Toc3465 \h </w:instrText>
        </w:r>
        <w:r>
          <w:fldChar w:fldCharType="separate"/>
        </w:r>
        <w:r>
          <w:t>13</w:t>
        </w:r>
        <w:r>
          <w:fldChar w:fldCharType="end"/>
        </w:r>
      </w:hyperlink>
    </w:p>
    <w:p>
      <w:pPr>
        <w:pStyle w:val="TOC2"/>
        <w:tabs>
          <w:tab w:val="right" w:leader="dot" w:pos="8306"/>
        </w:tabs>
      </w:pPr>
      <w:hyperlink w:anchor="_Toc16481" w:history="1">
        <w:r>
          <w:rPr>
            <w:rFonts w:ascii="仿宋" w:eastAsia="仿宋" w:hAnsi="仿宋" w:cs="仿宋" w:hint="eastAsia"/>
            <w:lang w:eastAsia="zh-CN"/>
          </w:rPr>
          <w:t>(二)、钢化真空玻璃市场分析预测</w:t>
        </w:r>
        <w:r>
          <w:tab/>
        </w:r>
        <w:r>
          <w:fldChar w:fldCharType="begin"/>
        </w:r>
        <w:r>
          <w:instrText xml:space="preserve"> PAGEREF _Toc16481 \h </w:instrText>
        </w:r>
        <w:r>
          <w:fldChar w:fldCharType="separate"/>
        </w:r>
        <w:r>
          <w:t>14</w:t>
        </w:r>
        <w:r>
          <w:fldChar w:fldCharType="end"/>
        </w:r>
      </w:hyperlink>
    </w:p>
    <w:p>
      <w:pPr>
        <w:pStyle w:val="TOC1"/>
        <w:tabs>
          <w:tab w:val="right" w:leader="dot" w:pos="8306"/>
        </w:tabs>
      </w:pPr>
      <w:hyperlink w:anchor="_Toc26790" w:history="1">
        <w:r>
          <w:rPr>
            <w:rFonts w:ascii="仿宋" w:eastAsia="仿宋" w:hAnsi="仿宋" w:cs="仿宋" w:hint="eastAsia"/>
            <w:lang w:eastAsia="zh-CN"/>
          </w:rPr>
          <w:t>六、钢化真空玻璃项目绩效评估</w:t>
        </w:r>
        <w:r>
          <w:tab/>
        </w:r>
        <w:r>
          <w:fldChar w:fldCharType="begin"/>
        </w:r>
        <w:r>
          <w:instrText xml:space="preserve"> PAGEREF _Toc26790 \h </w:instrText>
        </w:r>
        <w:r>
          <w:fldChar w:fldCharType="separate"/>
        </w:r>
        <w:r>
          <w:t>14</w:t>
        </w:r>
        <w:r>
          <w:fldChar w:fldCharType="end"/>
        </w:r>
      </w:hyperlink>
    </w:p>
    <w:p>
      <w:pPr>
        <w:pStyle w:val="TOC2"/>
        <w:tabs>
          <w:tab w:val="right" w:leader="dot" w:pos="8306"/>
        </w:tabs>
      </w:pPr>
      <w:hyperlink w:anchor="_Toc16604" w:history="1">
        <w:r>
          <w:rPr>
            <w:rFonts w:ascii="仿宋" w:eastAsia="仿宋" w:hAnsi="仿宋" w:cs="仿宋" w:hint="eastAsia"/>
            <w:lang w:eastAsia="zh-CN"/>
          </w:rPr>
          <w:t>(一)、绩效评估指标</w:t>
        </w:r>
        <w:r>
          <w:tab/>
        </w:r>
        <w:r>
          <w:fldChar w:fldCharType="begin"/>
        </w:r>
        <w:r>
          <w:instrText xml:space="preserve"> PAGEREF _Toc16604 \h </w:instrText>
        </w:r>
        <w:r>
          <w:fldChar w:fldCharType="separate"/>
        </w:r>
        <w:r>
          <w:t>14</w:t>
        </w:r>
        <w:r>
          <w:fldChar w:fldCharType="end"/>
        </w:r>
      </w:hyperlink>
    </w:p>
    <w:p>
      <w:pPr>
        <w:pStyle w:val="TOC2"/>
        <w:tabs>
          <w:tab w:val="right" w:leader="dot" w:pos="8306"/>
        </w:tabs>
      </w:pPr>
      <w:hyperlink w:anchor="_Toc19162" w:history="1">
        <w:r>
          <w:rPr>
            <w:rFonts w:ascii="仿宋" w:eastAsia="仿宋" w:hAnsi="仿宋" w:cs="仿宋" w:hint="eastAsia"/>
            <w:lang w:eastAsia="zh-CN"/>
          </w:rPr>
          <w:t>(二)、绩效评估方法</w:t>
        </w:r>
        <w:r>
          <w:tab/>
        </w:r>
        <w:r>
          <w:fldChar w:fldCharType="begin"/>
        </w:r>
        <w:r>
          <w:instrText xml:space="preserve"> PAGEREF _Toc19162 \h </w:instrText>
        </w:r>
        <w:r>
          <w:fldChar w:fldCharType="separate"/>
        </w:r>
        <w:r>
          <w:t>16</w:t>
        </w:r>
        <w:r>
          <w:fldChar w:fldCharType="end"/>
        </w:r>
      </w:hyperlink>
    </w:p>
    <w:p>
      <w:pPr>
        <w:pStyle w:val="TOC2"/>
        <w:tabs>
          <w:tab w:val="right" w:leader="dot" w:pos="8306"/>
        </w:tabs>
      </w:pPr>
      <w:hyperlink w:anchor="_Toc9204" w:history="1">
        <w:r>
          <w:rPr>
            <w:rFonts w:ascii="仿宋" w:eastAsia="仿宋" w:hAnsi="仿宋" w:cs="仿宋" w:hint="eastAsia"/>
            <w:lang w:eastAsia="zh-CN"/>
          </w:rPr>
          <w:t>(三)、绩效评估周期</w:t>
        </w:r>
        <w:r>
          <w:tab/>
        </w:r>
        <w:r>
          <w:fldChar w:fldCharType="begin"/>
        </w:r>
        <w:r>
          <w:instrText xml:space="preserve"> PAGEREF _Toc9204 \h </w:instrText>
        </w:r>
        <w:r>
          <w:fldChar w:fldCharType="separate"/>
        </w:r>
        <w:r>
          <w:t>17</w:t>
        </w:r>
        <w:r>
          <w:fldChar w:fldCharType="end"/>
        </w:r>
      </w:hyperlink>
    </w:p>
    <w:p>
      <w:pPr>
        <w:pStyle w:val="TOC1"/>
        <w:tabs>
          <w:tab w:val="right" w:leader="dot" w:pos="8306"/>
        </w:tabs>
      </w:pPr>
      <w:hyperlink w:anchor="_Toc26268" w:history="1">
        <w:r>
          <w:rPr>
            <w:rFonts w:ascii="仿宋" w:eastAsia="仿宋" w:hAnsi="仿宋" w:cs="仿宋" w:hint="eastAsia"/>
            <w:lang w:eastAsia="zh-CN"/>
          </w:rPr>
          <w:t>七、钢化真空玻璃项目创新与研发</w:t>
        </w:r>
        <w:r>
          <w:tab/>
        </w:r>
        <w:r>
          <w:fldChar w:fldCharType="begin"/>
        </w:r>
        <w:r>
          <w:instrText xml:space="preserve"> PAGEREF _Toc26268 \h </w:instrText>
        </w:r>
        <w:r>
          <w:fldChar w:fldCharType="separate"/>
        </w:r>
        <w:r>
          <w:t>18</w:t>
        </w:r>
        <w:r>
          <w:fldChar w:fldCharType="end"/>
        </w:r>
      </w:hyperlink>
    </w:p>
    <w:p>
      <w:pPr>
        <w:pStyle w:val="TOC2"/>
        <w:tabs>
          <w:tab w:val="right" w:leader="dot" w:pos="8306"/>
        </w:tabs>
      </w:pPr>
      <w:hyperlink w:anchor="_Toc23341" w:history="1">
        <w:r>
          <w:rPr>
            <w:rFonts w:ascii="仿宋" w:eastAsia="仿宋" w:hAnsi="仿宋" w:cs="仿宋" w:hint="eastAsia"/>
            <w:lang w:eastAsia="zh-CN"/>
          </w:rPr>
          <w:t>(一)、创新策略与方向</w:t>
        </w:r>
        <w:r>
          <w:tab/>
        </w:r>
        <w:r>
          <w:fldChar w:fldCharType="begin"/>
        </w:r>
        <w:r>
          <w:instrText xml:space="preserve"> PAGEREF _Toc23341 \h </w:instrText>
        </w:r>
        <w:r>
          <w:fldChar w:fldCharType="separate"/>
        </w:r>
        <w:r>
          <w:t>18</w:t>
        </w:r>
        <w:r>
          <w:fldChar w:fldCharType="end"/>
        </w:r>
      </w:hyperlink>
    </w:p>
    <w:p>
      <w:pPr>
        <w:pStyle w:val="TOC2"/>
        <w:tabs>
          <w:tab w:val="right" w:leader="dot" w:pos="8306"/>
        </w:tabs>
      </w:pPr>
      <w:hyperlink w:anchor="_Toc5257" w:history="1">
        <w:r>
          <w:rPr>
            <w:rFonts w:ascii="仿宋" w:eastAsia="仿宋" w:hAnsi="仿宋" w:cs="仿宋" w:hint="eastAsia"/>
            <w:lang w:eastAsia="zh-CN"/>
          </w:rPr>
          <w:t>(二)、研发规划与投入</w:t>
        </w:r>
        <w:r>
          <w:tab/>
        </w:r>
        <w:r>
          <w:fldChar w:fldCharType="begin"/>
        </w:r>
        <w:r>
          <w:instrText xml:space="preserve"> PAGEREF _Toc5257 \h </w:instrText>
        </w:r>
        <w:r>
          <w:fldChar w:fldCharType="separate"/>
        </w:r>
        <w:r>
          <w:t>19</w:t>
        </w:r>
        <w:r>
          <w:fldChar w:fldCharType="end"/>
        </w:r>
      </w:hyperlink>
    </w:p>
    <w:p>
      <w:pPr>
        <w:pStyle w:val="TOC1"/>
        <w:tabs>
          <w:tab w:val="right" w:leader="dot" w:pos="8306"/>
        </w:tabs>
      </w:pPr>
      <w:hyperlink w:anchor="_Toc32060" w:history="1">
        <w:r>
          <w:rPr>
            <w:rFonts w:ascii="仿宋" w:eastAsia="仿宋" w:hAnsi="仿宋" w:cs="仿宋" w:hint="eastAsia"/>
            <w:lang w:eastAsia="zh-CN"/>
          </w:rPr>
          <w:t>八、生产安全保护</w:t>
        </w:r>
        <w:r>
          <w:tab/>
        </w:r>
        <w:r>
          <w:fldChar w:fldCharType="begin"/>
        </w:r>
        <w:r>
          <w:instrText xml:space="preserve"> PAGEREF _Toc32060 \h </w:instrText>
        </w:r>
        <w:r>
          <w:fldChar w:fldCharType="separate"/>
        </w:r>
        <w:r>
          <w:t>21</w:t>
        </w:r>
        <w:r>
          <w:fldChar w:fldCharType="end"/>
        </w:r>
      </w:hyperlink>
    </w:p>
    <w:p>
      <w:pPr>
        <w:pStyle w:val="TOC2"/>
        <w:tabs>
          <w:tab w:val="right" w:leader="dot" w:pos="8306"/>
        </w:tabs>
      </w:pPr>
      <w:hyperlink w:anchor="_Toc14079" w:history="1">
        <w:r>
          <w:rPr>
            <w:rFonts w:ascii="仿宋" w:eastAsia="仿宋" w:hAnsi="仿宋" w:cs="仿宋" w:hint="eastAsia"/>
            <w:lang w:eastAsia="zh-CN"/>
          </w:rPr>
          <w:t>(一)、消防安全</w:t>
        </w:r>
        <w:r>
          <w:tab/>
        </w:r>
        <w:r>
          <w:fldChar w:fldCharType="begin"/>
        </w:r>
        <w:r>
          <w:instrText xml:space="preserve"> PAGEREF _Toc14079 \h </w:instrText>
        </w:r>
        <w:r>
          <w:fldChar w:fldCharType="separate"/>
        </w:r>
        <w:r>
          <w:t>21</w:t>
        </w:r>
        <w:r>
          <w:fldChar w:fldCharType="end"/>
        </w:r>
      </w:hyperlink>
    </w:p>
    <w:p>
      <w:pPr>
        <w:pStyle w:val="TOC2"/>
        <w:tabs>
          <w:tab w:val="right" w:leader="dot" w:pos="8306"/>
        </w:tabs>
      </w:pPr>
      <w:hyperlink w:anchor="_Toc22418" w:history="1">
        <w:r>
          <w:rPr>
            <w:rFonts w:ascii="仿宋" w:eastAsia="仿宋" w:hAnsi="仿宋" w:cs="仿宋" w:hint="eastAsia"/>
            <w:lang w:eastAsia="zh-CN"/>
          </w:rPr>
          <w:t>(二)、防火防爆总图布置措施</w:t>
        </w:r>
        <w:r>
          <w:tab/>
        </w:r>
        <w:r>
          <w:fldChar w:fldCharType="begin"/>
        </w:r>
        <w:r>
          <w:instrText xml:space="preserve"> PAGEREF _Toc22418 \h </w:instrText>
        </w:r>
        <w:r>
          <w:fldChar w:fldCharType="separate"/>
        </w:r>
        <w:r>
          <w:t>22</w:t>
        </w:r>
        <w:r>
          <w:fldChar w:fldCharType="end"/>
        </w:r>
      </w:hyperlink>
    </w:p>
    <w:p>
      <w:pPr>
        <w:pStyle w:val="TOC2"/>
        <w:tabs>
          <w:tab w:val="right" w:leader="dot" w:pos="8306"/>
        </w:tabs>
      </w:pPr>
      <w:hyperlink w:anchor="_Toc20467" w:history="1">
        <w:r>
          <w:rPr>
            <w:rFonts w:ascii="仿宋" w:eastAsia="仿宋" w:hAnsi="仿宋" w:cs="仿宋" w:hint="eastAsia"/>
            <w:lang w:eastAsia="zh-CN"/>
          </w:rPr>
          <w:t>(三)、自然灾害防范措施</w:t>
        </w:r>
        <w:r>
          <w:tab/>
        </w:r>
        <w:r>
          <w:fldChar w:fldCharType="begin"/>
        </w:r>
        <w:r>
          <w:instrText xml:space="preserve"> PAGEREF _Toc20467 \h </w:instrText>
        </w:r>
        <w:r>
          <w:fldChar w:fldCharType="separate"/>
        </w:r>
        <w:r>
          <w:t>23</w:t>
        </w:r>
        <w:r>
          <w:fldChar w:fldCharType="end"/>
        </w:r>
      </w:hyperlink>
    </w:p>
    <w:p>
      <w:pPr>
        <w:pStyle w:val="TOC2"/>
        <w:tabs>
          <w:tab w:val="right" w:leader="dot" w:pos="8306"/>
        </w:tabs>
      </w:pPr>
      <w:hyperlink w:anchor="_Toc19829" w:history="1">
        <w:r>
          <w:rPr>
            <w:rFonts w:ascii="仿宋" w:eastAsia="仿宋" w:hAnsi="仿宋" w:cs="仿宋" w:hint="eastAsia"/>
            <w:lang w:eastAsia="zh-CN"/>
          </w:rPr>
          <w:t>(四)、安全色及安全标志使用要求</w:t>
        </w:r>
        <w:r>
          <w:tab/>
        </w:r>
        <w:r>
          <w:fldChar w:fldCharType="begin"/>
        </w:r>
        <w:r>
          <w:instrText xml:space="preserve"> PAGEREF _Toc19829 \h </w:instrText>
        </w:r>
        <w:r>
          <w:fldChar w:fldCharType="separate"/>
        </w:r>
        <w:r>
          <w:t>24</w:t>
        </w:r>
        <w:r>
          <w:fldChar w:fldCharType="end"/>
        </w:r>
      </w:hyperlink>
    </w:p>
    <w:p>
      <w:pPr>
        <w:pStyle w:val="TOC2"/>
        <w:tabs>
          <w:tab w:val="right" w:leader="dot" w:pos="8306"/>
        </w:tabs>
      </w:pPr>
      <w:hyperlink w:anchor="_Toc555" w:history="1">
        <w:r>
          <w:rPr>
            <w:rFonts w:ascii="仿宋" w:eastAsia="仿宋" w:hAnsi="仿宋" w:cs="仿宋" w:hint="eastAsia"/>
            <w:lang w:eastAsia="zh-CN"/>
          </w:rPr>
          <w:t>(五)、防尘防毒措施</w:t>
        </w:r>
        <w:r>
          <w:tab/>
        </w:r>
        <w:r>
          <w:fldChar w:fldCharType="begin"/>
        </w:r>
        <w:r>
          <w:instrText xml:space="preserve"> PAGEREF _Toc555 \h </w:instrText>
        </w:r>
        <w:r>
          <w:fldChar w:fldCharType="separate"/>
        </w:r>
        <w:r>
          <w:t>25</w:t>
        </w:r>
        <w:r>
          <w:fldChar w:fldCharType="end"/>
        </w:r>
      </w:hyperlink>
    </w:p>
    <w:p>
      <w:pPr>
        <w:pStyle w:val="TOC2"/>
        <w:tabs>
          <w:tab w:val="right" w:leader="dot" w:pos="8306"/>
        </w:tabs>
      </w:pPr>
      <w:hyperlink w:anchor="_Toc30916" w:history="1">
        <w:r>
          <w:rPr>
            <w:rFonts w:ascii="仿宋" w:eastAsia="仿宋" w:hAnsi="仿宋" w:cs="仿宋" w:hint="eastAsia"/>
            <w:lang w:eastAsia="zh-CN"/>
          </w:rPr>
          <w:t>(六)、防静电、触电防护及防雷措施</w:t>
        </w:r>
        <w:r>
          <w:tab/>
        </w:r>
        <w:r>
          <w:fldChar w:fldCharType="begin"/>
        </w:r>
        <w:r>
          <w:instrText xml:space="preserve"> PAGEREF _Toc30916 \h </w:instrText>
        </w:r>
        <w:r>
          <w:fldChar w:fldCharType="separate"/>
        </w:r>
        <w:r>
          <w:t>26</w:t>
        </w:r>
        <w:r>
          <w:fldChar w:fldCharType="end"/>
        </w:r>
      </w:hyperlink>
    </w:p>
    <w:p>
      <w:pPr>
        <w:pStyle w:val="TOC2"/>
        <w:tabs>
          <w:tab w:val="right" w:leader="dot" w:pos="8306"/>
        </w:tabs>
      </w:pPr>
      <w:hyperlink w:anchor="_Toc16762" w:history="1">
        <w:r>
          <w:rPr>
            <w:rFonts w:ascii="仿宋" w:eastAsia="仿宋" w:hAnsi="仿宋" w:cs="仿宋" w:hint="eastAsia"/>
            <w:lang w:eastAsia="zh-CN"/>
          </w:rPr>
          <w:t>(七)、机械设备安全保障措施</w:t>
        </w:r>
        <w:r>
          <w:tab/>
        </w:r>
        <w:r>
          <w:fldChar w:fldCharType="begin"/>
        </w:r>
        <w:r>
          <w:instrText xml:space="preserve"> PAGEREF _Toc16762 \h </w:instrText>
        </w:r>
        <w:r>
          <w:fldChar w:fldCharType="separate"/>
        </w:r>
        <w:r>
          <w:t>27</w:t>
        </w:r>
        <w:r>
          <w:fldChar w:fldCharType="end"/>
        </w:r>
      </w:hyperlink>
    </w:p>
    <w:p>
      <w:pPr>
        <w:pStyle w:val="TOC1"/>
        <w:tabs>
          <w:tab w:val="right" w:leader="dot" w:pos="8306"/>
        </w:tabs>
      </w:pPr>
      <w:hyperlink w:anchor="_Toc25033" w:history="1">
        <w:r>
          <w:rPr>
            <w:rFonts w:ascii="仿宋" w:eastAsia="仿宋" w:hAnsi="仿宋" w:cs="仿宋" w:hint="eastAsia"/>
            <w:lang w:eastAsia="zh-CN"/>
          </w:rPr>
          <w:t>九、钢化真空玻璃项目风险管理</w:t>
        </w:r>
        <w:r>
          <w:tab/>
        </w:r>
        <w:r>
          <w:fldChar w:fldCharType="begin"/>
        </w:r>
        <w:r>
          <w:instrText xml:space="preserve"> PAGEREF _Toc25033 \h </w:instrText>
        </w:r>
        <w:r>
          <w:fldChar w:fldCharType="separate"/>
        </w:r>
        <w:r>
          <w:t>29</w:t>
        </w:r>
        <w:r>
          <w:fldChar w:fldCharType="end"/>
        </w:r>
      </w:hyperlink>
    </w:p>
    <w:p>
      <w:pPr>
        <w:pStyle w:val="TOC2"/>
        <w:tabs>
          <w:tab w:val="right" w:leader="dot" w:pos="8306"/>
        </w:tabs>
      </w:pPr>
      <w:hyperlink w:anchor="_Toc20918" w:history="1">
        <w:r>
          <w:rPr>
            <w:rFonts w:ascii="仿宋" w:eastAsia="仿宋" w:hAnsi="仿宋" w:cs="仿宋" w:hint="eastAsia"/>
            <w:lang w:eastAsia="zh-CN"/>
          </w:rPr>
          <w:t>(一)、风险识别与评估</w:t>
        </w:r>
        <w:r>
          <w:tab/>
        </w:r>
        <w:r>
          <w:fldChar w:fldCharType="begin"/>
        </w:r>
        <w:r>
          <w:instrText xml:space="preserve"> PAGEREF _Toc20918 \h </w:instrText>
        </w:r>
        <w:r>
          <w:fldChar w:fldCharType="separate"/>
        </w:r>
        <w:r>
          <w:t>29</w:t>
        </w:r>
        <w:r>
          <w:fldChar w:fldCharType="end"/>
        </w:r>
      </w:hyperlink>
    </w:p>
    <w:p>
      <w:pPr>
        <w:pStyle w:val="TOC2"/>
        <w:tabs>
          <w:tab w:val="right" w:leader="dot" w:pos="8306"/>
        </w:tabs>
      </w:pPr>
      <w:hyperlink w:anchor="_Toc3796" w:history="1">
        <w:r>
          <w:rPr>
            <w:rFonts w:ascii="仿宋" w:eastAsia="仿宋" w:hAnsi="仿宋" w:cs="仿宋" w:hint="eastAsia"/>
            <w:lang w:eastAsia="zh-CN"/>
          </w:rPr>
          <w:t>(二)、风险应对策略</w:t>
        </w:r>
        <w:r>
          <w:tab/>
        </w:r>
        <w:r>
          <w:fldChar w:fldCharType="begin"/>
        </w:r>
        <w:r>
          <w:instrText xml:space="preserve"> PAGEREF _Toc3796 \h </w:instrText>
        </w:r>
        <w:r>
          <w:fldChar w:fldCharType="separate"/>
        </w:r>
        <w:r>
          <w:t>30</w:t>
        </w:r>
        <w:r>
          <w:fldChar w:fldCharType="end"/>
        </w:r>
      </w:hyperlink>
    </w:p>
    <w:p>
      <w:pPr>
        <w:pStyle w:val="TOC2"/>
        <w:tabs>
          <w:tab w:val="right" w:leader="dot" w:pos="8306"/>
        </w:tabs>
      </w:pPr>
      <w:hyperlink w:anchor="_Toc29307" w:history="1">
        <w:r>
          <w:rPr>
            <w:rFonts w:ascii="仿宋" w:eastAsia="仿宋" w:hAnsi="仿宋" w:cs="仿宋" w:hint="eastAsia"/>
            <w:lang w:eastAsia="zh-CN"/>
          </w:rPr>
          <w:t>(三)、风险监控与控制</w:t>
        </w:r>
        <w:r>
          <w:tab/>
        </w:r>
        <w:r>
          <w:fldChar w:fldCharType="begin"/>
        </w:r>
        <w:r>
          <w:instrText xml:space="preserve"> PAGEREF _Toc29307 \h </w:instrText>
        </w:r>
        <w:r>
          <w:fldChar w:fldCharType="separate"/>
        </w:r>
        <w:r>
          <w:t>32</w:t>
        </w:r>
        <w:r>
          <w:fldChar w:fldCharType="end"/>
        </w:r>
      </w:hyperlink>
    </w:p>
    <w:p>
      <w:pPr>
        <w:pStyle w:val="TOC1"/>
        <w:tabs>
          <w:tab w:val="right" w:leader="dot" w:pos="8306"/>
        </w:tabs>
      </w:pPr>
      <w:hyperlink w:anchor="_Toc29041" w:history="1">
        <w:r>
          <w:rPr>
            <w:rFonts w:ascii="仿宋" w:eastAsia="仿宋" w:hAnsi="仿宋" w:cs="仿宋" w:hint="eastAsia"/>
            <w:lang w:eastAsia="zh-CN"/>
          </w:rPr>
          <w:t>十、钢化真空玻璃项目投资规划</w:t>
        </w:r>
        <w:r>
          <w:tab/>
        </w:r>
        <w:r>
          <w:fldChar w:fldCharType="begin"/>
        </w:r>
        <w:r>
          <w:instrText xml:space="preserve"> PAGEREF _Toc29041 \h </w:instrText>
        </w:r>
        <w:r>
          <w:fldChar w:fldCharType="separate"/>
        </w:r>
        <w:r>
          <w:t>33</w:t>
        </w:r>
        <w:r>
          <w:fldChar w:fldCharType="end"/>
        </w:r>
      </w:hyperlink>
    </w:p>
    <w:p>
      <w:pPr>
        <w:pStyle w:val="TOC2"/>
        <w:tabs>
          <w:tab w:val="right" w:leader="dot" w:pos="8306"/>
        </w:tabs>
      </w:pPr>
      <w:hyperlink w:anchor="_Toc17919" w:history="1">
        <w:r>
          <w:rPr>
            <w:rFonts w:ascii="仿宋" w:eastAsia="仿宋" w:hAnsi="仿宋" w:cs="仿宋" w:hint="eastAsia"/>
            <w:lang w:eastAsia="zh-CN"/>
          </w:rPr>
          <w:t>(一)、钢化真空玻璃项目总投资估算</w:t>
        </w:r>
        <w:r>
          <w:tab/>
        </w:r>
        <w:r>
          <w:fldChar w:fldCharType="begin"/>
        </w:r>
        <w:r>
          <w:instrText xml:space="preserve"> PAGEREF _Toc17919 \h </w:instrText>
        </w:r>
        <w:r>
          <w:fldChar w:fldCharType="separate"/>
        </w:r>
        <w:r>
          <w:t>33</w:t>
        </w:r>
        <w:r>
          <w:fldChar w:fldCharType="end"/>
        </w:r>
      </w:hyperlink>
    </w:p>
    <w:p>
      <w:pPr>
        <w:pStyle w:val="TOC2"/>
        <w:tabs>
          <w:tab w:val="right" w:leader="dot" w:pos="8306"/>
        </w:tabs>
      </w:pPr>
      <w:hyperlink w:anchor="_Toc9840" w:history="1">
        <w:r>
          <w:rPr>
            <w:rFonts w:ascii="仿宋" w:eastAsia="仿宋" w:hAnsi="仿宋" w:cs="仿宋" w:hint="eastAsia"/>
            <w:lang w:eastAsia="zh-CN"/>
          </w:rPr>
          <w:t>(二)、资金筹措</w:t>
        </w:r>
        <w:r>
          <w:tab/>
        </w:r>
        <w:r>
          <w:fldChar w:fldCharType="begin"/>
        </w:r>
        <w:r>
          <w:instrText xml:space="preserve"> PAGEREF _Toc9840 \h </w:instrText>
        </w:r>
        <w:r>
          <w:fldChar w:fldCharType="separate"/>
        </w:r>
        <w:r>
          <w:t>34</w:t>
        </w:r>
        <w:r>
          <w:fldChar w:fldCharType="end"/>
        </w:r>
      </w:hyperlink>
    </w:p>
    <w:p>
      <w:pPr>
        <w:pStyle w:val="TOC1"/>
        <w:tabs>
          <w:tab w:val="right" w:leader="dot" w:pos="8306"/>
        </w:tabs>
      </w:pPr>
      <w:hyperlink w:anchor="_Toc13184" w:history="1">
        <w:r>
          <w:rPr>
            <w:rFonts w:ascii="仿宋" w:eastAsia="仿宋" w:hAnsi="仿宋" w:cs="仿宋" w:hint="eastAsia"/>
            <w:lang w:eastAsia="zh-CN"/>
          </w:rPr>
          <w:t>十一、钢化真空玻璃项目经营效益</w:t>
        </w:r>
        <w:r>
          <w:tab/>
        </w:r>
        <w:r>
          <w:fldChar w:fldCharType="begin"/>
        </w:r>
        <w:r>
          <w:instrText xml:space="preserve"> PAGEREF _Toc13184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398" w:history="1">
        <w:r>
          <w:rPr>
            <w:rFonts w:ascii="仿宋" w:eastAsia="仿宋" w:hAnsi="仿宋" w:cs="仿宋" w:hint="eastAsia"/>
            <w:lang w:eastAsia="zh-CN"/>
          </w:rPr>
          <w:t>(一)、经济评价财务测算</w:t>
        </w:r>
        <w:r>
          <w:tab/>
        </w:r>
        <w:r>
          <w:fldChar w:fldCharType="begin"/>
        </w:r>
        <w:r>
          <w:instrText xml:space="preserve"> PAGEREF _Toc26398 \h </w:instrText>
        </w:r>
        <w:r>
          <w:fldChar w:fldCharType="separate"/>
        </w:r>
        <w:r>
          <w:t>35</w:t>
        </w:r>
        <w:r>
          <w:fldChar w:fldCharType="end"/>
        </w:r>
      </w:hyperlink>
    </w:p>
    <w:p>
      <w:pPr>
        <w:pStyle w:val="TOC2"/>
        <w:tabs>
          <w:tab w:val="right" w:leader="dot" w:pos="8306"/>
        </w:tabs>
      </w:pPr>
      <w:hyperlink w:anchor="_Toc18954" w:history="1">
        <w:r>
          <w:rPr>
            <w:rFonts w:ascii="仿宋" w:eastAsia="仿宋" w:hAnsi="仿宋" w:cs="仿宋" w:hint="eastAsia"/>
            <w:lang w:eastAsia="zh-CN"/>
          </w:rPr>
          <w:t>(二)、钢化真空玻璃项目盈利能力分析</w:t>
        </w:r>
        <w:r>
          <w:tab/>
        </w:r>
        <w:r>
          <w:fldChar w:fldCharType="begin"/>
        </w:r>
        <w:r>
          <w:instrText xml:space="preserve"> PAGEREF _Toc18954 \h </w:instrText>
        </w:r>
        <w:r>
          <w:fldChar w:fldCharType="separate"/>
        </w:r>
        <w:r>
          <w:t>36</w:t>
        </w:r>
        <w:r>
          <w:fldChar w:fldCharType="end"/>
        </w:r>
      </w:hyperlink>
    </w:p>
    <w:p>
      <w:pPr>
        <w:pStyle w:val="TOC1"/>
        <w:tabs>
          <w:tab w:val="right" w:leader="dot" w:pos="8306"/>
        </w:tabs>
      </w:pPr>
      <w:hyperlink w:anchor="_Toc15714" w:history="1">
        <w:r>
          <w:rPr>
            <w:rFonts w:ascii="仿宋" w:eastAsia="仿宋" w:hAnsi="仿宋" w:cs="仿宋" w:hint="eastAsia"/>
            <w:lang w:eastAsia="zh-CN"/>
          </w:rPr>
          <w:t>十二、钢化真空玻璃项目社会影响</w:t>
        </w:r>
        <w:r>
          <w:tab/>
        </w:r>
        <w:r>
          <w:fldChar w:fldCharType="begin"/>
        </w:r>
        <w:r>
          <w:instrText xml:space="preserve"> PAGEREF _Toc15714 \h </w:instrText>
        </w:r>
        <w:r>
          <w:fldChar w:fldCharType="separate"/>
        </w:r>
        <w:r>
          <w:t>37</w:t>
        </w:r>
        <w:r>
          <w:fldChar w:fldCharType="end"/>
        </w:r>
      </w:hyperlink>
    </w:p>
    <w:p>
      <w:pPr>
        <w:pStyle w:val="TOC2"/>
        <w:tabs>
          <w:tab w:val="right" w:leader="dot" w:pos="8306"/>
        </w:tabs>
      </w:pPr>
      <w:hyperlink w:anchor="_Toc3766" w:history="1">
        <w:r>
          <w:rPr>
            <w:rFonts w:ascii="仿宋" w:eastAsia="仿宋" w:hAnsi="仿宋" w:cs="仿宋" w:hint="eastAsia"/>
            <w:lang w:eastAsia="zh-CN"/>
          </w:rPr>
          <w:t>(一)、社会责任与义务</w:t>
        </w:r>
        <w:r>
          <w:tab/>
        </w:r>
        <w:r>
          <w:fldChar w:fldCharType="begin"/>
        </w:r>
        <w:r>
          <w:instrText xml:space="preserve"> PAGEREF _Toc3766 \h </w:instrText>
        </w:r>
        <w:r>
          <w:fldChar w:fldCharType="separate"/>
        </w:r>
        <w:r>
          <w:t>37</w:t>
        </w:r>
        <w:r>
          <w:fldChar w:fldCharType="end"/>
        </w:r>
      </w:hyperlink>
    </w:p>
    <w:p>
      <w:pPr>
        <w:pStyle w:val="TOC2"/>
        <w:tabs>
          <w:tab w:val="right" w:leader="dot" w:pos="8306"/>
        </w:tabs>
      </w:pPr>
      <w:hyperlink w:anchor="_Toc22935" w:history="1">
        <w:r>
          <w:rPr>
            <w:rFonts w:ascii="仿宋" w:eastAsia="仿宋" w:hAnsi="仿宋" w:cs="仿宋" w:hint="eastAsia"/>
            <w:lang w:eastAsia="zh-CN"/>
          </w:rPr>
          <w:t>(二)、社会参与与沟通</w:t>
        </w:r>
        <w:r>
          <w:tab/>
        </w:r>
        <w:r>
          <w:fldChar w:fldCharType="begin"/>
        </w:r>
        <w:r>
          <w:instrText xml:space="preserve"> PAGEREF _Toc22935 \h </w:instrText>
        </w:r>
        <w:r>
          <w:fldChar w:fldCharType="separate"/>
        </w:r>
        <w:r>
          <w:t>38</w:t>
        </w:r>
        <w:r>
          <w:fldChar w:fldCharType="end"/>
        </w:r>
      </w:hyperlink>
    </w:p>
    <w:p>
      <w:pPr>
        <w:pStyle w:val="TOC1"/>
        <w:tabs>
          <w:tab w:val="right" w:leader="dot" w:pos="8306"/>
        </w:tabs>
      </w:pPr>
      <w:hyperlink w:anchor="_Toc14731" w:history="1">
        <w:r>
          <w:rPr>
            <w:rFonts w:ascii="仿宋" w:eastAsia="仿宋" w:hAnsi="仿宋" w:cs="仿宋" w:hint="eastAsia"/>
            <w:lang w:eastAsia="zh-CN"/>
          </w:rPr>
          <w:t>十三、营销与推广策略</w:t>
        </w:r>
        <w:r>
          <w:tab/>
        </w:r>
        <w:r>
          <w:fldChar w:fldCharType="begin"/>
        </w:r>
        <w:r>
          <w:instrText xml:space="preserve"> PAGEREF _Toc14731 \h </w:instrText>
        </w:r>
        <w:r>
          <w:fldChar w:fldCharType="separate"/>
        </w:r>
        <w:r>
          <w:t>39</w:t>
        </w:r>
        <w:r>
          <w:fldChar w:fldCharType="end"/>
        </w:r>
      </w:hyperlink>
    </w:p>
    <w:p>
      <w:pPr>
        <w:pStyle w:val="TOC2"/>
        <w:tabs>
          <w:tab w:val="right" w:leader="dot" w:pos="8306"/>
        </w:tabs>
      </w:pPr>
      <w:hyperlink w:anchor="_Toc8281" w:history="1">
        <w:r>
          <w:rPr>
            <w:rFonts w:ascii="仿宋" w:eastAsia="仿宋" w:hAnsi="仿宋" w:cs="仿宋" w:hint="eastAsia"/>
            <w:lang w:eastAsia="zh-CN"/>
          </w:rPr>
          <w:t>(一)、产品/服务定位与特点</w:t>
        </w:r>
        <w:r>
          <w:tab/>
        </w:r>
        <w:r>
          <w:fldChar w:fldCharType="begin"/>
        </w:r>
        <w:r>
          <w:instrText xml:space="preserve"> PAGEREF _Toc8281 \h </w:instrText>
        </w:r>
        <w:r>
          <w:fldChar w:fldCharType="separate"/>
        </w:r>
        <w:r>
          <w:t>39</w:t>
        </w:r>
        <w:r>
          <w:fldChar w:fldCharType="end"/>
        </w:r>
      </w:hyperlink>
    </w:p>
    <w:p>
      <w:pPr>
        <w:pStyle w:val="TOC2"/>
        <w:tabs>
          <w:tab w:val="right" w:leader="dot" w:pos="8306"/>
        </w:tabs>
      </w:pPr>
      <w:hyperlink w:anchor="_Toc16033" w:history="1">
        <w:r>
          <w:rPr>
            <w:rFonts w:ascii="仿宋" w:eastAsia="仿宋" w:hAnsi="仿宋" w:cs="仿宋" w:hint="eastAsia"/>
            <w:lang w:eastAsia="zh-CN"/>
          </w:rPr>
          <w:t>(二)、市场定位与竞争分析</w:t>
        </w:r>
        <w:r>
          <w:tab/>
        </w:r>
        <w:r>
          <w:fldChar w:fldCharType="begin"/>
        </w:r>
        <w:r>
          <w:instrText xml:space="preserve"> PAGEREF _Toc16033 \h </w:instrText>
        </w:r>
        <w:r>
          <w:fldChar w:fldCharType="separate"/>
        </w:r>
        <w:r>
          <w:t>40</w:t>
        </w:r>
        <w:r>
          <w:fldChar w:fldCharType="end"/>
        </w:r>
      </w:hyperlink>
    </w:p>
    <w:p>
      <w:pPr>
        <w:pStyle w:val="TOC2"/>
        <w:tabs>
          <w:tab w:val="right" w:leader="dot" w:pos="8306"/>
        </w:tabs>
      </w:pPr>
      <w:hyperlink w:anchor="_Toc30627" w:history="1">
        <w:r>
          <w:rPr>
            <w:rFonts w:ascii="仿宋" w:eastAsia="仿宋" w:hAnsi="仿宋" w:cs="仿宋" w:hint="eastAsia"/>
            <w:lang w:eastAsia="zh-CN"/>
          </w:rPr>
          <w:t>(三)、营销渠道与策略</w:t>
        </w:r>
        <w:r>
          <w:tab/>
        </w:r>
        <w:r>
          <w:fldChar w:fldCharType="begin"/>
        </w:r>
        <w:r>
          <w:instrText xml:space="preserve"> PAGEREF _Toc30627 \h </w:instrText>
        </w:r>
        <w:r>
          <w:fldChar w:fldCharType="separate"/>
        </w:r>
        <w:r>
          <w:t>41</w:t>
        </w:r>
        <w:r>
          <w:fldChar w:fldCharType="end"/>
        </w:r>
      </w:hyperlink>
    </w:p>
    <w:p>
      <w:pPr>
        <w:pStyle w:val="TOC2"/>
        <w:tabs>
          <w:tab w:val="right" w:leader="dot" w:pos="8306"/>
        </w:tabs>
      </w:pPr>
      <w:hyperlink w:anchor="_Toc11584" w:history="1">
        <w:r>
          <w:rPr>
            <w:rFonts w:ascii="仿宋" w:eastAsia="仿宋" w:hAnsi="仿宋" w:cs="仿宋" w:hint="eastAsia"/>
            <w:lang w:eastAsia="zh-CN"/>
          </w:rPr>
          <w:t>(四)、推广与宣传活动</w:t>
        </w:r>
        <w:r>
          <w:tab/>
        </w:r>
        <w:r>
          <w:fldChar w:fldCharType="begin"/>
        </w:r>
        <w:r>
          <w:instrText xml:space="preserve"> PAGEREF _Toc11584 \h </w:instrText>
        </w:r>
        <w:r>
          <w:fldChar w:fldCharType="separate"/>
        </w:r>
        <w:r>
          <w:t>42</w:t>
        </w:r>
        <w:r>
          <w:fldChar w:fldCharType="end"/>
        </w:r>
      </w:hyperlink>
    </w:p>
    <w:p>
      <w:pPr>
        <w:pStyle w:val="TOC1"/>
        <w:tabs>
          <w:tab w:val="right" w:leader="dot" w:pos="8306"/>
        </w:tabs>
      </w:pPr>
      <w:hyperlink w:anchor="_Toc21996" w:history="1">
        <w:r>
          <w:rPr>
            <w:rFonts w:ascii="仿宋" w:eastAsia="仿宋" w:hAnsi="仿宋" w:cs="仿宋" w:hint="eastAsia"/>
            <w:lang w:eastAsia="zh-CN"/>
          </w:rPr>
          <w:t>十四、钢化真空玻璃项目治理与监督</w:t>
        </w:r>
        <w:r>
          <w:tab/>
        </w:r>
        <w:r>
          <w:fldChar w:fldCharType="begin"/>
        </w:r>
        <w:r>
          <w:instrText xml:space="preserve"> PAGEREF _Toc21996 \h </w:instrText>
        </w:r>
        <w:r>
          <w:fldChar w:fldCharType="separate"/>
        </w:r>
        <w:r>
          <w:t>48</w:t>
        </w:r>
        <w:r>
          <w:fldChar w:fldCharType="end"/>
        </w:r>
      </w:hyperlink>
    </w:p>
    <w:p>
      <w:pPr>
        <w:pStyle w:val="TOC2"/>
        <w:tabs>
          <w:tab w:val="right" w:leader="dot" w:pos="8306"/>
        </w:tabs>
      </w:pPr>
      <w:hyperlink w:anchor="_Toc32014" w:history="1">
        <w:r>
          <w:rPr>
            <w:rFonts w:ascii="仿宋" w:eastAsia="仿宋" w:hAnsi="仿宋" w:cs="仿宋" w:hint="eastAsia"/>
            <w:lang w:eastAsia="zh-CN"/>
          </w:rPr>
          <w:t>(一)、钢化真空玻璃项目治理结构</w:t>
        </w:r>
        <w:r>
          <w:tab/>
        </w:r>
        <w:r>
          <w:fldChar w:fldCharType="begin"/>
        </w:r>
        <w:r>
          <w:instrText xml:space="preserve"> PAGEREF _Toc32014 \h </w:instrText>
        </w:r>
        <w:r>
          <w:fldChar w:fldCharType="separate"/>
        </w:r>
        <w:r>
          <w:t>48</w:t>
        </w:r>
        <w:r>
          <w:fldChar w:fldCharType="end"/>
        </w:r>
      </w:hyperlink>
    </w:p>
    <w:p>
      <w:pPr>
        <w:pStyle w:val="TOC2"/>
        <w:tabs>
          <w:tab w:val="right" w:leader="dot" w:pos="8306"/>
        </w:tabs>
      </w:pPr>
      <w:hyperlink w:anchor="_Toc27433" w:history="1">
        <w:r>
          <w:rPr>
            <w:rFonts w:ascii="仿宋" w:eastAsia="仿宋" w:hAnsi="仿宋" w:cs="仿宋" w:hint="eastAsia"/>
            <w:lang w:eastAsia="zh-CN"/>
          </w:rPr>
          <w:t>(二)、监督与审计</w:t>
        </w:r>
        <w:r>
          <w:tab/>
        </w:r>
        <w:r>
          <w:fldChar w:fldCharType="begin"/>
        </w:r>
        <w:r>
          <w:instrText xml:space="preserve"> PAGEREF _Toc27433 \h </w:instrText>
        </w:r>
        <w:r>
          <w:fldChar w:fldCharType="separate"/>
        </w:r>
        <w:r>
          <w:t>49</w:t>
        </w:r>
        <w:r>
          <w:fldChar w:fldCharType="end"/>
        </w:r>
      </w:hyperlink>
    </w:p>
    <w:p>
      <w:pPr>
        <w:pStyle w:val="TOC1"/>
        <w:tabs>
          <w:tab w:val="right" w:leader="dot" w:pos="8306"/>
        </w:tabs>
      </w:pPr>
      <w:hyperlink w:anchor="_Toc24964" w:history="1">
        <w:r>
          <w:rPr>
            <w:rFonts w:ascii="仿宋" w:eastAsia="仿宋" w:hAnsi="仿宋" w:cs="仿宋" w:hint="eastAsia"/>
            <w:lang w:eastAsia="zh-CN"/>
          </w:rPr>
          <w:t>十五、钢化真空玻璃项目变更管理</w:t>
        </w:r>
        <w:r>
          <w:tab/>
        </w:r>
        <w:r>
          <w:fldChar w:fldCharType="begin"/>
        </w:r>
        <w:r>
          <w:instrText xml:space="preserve"> PAGEREF _Toc24964 \h </w:instrText>
        </w:r>
        <w:r>
          <w:fldChar w:fldCharType="separate"/>
        </w:r>
        <w:r>
          <w:t>51</w:t>
        </w:r>
        <w:r>
          <w:fldChar w:fldCharType="end"/>
        </w:r>
      </w:hyperlink>
    </w:p>
    <w:p>
      <w:pPr>
        <w:pStyle w:val="TOC2"/>
        <w:tabs>
          <w:tab w:val="right" w:leader="dot" w:pos="8306"/>
        </w:tabs>
      </w:pPr>
      <w:hyperlink w:anchor="_Toc15068" w:history="1">
        <w:r>
          <w:rPr>
            <w:rFonts w:ascii="仿宋" w:eastAsia="仿宋" w:hAnsi="仿宋" w:cs="仿宋" w:hint="eastAsia"/>
            <w:lang w:eastAsia="zh-CN"/>
          </w:rPr>
          <w:t>(一)、变更申请与评估</w:t>
        </w:r>
        <w:r>
          <w:tab/>
        </w:r>
        <w:r>
          <w:fldChar w:fldCharType="begin"/>
        </w:r>
        <w:r>
          <w:instrText xml:space="preserve"> PAGEREF _Toc15068 \h </w:instrText>
        </w:r>
        <w:r>
          <w:fldChar w:fldCharType="separate"/>
        </w:r>
        <w:r>
          <w:t>51</w:t>
        </w:r>
        <w:r>
          <w:fldChar w:fldCharType="end"/>
        </w:r>
      </w:hyperlink>
    </w:p>
    <w:p>
      <w:pPr>
        <w:pStyle w:val="TOC2"/>
        <w:tabs>
          <w:tab w:val="right" w:leader="dot" w:pos="8306"/>
        </w:tabs>
      </w:pPr>
      <w:hyperlink w:anchor="_Toc15945" w:history="1">
        <w:r>
          <w:rPr>
            <w:rFonts w:ascii="仿宋" w:eastAsia="仿宋" w:hAnsi="仿宋" w:cs="仿宋" w:hint="eastAsia"/>
            <w:lang w:eastAsia="zh-CN"/>
          </w:rPr>
          <w:t>(二)、变更实施与控制</w:t>
        </w:r>
        <w:r>
          <w:tab/>
        </w:r>
        <w:r>
          <w:fldChar w:fldCharType="begin"/>
        </w:r>
        <w:r>
          <w:instrText xml:space="preserve"> PAGEREF _Toc15945 \h </w:instrText>
        </w:r>
        <w:r>
          <w:fldChar w:fldCharType="separate"/>
        </w:r>
        <w:r>
          <w:t>51</w:t>
        </w:r>
        <w:r>
          <w:fldChar w:fldCharType="end"/>
        </w:r>
      </w:hyperlink>
    </w:p>
    <w:p>
      <w:pPr>
        <w:pStyle w:val="TOC1"/>
        <w:tabs>
          <w:tab w:val="right" w:leader="dot" w:pos="8306"/>
        </w:tabs>
      </w:pPr>
      <w:hyperlink w:anchor="_Toc30614" w:history="1">
        <w:r>
          <w:rPr>
            <w:rFonts w:ascii="仿宋" w:eastAsia="仿宋" w:hAnsi="仿宋" w:cs="仿宋" w:hint="eastAsia"/>
            <w:lang w:eastAsia="zh-CN"/>
          </w:rPr>
          <w:t>十六、钢化真空玻璃项目工程方案分析</w:t>
        </w:r>
        <w:r>
          <w:tab/>
        </w:r>
        <w:r>
          <w:fldChar w:fldCharType="begin"/>
        </w:r>
        <w:r>
          <w:instrText xml:space="preserve"> PAGEREF _Toc30614 \h </w:instrText>
        </w:r>
        <w:r>
          <w:fldChar w:fldCharType="separate"/>
        </w:r>
        <w:r>
          <w:t>52</w:t>
        </w:r>
        <w:r>
          <w:fldChar w:fldCharType="end"/>
        </w:r>
      </w:hyperlink>
    </w:p>
    <w:p>
      <w:pPr>
        <w:pStyle w:val="TOC2"/>
        <w:tabs>
          <w:tab w:val="right" w:leader="dot" w:pos="8306"/>
        </w:tabs>
      </w:pPr>
      <w:hyperlink w:anchor="_Toc27426" w:history="1">
        <w:r>
          <w:rPr>
            <w:rFonts w:ascii="仿宋" w:eastAsia="仿宋" w:hAnsi="仿宋" w:cs="仿宋" w:hint="eastAsia"/>
            <w:lang w:eastAsia="zh-CN"/>
          </w:rPr>
          <w:t>(一)、建筑工程设计原则</w:t>
        </w:r>
        <w:r>
          <w:tab/>
        </w:r>
        <w:r>
          <w:fldChar w:fldCharType="begin"/>
        </w:r>
        <w:r>
          <w:instrText xml:space="preserve"> PAGEREF _Toc27426 \h </w:instrText>
        </w:r>
        <w:r>
          <w:fldChar w:fldCharType="separate"/>
        </w:r>
        <w:r>
          <w:t>52</w:t>
        </w:r>
        <w:r>
          <w:fldChar w:fldCharType="end"/>
        </w:r>
      </w:hyperlink>
    </w:p>
    <w:p>
      <w:pPr>
        <w:pStyle w:val="TOC2"/>
        <w:tabs>
          <w:tab w:val="right" w:leader="dot" w:pos="8306"/>
        </w:tabs>
      </w:pPr>
      <w:hyperlink w:anchor="_Toc13209" w:history="1">
        <w:r>
          <w:rPr>
            <w:rFonts w:ascii="仿宋" w:eastAsia="仿宋" w:hAnsi="仿宋" w:cs="仿宋" w:hint="eastAsia"/>
            <w:lang w:eastAsia="zh-CN"/>
          </w:rPr>
          <w:t>(二)、土建工程建设指标</w:t>
        </w:r>
        <w:r>
          <w:tab/>
        </w:r>
        <w:r>
          <w:fldChar w:fldCharType="begin"/>
        </w:r>
        <w:r>
          <w:instrText xml:space="preserve"> PAGEREF _Toc13209 \h </w:instrText>
        </w:r>
        <w:r>
          <w:fldChar w:fldCharType="separate"/>
        </w:r>
        <w:r>
          <w:t>55</w:t>
        </w:r>
        <w:r>
          <w:fldChar w:fldCharType="end"/>
        </w:r>
      </w:hyperlink>
    </w:p>
    <w:p>
      <w:pPr>
        <w:pStyle w:val="TOC1"/>
        <w:tabs>
          <w:tab w:val="right" w:leader="dot" w:pos="8306"/>
        </w:tabs>
      </w:pPr>
      <w:hyperlink w:anchor="_Toc11409" w:history="1">
        <w:r>
          <w:rPr>
            <w:rFonts w:ascii="仿宋" w:eastAsia="仿宋" w:hAnsi="仿宋" w:cs="仿宋" w:hint="eastAsia"/>
            <w:lang w:eastAsia="zh-CN"/>
          </w:rPr>
          <w:t>十七、风险识别与分类</w:t>
        </w:r>
        <w:r>
          <w:tab/>
        </w:r>
        <w:r>
          <w:fldChar w:fldCharType="begin"/>
        </w:r>
        <w:r>
          <w:instrText xml:space="preserve"> PAGEREF _Toc11409 \h </w:instrText>
        </w:r>
        <w:r>
          <w:fldChar w:fldCharType="separate"/>
        </w:r>
        <w:r>
          <w:t>57</w:t>
        </w:r>
        <w:r>
          <w:fldChar w:fldCharType="end"/>
        </w:r>
      </w:hyperlink>
    </w:p>
    <w:p>
      <w:pPr>
        <w:pStyle w:val="TOC2"/>
        <w:tabs>
          <w:tab w:val="right" w:leader="dot" w:pos="8306"/>
        </w:tabs>
      </w:pPr>
      <w:hyperlink w:anchor="_Toc22399" w:history="1">
        <w:r>
          <w:rPr>
            <w:rFonts w:ascii="仿宋" w:eastAsia="仿宋" w:hAnsi="仿宋" w:cs="仿宋" w:hint="eastAsia"/>
            <w:lang w:eastAsia="zh-CN"/>
          </w:rPr>
          <w:t>(一)、风险识别</w:t>
        </w:r>
        <w:r>
          <w:tab/>
        </w:r>
        <w:r>
          <w:fldChar w:fldCharType="begin"/>
        </w:r>
        <w:r>
          <w:instrText xml:space="preserve"> PAGEREF _Toc22399 \h </w:instrText>
        </w:r>
        <w:r>
          <w:fldChar w:fldCharType="separate"/>
        </w:r>
        <w:r>
          <w:t>57</w:t>
        </w:r>
        <w:r>
          <w:fldChar w:fldCharType="end"/>
        </w:r>
      </w:hyperlink>
    </w:p>
    <w:p>
      <w:pPr>
        <w:pStyle w:val="TOC2"/>
        <w:tabs>
          <w:tab w:val="right" w:leader="dot" w:pos="8306"/>
        </w:tabs>
      </w:pPr>
      <w:hyperlink w:anchor="_Toc11879" w:history="1">
        <w:r>
          <w:rPr>
            <w:rFonts w:ascii="仿宋" w:eastAsia="仿宋" w:hAnsi="仿宋" w:cs="仿宋" w:hint="eastAsia"/>
            <w:lang w:eastAsia="zh-CN"/>
          </w:rPr>
          <w:t>(二)、风险分类</w:t>
        </w:r>
        <w:r>
          <w:tab/>
        </w:r>
        <w:r>
          <w:fldChar w:fldCharType="begin"/>
        </w:r>
        <w:r>
          <w:instrText xml:space="preserve"> PAGEREF _Toc11879 \h </w:instrText>
        </w:r>
        <w:r>
          <w:fldChar w:fldCharType="separate"/>
        </w:r>
        <w:r>
          <w:t>58</w:t>
        </w:r>
        <w:r>
          <w:fldChar w:fldCharType="end"/>
        </w:r>
      </w:hyperlink>
    </w:p>
    <w:p>
      <w:pPr>
        <w:pStyle w:val="TOC1"/>
        <w:tabs>
          <w:tab w:val="right" w:leader="dot" w:pos="8306"/>
        </w:tabs>
      </w:pPr>
      <w:hyperlink w:anchor="_Toc5896" w:history="1">
        <w:r>
          <w:rPr>
            <w:rFonts w:ascii="仿宋" w:eastAsia="仿宋" w:hAnsi="仿宋" w:cs="仿宋" w:hint="eastAsia"/>
            <w:lang w:eastAsia="zh-CN"/>
          </w:rPr>
          <w:t>十八、利益相关者分析与沟通计划</w:t>
        </w:r>
        <w:r>
          <w:tab/>
        </w:r>
        <w:r>
          <w:fldChar w:fldCharType="begin"/>
        </w:r>
        <w:r>
          <w:instrText xml:space="preserve"> PAGEREF _Toc5896 \h </w:instrText>
        </w:r>
        <w:r>
          <w:fldChar w:fldCharType="separate"/>
        </w:r>
        <w:r>
          <w:t>60</w:t>
        </w:r>
        <w:r>
          <w:fldChar w:fldCharType="end"/>
        </w:r>
      </w:hyperlink>
    </w:p>
    <w:p>
      <w:pPr>
        <w:pStyle w:val="TOC2"/>
        <w:tabs>
          <w:tab w:val="right" w:leader="dot" w:pos="8306"/>
        </w:tabs>
      </w:pPr>
      <w:hyperlink w:anchor="_Toc30665" w:history="1">
        <w:r>
          <w:rPr>
            <w:rFonts w:ascii="仿宋" w:eastAsia="仿宋" w:hAnsi="仿宋" w:cs="仿宋" w:hint="eastAsia"/>
            <w:lang w:eastAsia="zh-CN"/>
          </w:rPr>
          <w:t>(一)、利益相关者分析</w:t>
        </w:r>
        <w:r>
          <w:tab/>
        </w:r>
        <w:r>
          <w:fldChar w:fldCharType="begin"/>
        </w:r>
        <w:r>
          <w:instrText xml:space="preserve"> PAGEREF _Toc30665 \h </w:instrText>
        </w:r>
        <w:r>
          <w:fldChar w:fldCharType="separate"/>
        </w:r>
        <w:r>
          <w:t>60</w:t>
        </w:r>
        <w:r>
          <w:fldChar w:fldCharType="end"/>
        </w:r>
      </w:hyperlink>
    </w:p>
    <w:p>
      <w:pPr>
        <w:pStyle w:val="TOC2"/>
        <w:tabs>
          <w:tab w:val="right" w:leader="dot" w:pos="8306"/>
        </w:tabs>
      </w:pPr>
      <w:hyperlink w:anchor="_Toc7560" w:history="1">
        <w:r>
          <w:rPr>
            <w:rFonts w:ascii="仿宋" w:eastAsia="仿宋" w:hAnsi="仿宋" w:cs="仿宋" w:hint="eastAsia"/>
            <w:lang w:eastAsia="zh-CN"/>
          </w:rPr>
          <w:t>(二)、沟通计划</w:t>
        </w:r>
        <w:r>
          <w:tab/>
        </w:r>
        <w:r>
          <w:fldChar w:fldCharType="begin"/>
        </w:r>
        <w:r>
          <w:instrText xml:space="preserve"> PAGEREF _Toc7560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31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345"/>
      <w:r>
        <w:rPr>
          <w:rFonts w:ascii="仿宋" w:eastAsia="仿宋" w:hAnsi="仿宋" w:cs="仿宋" w:hint="eastAsia"/>
          <w:sz w:val="28"/>
          <w:lang w:eastAsia="zh-CN"/>
        </w:rPr>
        <w:t>一、钢化真空玻璃项目建设背景及必要性分析</w:t>
      </w:r>
      <w:bookmarkEnd w:id="2"/>
    </w:p>
    <w:p>
      <w:pPr>
        <w:pStyle w:val="Heading2"/>
        <w:rPr>
          <w:rFonts w:ascii="仿宋" w:eastAsia="仿宋" w:hAnsi="仿宋" w:cs="仿宋" w:hint="eastAsia"/>
          <w:lang w:eastAsia="zh-CN"/>
        </w:rPr>
      </w:pPr>
      <w:bookmarkStart w:id="3" w:name="_Toc24860"/>
      <w:r>
        <w:rPr>
          <w:rFonts w:ascii="仿宋" w:eastAsia="仿宋" w:hAnsi="仿宋" w:cs="仿宋" w:hint="eastAsia"/>
          <w:lang w:eastAsia="zh-CN"/>
        </w:rPr>
        <w:t>(一)、钢化真空玻璃项目背景分析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钢化真空玻璃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钢化真空玻璃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钢化真空玻璃项目在这个潮流中的定位。同时，我们将关注行业内涌现的新兴机遇，以便钢化真空玻璃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钢化真空玻璃项目提供了强大的发展动力。我们将聚焦于行业内最新的技术发展趋势，包括但不限于人工智能、大数据分析、物联网等领域。通过深度的技术研究，我们将确保钢化真空玻璃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钢化真空玻璃项目发展的源泉。我们将投入更多的精力对市场需求进行深入剖析，超越表面的需求，深入挖掘潜在的市场痛点和机遇。通过对市场需求的细致了解，钢化真空玻璃项目将更有针对性地设计解决方案，满足市场的多样化需求，从而更好地促进钢化真空玻璃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钢化真空玻璃项目战略至关重要。我们将对竞争态势进行更为深入的分析，包括但不限于市场份额、产品特点、客户满意度等多个维度。通过深度的竞争分析，钢化真空玻璃项目将能够更准确地把握市场脉搏，制定具有竞争力的钢化真空玻璃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钢化真空玻璃项目的发展具有直接的影响。我们将进行更为全面的法规和政策分析，了解行业发展中的潜在法律风险和合规挑战。通过充分了解和遵守相关法规，钢化真空玻璃项目将确保在法律框架内合法合规运营，为钢化真空玻璃项目的稳健发展提供有力支持。</w:t>
      </w:r>
    </w:p>
    <w:p>
      <w:pPr>
        <w:pStyle w:val="Heading2"/>
        <w:ind w:firstLine="560" w:firstLineChars="200"/>
        <w:rPr>
          <w:rFonts w:ascii="仿宋" w:eastAsia="仿宋" w:hAnsi="仿宋" w:cs="仿宋" w:hint="eastAsia"/>
          <w:sz w:val="28"/>
          <w:lang w:eastAsia="zh-CN"/>
        </w:rPr>
      </w:pPr>
      <w:bookmarkStart w:id="4" w:name="_Toc2786"/>
      <w:r>
        <w:rPr>
          <w:rFonts w:ascii="仿宋" w:eastAsia="仿宋" w:hAnsi="仿宋" w:cs="仿宋" w:hint="eastAsia"/>
          <w:sz w:val="28"/>
          <w:lang w:eastAsia="zh-CN"/>
        </w:rPr>
        <w:t>(二)、钢化真空玻璃项目建设必要性分析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钢化真空玻璃项目建设的迫切性源于对行业发展趋势的深刻洞察。我们正处于一个行业变革的时代，科技创新、数字化转型成为企业发展的关键动力。钢化真空玻璃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钢化真空玻璃项目建设不仅仅是为了跟上潮流，更是为了通过技术创新推动企业的持续发展。通过引入先进的技术和解决方案，钢化真空玻璃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钢化真空玻璃项目的建设成为必然选择，通过提高产品质量、拓展服务领域，从而在竞争中获得更多的机会。钢化真空玻璃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钢化真空玻璃项目建设的必要性体现在对客户需求更精准的满足。通过钢化真空玻璃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钢化真空玻璃项目建设的背后是对企业持续创新的追求。只有通过不断创新，企业才能在竞争中立于不败之地。钢化真空玻璃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5997"/>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2423"/>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钢化真空玻璃项目的主要产品是XXXX，预计年产值为XXX万元。这一产品在市场中占据着重要的地位，其广泛的应用范围使得该钢化真空玻璃项目的市场前景非常广阔。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钢化真空玻璃项目的xxx产品作为重要的原材料之一，将在多个领域发挥关键作用。其在建筑、交通、能源等方面的广泛应用将为整个产业链提供强大的支持，形成产业协同效应。钢化真空玻璃项目的年产值XXX万XXX万XXX万万元不仅反映了其在市场上的巨大潜力，更预示着它对国民经济的积极贡献。这种关联度高、涉及面广的产业关系，使得该钢化真空玻璃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1975"/>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钢化真空玻璃项目总征地面积为XXXX平方米，相当于约XX.XX亩，其中净用地面积为XXXX平方米，红线范围内相当于约XX.XX亩。这一用地规模充分考虑了钢化真空玻璃项目的建设需求，保障了钢化真空玻璃项目在合适的空间内得以充分发展。钢化真空玻璃项目规划的总建筑面积为XXXX平方米，其中主体工程建设占XXXX平方米，计容建筑面积达XXXX平方米。预计建筑工程的投资将达到XXXX万元，为钢化真空玻璃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钢化真空玻璃项目计划购置的设备共计XXXX台（套），设备购置费用为XXXX万元。这一设备购置计划充分考虑到钢化真空玻璃项目的生产需求和技术要求，确保了钢化真空玻璃项目在生产运营中具备先进的技术装备和高效的生产能力。设备的合理配置将为钢化真空玻璃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钢化真空玻璃项目计划总投资为XXXX万元，预计年实现营业收入为XXXX万元。这一产能规模的设定旨在确保钢化真空玻璃项目能够在投资与回报之间取得平衡，实现长期可持续的发展。钢化真空玻璃项目的总投资充分考虑到各个方面的需求，包括用地建设、设备购置等多个环节，以确保钢化真空玻璃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9875"/>
      <w:r>
        <w:rPr>
          <w:rFonts w:ascii="仿宋" w:eastAsia="仿宋" w:hAnsi="仿宋" w:cs="仿宋" w:hint="eastAsia"/>
          <w:sz w:val="28"/>
          <w:lang w:eastAsia="zh-CN"/>
        </w:rPr>
        <w:t>三、钢化真空玻璃项目土建工程</w:t>
      </w:r>
      <w:bookmarkEnd w:id="8"/>
    </w:p>
    <w:p>
      <w:pPr>
        <w:pStyle w:val="Heading2"/>
        <w:rPr>
          <w:rFonts w:ascii="仿宋" w:eastAsia="仿宋" w:hAnsi="仿宋" w:cs="仿宋" w:hint="eastAsia"/>
          <w:lang w:eastAsia="zh-CN"/>
        </w:rPr>
      </w:pPr>
      <w:bookmarkStart w:id="9" w:name="_Toc32697"/>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在钢化真空玻璃项目的建筑工程设计中，我们将秉承一系列重要的设计原则，以确保钢化真空玻璃项目建筑在功能、美观、可持续性等方面达到最佳效果。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首要原则是确保建筑的功能性得到最大化的发挥。我们将充分理解钢化真空玻璃项目的实际需求，合理布局各个功能区域，保证建筑在满足业务需求的同时，提供高效的工作环境。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在建筑设计中，我们将综合考虑建设和运营成本。通过精细的经济效益分析，确保设计方案在高效利用资源的同时，对钢化真空玻璃项目的长期盈利能力有积极的贡献。</w:t>
      </w:r>
    </w:p>
    <w:p>
      <w:pPr>
        <w:pStyle w:val="Heading2"/>
        <w:ind w:firstLine="560" w:firstLineChars="200"/>
        <w:rPr>
          <w:rFonts w:ascii="仿宋" w:eastAsia="仿宋" w:hAnsi="仿宋" w:cs="仿宋" w:hint="eastAsia"/>
          <w:sz w:val="28"/>
          <w:lang w:eastAsia="zh-CN"/>
        </w:rPr>
      </w:pPr>
      <w:bookmarkStart w:id="10" w:name="_Toc27383"/>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钢化真空玻璃项目的土建工程设计中，我们将精准设定设计年限，结合钢化真空玻璃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钢化真空玻璃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31469"/>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钢化真空玻璃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钢化真空玻璃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钢化真空玻璃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4969"/>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本期工程钢化真空玻璃项目预计总建筑面积XXX平方米，其中：计容建筑面积XXX平方米，计划建筑工程投资XX万元，占钢化真空玻璃项目总投资的XX%。</w:t>
      </w:r>
    </w:p>
    <w:p>
      <w:pPr>
        <w:pStyle w:val="Heading1"/>
        <w:ind w:firstLine="560" w:firstLineChars="200"/>
        <w:rPr>
          <w:rFonts w:ascii="仿宋" w:eastAsia="仿宋" w:hAnsi="仿宋" w:cs="仿宋" w:hint="eastAsia"/>
          <w:sz w:val="28"/>
          <w:lang w:eastAsia="zh-CN"/>
        </w:rPr>
      </w:pPr>
      <w:bookmarkStart w:id="13" w:name="_Toc30860"/>
      <w:r>
        <w:rPr>
          <w:rFonts w:ascii="仿宋" w:eastAsia="仿宋" w:hAnsi="仿宋" w:cs="仿宋" w:hint="eastAsia"/>
          <w:sz w:val="28"/>
          <w:lang w:eastAsia="zh-CN"/>
        </w:rPr>
        <w:t>四、钢化真空玻璃项目可持续发展</w:t>
      </w:r>
      <w:bookmarkEnd w:id="13"/>
    </w:p>
    <w:p>
      <w:pPr>
        <w:pStyle w:val="Heading2"/>
        <w:rPr>
          <w:rFonts w:ascii="仿宋" w:eastAsia="仿宋" w:hAnsi="仿宋" w:cs="仿宋" w:hint="eastAsia"/>
          <w:lang w:eastAsia="zh-CN"/>
        </w:rPr>
      </w:pPr>
      <w:bookmarkStart w:id="14" w:name="_Toc26193"/>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钢化真空玻璃项目中，钢化真空玻璃项目团队着眼于未来，明确了可持续发展的战略方向。制定的具体可持续发展目标包括降低资源使用、采用环保技术、最大化社会效益等。这一步骤不仅有助于钢化真空玻璃项目在环保和社会责任方面达到最高标准，也为未来提供了明确的指引，确保钢化真空玻璃项目的发展符合可持续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1.2 可持续实践的融入钢化真空玻璃项目管理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钢化真空玻璃项目管理周期。从钢化真空玻璃项目规划开始，钢化真空玻璃项目团队就考虑了环境和社会的因素。在执行阶段，钢化真空玻璃项目团队积极推动绿色技术的应用，优化资源利用。此外，关注员工的社会责任，通过培训和沟通活动提高员工对可持续发展的认知，使他们能够在日常工作中践行可持续实践。这些举措不仅为钢化真空玻璃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724"/>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扎根于钢化真空玻璃项目的可持续发展理念，我们深信环保与社会责任是钢化真空玻璃项目成功的关键支柱。在钢化真空玻璃项目的每一步，我们都致力于通过创新和实践，履行对环境和社会的坚定责任。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钢化真空玻璃项目团队通过引入先进的环保技术、建立高效的废物处理系统以及推动能源节约措施，积极履行环保责任。定期的环保监测和评估确保钢化真空玻璃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钢化真空玻璃项目不仅致力于自身可持续发展，还注重对社会的回馈。通过支持社区钢化真空玻璃项目、参与慈善事业、提供培训机会等方式，钢化真空玻璃项目积极履行社会责任。与当地社区建立积极互动，关注员工的工作与生活平衡，以及员工的身心健康，是钢化真空玻璃项目在社会责任层面的关键举措。这样的实践不仅增强了钢化真空玻璃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7719"/>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3465"/>
      <w:r>
        <w:rPr>
          <w:rFonts w:ascii="仿宋" w:eastAsia="仿宋" w:hAnsi="仿宋" w:cs="仿宋" w:hint="eastAsia"/>
          <w:lang w:eastAsia="zh-CN"/>
        </w:rPr>
        <w:t>(一)、钢化真空玻璃行业分析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钢化真空玻璃行业一直以来都是市场的关注焦点。行业内的发展趋势、竞争态势以及潜在机会都对钢化真空玻璃项目的推进产生深远的影响。通过深入研究行业的整体概貌，我们将更好地理解行业的核心特征，为钢化真空玻璃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钢化真空玻璃行业，技术一直是推动创新和发展的关键因素。我们将对当前技术趋势进行详尽分析，包括但不限于人工智能、大数据应用、先进制造技术等。这有助于钢化真空玻璃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了解行业内的竞争格局是钢化真空玻璃项目成功的基础。我们将对主要竞争对手进行深入研究，包括其市场份额、产品特点、市场定位等。通过全面了解竞争对手的优势和劣势，钢化真空玻璃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6481"/>
      <w:r>
        <w:rPr>
          <w:rFonts w:ascii="仿宋" w:eastAsia="仿宋" w:hAnsi="仿宋" w:cs="仿宋" w:hint="eastAsia"/>
          <w:sz w:val="28"/>
          <w:lang w:eastAsia="zh-CN"/>
        </w:rPr>
        <w:t>(二)、钢化真空玻璃市场分析预测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钢化真空玻璃市场未来的增长趋势。这包括市场的整体规模、各细分领域的发展趋势等。钢化真空玻璃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钢化真空玻璃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钢化真空玻璃项目实施过程中需要充分考虑的因素。我们将对市场风险进行全面评估，包括但不限于政策法规风险、市场竞争风险、技术变革风险等。通过对潜在风险的深入分析，钢化真空玻璃项目可以制定相应的风险缓解策略，降低不确定性对钢化真空玻璃项目的影响。</w:t>
      </w:r>
    </w:p>
    <w:p>
      <w:pPr>
        <w:pStyle w:val="Heading1"/>
        <w:ind w:firstLine="560" w:firstLineChars="200"/>
        <w:rPr>
          <w:rFonts w:ascii="仿宋" w:eastAsia="仿宋" w:hAnsi="仿宋" w:cs="仿宋" w:hint="eastAsia"/>
          <w:sz w:val="28"/>
          <w:lang w:eastAsia="zh-CN"/>
        </w:rPr>
      </w:pPr>
      <w:bookmarkStart w:id="19" w:name="_Toc26790"/>
      <w:r>
        <w:rPr>
          <w:rFonts w:ascii="仿宋" w:eastAsia="仿宋" w:hAnsi="仿宋" w:cs="仿宋" w:hint="eastAsia"/>
          <w:sz w:val="28"/>
          <w:lang w:eastAsia="zh-CN"/>
        </w:rPr>
        <w:t>六、钢化真空玻璃项目绩效评估</w:t>
      </w:r>
      <w:bookmarkEnd w:id="19"/>
    </w:p>
    <w:p>
      <w:pPr>
        <w:pStyle w:val="Heading2"/>
        <w:rPr>
          <w:rFonts w:ascii="仿宋" w:eastAsia="仿宋" w:hAnsi="仿宋" w:cs="仿宋" w:hint="eastAsia"/>
          <w:lang w:eastAsia="zh-CN"/>
        </w:rPr>
      </w:pPr>
      <w:bookmarkStart w:id="20" w:name="_Toc16604"/>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钢化真空玻璃项目中，我们设计了一套全面的绩效评估指标，以确保钢化真空玻璃项目的可控和成功交付。这些指标跨足钢化真空玻璃项目目标、成本、进度和质量等多个维度，为我们提供了全面洞察钢化真空玻璃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钢化真空玻璃项目目标达成率是我们关注的首要指标。我们设定了明确的目标，并通过定期监测和评估，迅速发现并应对潜在的目标偏差。这为钢化真空玻璃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成本绩效是另一个核心关注点。通过实际成本与预算成本的对比分析，我们深入了解成本差异的原因，及时调整资源分配，保持钢化真空玻璃项目在经济效益方面的合理水平。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钢化真空玻璃项目进度作为关键的绩效指标之一，得到了精心的关注。我们制定了详细的钢化真空玻璃项目进度计划，并设立了进度符合度指标，确保实际进度与计划进度保持一致。这使我们能够快速发现和解决潜在的进度问题，保持钢化真空玻璃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质量指标是我们评估钢化真空玻璃项目绩效的不可或缺的一环。我们引入了一系列的质量标准和客户满意度指标，以确保钢化真空玻璃项目交付的成果在质量上达到或超越预期水平。通过持续监测这些指标，我们努力提升钢化真空玻璃项目整体质量水平，为钢化真空玻璃项目的成功交付提供有力保障。通过这些科学且全面的绩效评估，我们能够更好地引导钢化真空玻璃项目的持续改进，确保钢化真空玻璃项目目标的顺利达成。</w:t>
      </w:r>
    </w:p>
    <w:p>
      <w:pPr>
        <w:pStyle w:val="Heading2"/>
        <w:ind w:firstLine="560" w:firstLineChars="200"/>
        <w:rPr>
          <w:rFonts w:ascii="仿宋" w:eastAsia="仿宋" w:hAnsi="仿宋" w:cs="仿宋" w:hint="eastAsia"/>
          <w:sz w:val="28"/>
          <w:lang w:eastAsia="zh-CN"/>
        </w:rPr>
      </w:pPr>
      <w:bookmarkStart w:id="21" w:name="_Toc19162"/>
      <w:r>
        <w:rPr>
          <w:rFonts w:ascii="仿宋" w:eastAsia="仿宋" w:hAnsi="仿宋" w:cs="仿宋" w:hint="eastAsia"/>
          <w:sz w:val="28"/>
          <w:lang w:eastAsia="zh-CN"/>
        </w:rPr>
        <w:t>(二)、绩效评估方法</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绩效评估是钢化真空玻璃项目中的关键环节，为确保钢化真空玻璃项目达到预期目标，我们采用了多层次、多维度的绩效评估方法。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钢化真空玻璃项目的战略目标对齐，确保每个决策和行动都与钢化真空玻璃项目整体目标保持一致。团队会定期召开战略对齐会议，审视当前工作与钢化真空玻璃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钢化真空玻璃项目进度、质量、成本和风险等方面。这些指标通过数据收集和分析，为钢化真空玻璃项目管理团队提供了客观的评估依据。例如，我们通过钢化真空玻璃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绩效评估不仅仅停留在钢化真空玻璃项目内部，还考虑了钢化真空玻璃项目对外部环境的影响。我们定期进行干系人满意度调查，以了解各利益相关方对钢化真空玻璃项目的期望和满意度，并及时做出调整。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这种多层次、多角度的绩效评估方法，使得我们能够全面了解钢化真空玻璃项目的运行状态，及时做出调整，确保钢化真空玻璃项目在不断变化的环境中保持稳健前行。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https://d.book118.com/978026000114006045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钢化真空玻璃项目规划设计蓝图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钢化真空玻璃项目规划设计蓝图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钢化真空玻璃项目规划设计蓝图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钢化真空玻璃项目规划设计蓝图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钢化真空玻璃项目规划设计蓝图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钢化真空玻璃项目规划设计蓝图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钢化真空玻璃项目规划设计蓝图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钢化真空玻璃项目规划设计蓝图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钢化真空玻璃项目规划设计蓝图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钢化真空玻璃项目规划设计蓝图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钢化真空玻璃项目规划设计蓝图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钢化真空玻璃项目规划设计蓝图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钢化真空玻璃项目规划设计蓝图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钢化真空玻璃项目规划设计蓝图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钢化真空玻璃项目规划设计蓝图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钢化真空玻璃项目规划设计蓝图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钢化真空玻璃项目规划设计蓝图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A657AA"/>
    <w:rsid w:val="39A657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8026000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2024-03-03T02:38:00Z</dcterms:created>
  <dcterms:modified xsi:type="dcterms:W3CDTF">2024-03-03T02:38:18Z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6CA91696E698438E937113C6EFDEB8A3_11</vt:lpwstr>
  </property>
  <property fmtid="{D5CDD505-2E9C-101B-9397-08002B2CF9AE}" pid="3" name="KSOProductBuildVer">
    <vt:lpwstr>2052-12.1.0.16388</vt:lpwstr>
  </property>
</Properties>
</file>