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一氧化二氮项目规划设计蓝图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751" w:history="1">
        <w:r>
          <w:rPr>
            <w:rFonts w:ascii="仿宋" w:eastAsia="仿宋" w:hAnsi="仿宋" w:cs="仿宋" w:hint="eastAsia"/>
            <w:lang w:eastAsia="zh-CN"/>
          </w:rPr>
          <w:t>概论</w:t>
        </w:r>
        <w:r>
          <w:tab/>
        </w:r>
        <w:r>
          <w:fldChar w:fldCharType="begin"/>
        </w:r>
        <w:r>
          <w:instrText xml:space="preserve"> PAGEREF _Toc14751 \h </w:instrText>
        </w:r>
        <w:r>
          <w:fldChar w:fldCharType="separate"/>
        </w:r>
        <w:r>
          <w:t>3</w:t>
        </w:r>
        <w:r>
          <w:fldChar w:fldCharType="end"/>
        </w:r>
      </w:hyperlink>
    </w:p>
    <w:p>
      <w:pPr>
        <w:pStyle w:val="TOC1"/>
        <w:tabs>
          <w:tab w:val="right" w:leader="dot" w:pos="8306"/>
        </w:tabs>
      </w:pPr>
      <w:hyperlink w:anchor="_Toc23631" w:history="1">
        <w:r>
          <w:rPr>
            <w:rFonts w:ascii="仿宋" w:eastAsia="仿宋" w:hAnsi="仿宋" w:cs="仿宋" w:hint="eastAsia"/>
            <w:lang w:eastAsia="zh-CN"/>
          </w:rPr>
          <w:t>一、产品规划分析</w:t>
        </w:r>
        <w:r>
          <w:tab/>
        </w:r>
        <w:r>
          <w:fldChar w:fldCharType="begin"/>
        </w:r>
        <w:r>
          <w:instrText xml:space="preserve"> PAGEREF _Toc23631 \h </w:instrText>
        </w:r>
        <w:r>
          <w:fldChar w:fldCharType="separate"/>
        </w:r>
        <w:r>
          <w:t>3</w:t>
        </w:r>
        <w:r>
          <w:fldChar w:fldCharType="end"/>
        </w:r>
      </w:hyperlink>
    </w:p>
    <w:p>
      <w:pPr>
        <w:pStyle w:val="TOC2"/>
        <w:tabs>
          <w:tab w:val="right" w:leader="dot" w:pos="8306"/>
        </w:tabs>
      </w:pPr>
      <w:hyperlink w:anchor="_Toc7089" w:history="1">
        <w:r>
          <w:rPr>
            <w:rFonts w:ascii="仿宋" w:eastAsia="仿宋" w:hAnsi="仿宋" w:cs="仿宋" w:hint="eastAsia"/>
            <w:lang w:eastAsia="zh-CN"/>
          </w:rPr>
          <w:t>(一)、产品规划</w:t>
        </w:r>
        <w:r>
          <w:tab/>
        </w:r>
        <w:r>
          <w:fldChar w:fldCharType="begin"/>
        </w:r>
        <w:r>
          <w:instrText xml:space="preserve"> PAGEREF _Toc7089 \h </w:instrText>
        </w:r>
        <w:r>
          <w:fldChar w:fldCharType="separate"/>
        </w:r>
        <w:r>
          <w:t>3</w:t>
        </w:r>
        <w:r>
          <w:fldChar w:fldCharType="end"/>
        </w:r>
      </w:hyperlink>
    </w:p>
    <w:p>
      <w:pPr>
        <w:pStyle w:val="TOC2"/>
        <w:tabs>
          <w:tab w:val="right" w:leader="dot" w:pos="8306"/>
        </w:tabs>
      </w:pPr>
      <w:hyperlink w:anchor="_Toc7399" w:history="1">
        <w:r>
          <w:rPr>
            <w:rFonts w:ascii="仿宋" w:eastAsia="仿宋" w:hAnsi="仿宋" w:cs="仿宋" w:hint="eastAsia"/>
            <w:lang w:eastAsia="zh-CN"/>
          </w:rPr>
          <w:t>(二)、建设规模</w:t>
        </w:r>
        <w:r>
          <w:tab/>
        </w:r>
        <w:r>
          <w:fldChar w:fldCharType="begin"/>
        </w:r>
        <w:r>
          <w:instrText xml:space="preserve"> PAGEREF _Toc7399 \h </w:instrText>
        </w:r>
        <w:r>
          <w:fldChar w:fldCharType="separate"/>
        </w:r>
        <w:r>
          <w:t>4</w:t>
        </w:r>
        <w:r>
          <w:fldChar w:fldCharType="end"/>
        </w:r>
      </w:hyperlink>
    </w:p>
    <w:p>
      <w:pPr>
        <w:pStyle w:val="TOC1"/>
        <w:tabs>
          <w:tab w:val="right" w:leader="dot" w:pos="8306"/>
        </w:tabs>
      </w:pPr>
      <w:hyperlink w:anchor="_Toc31269" w:history="1">
        <w:r>
          <w:rPr>
            <w:rFonts w:ascii="仿宋" w:eastAsia="仿宋" w:hAnsi="仿宋" w:cs="仿宋" w:hint="eastAsia"/>
            <w:lang w:eastAsia="zh-CN"/>
          </w:rPr>
          <w:t>二、一氧化二氮项目可持续发展</w:t>
        </w:r>
        <w:r>
          <w:tab/>
        </w:r>
        <w:r>
          <w:fldChar w:fldCharType="begin"/>
        </w:r>
        <w:r>
          <w:instrText xml:space="preserve"> PAGEREF _Toc31269 \h </w:instrText>
        </w:r>
        <w:r>
          <w:fldChar w:fldCharType="separate"/>
        </w:r>
        <w:r>
          <w:t>5</w:t>
        </w:r>
        <w:r>
          <w:fldChar w:fldCharType="end"/>
        </w:r>
      </w:hyperlink>
    </w:p>
    <w:p>
      <w:pPr>
        <w:pStyle w:val="TOC2"/>
        <w:tabs>
          <w:tab w:val="right" w:leader="dot" w:pos="8306"/>
        </w:tabs>
      </w:pPr>
      <w:hyperlink w:anchor="_Toc8958" w:history="1">
        <w:r>
          <w:rPr>
            <w:rFonts w:ascii="仿宋" w:eastAsia="仿宋" w:hAnsi="仿宋" w:cs="仿宋" w:hint="eastAsia"/>
            <w:lang w:eastAsia="zh-CN"/>
          </w:rPr>
          <w:t>(一)、可持续战略与实践</w:t>
        </w:r>
        <w:r>
          <w:tab/>
        </w:r>
        <w:r>
          <w:fldChar w:fldCharType="begin"/>
        </w:r>
        <w:r>
          <w:instrText xml:space="preserve"> PAGEREF _Toc8958 \h </w:instrText>
        </w:r>
        <w:r>
          <w:fldChar w:fldCharType="separate"/>
        </w:r>
        <w:r>
          <w:t>5</w:t>
        </w:r>
        <w:r>
          <w:fldChar w:fldCharType="end"/>
        </w:r>
      </w:hyperlink>
    </w:p>
    <w:p>
      <w:pPr>
        <w:pStyle w:val="TOC2"/>
        <w:tabs>
          <w:tab w:val="right" w:leader="dot" w:pos="8306"/>
        </w:tabs>
      </w:pPr>
      <w:hyperlink w:anchor="_Toc32042" w:history="1">
        <w:r>
          <w:rPr>
            <w:rFonts w:ascii="仿宋" w:eastAsia="仿宋" w:hAnsi="仿宋" w:cs="仿宋" w:hint="eastAsia"/>
            <w:lang w:eastAsia="zh-CN"/>
          </w:rPr>
          <w:t>(二)、环保与社会责任</w:t>
        </w:r>
        <w:r>
          <w:tab/>
        </w:r>
        <w:r>
          <w:fldChar w:fldCharType="begin"/>
        </w:r>
        <w:r>
          <w:instrText xml:space="preserve"> PAGEREF _Toc32042 \h </w:instrText>
        </w:r>
        <w:r>
          <w:fldChar w:fldCharType="separate"/>
        </w:r>
        <w:r>
          <w:t>6</w:t>
        </w:r>
        <w:r>
          <w:fldChar w:fldCharType="end"/>
        </w:r>
      </w:hyperlink>
    </w:p>
    <w:p>
      <w:pPr>
        <w:pStyle w:val="TOC1"/>
        <w:tabs>
          <w:tab w:val="right" w:leader="dot" w:pos="8306"/>
        </w:tabs>
      </w:pPr>
      <w:hyperlink w:anchor="_Toc27951" w:history="1">
        <w:r>
          <w:rPr>
            <w:rFonts w:ascii="仿宋" w:eastAsia="仿宋" w:hAnsi="仿宋" w:cs="仿宋" w:hint="eastAsia"/>
            <w:lang w:eastAsia="zh-CN"/>
          </w:rPr>
          <w:t>三、一氧化二氮项目危机管理</w:t>
        </w:r>
        <w:r>
          <w:tab/>
        </w:r>
        <w:r>
          <w:fldChar w:fldCharType="begin"/>
        </w:r>
        <w:r>
          <w:instrText xml:space="preserve"> PAGEREF _Toc27951 \h </w:instrText>
        </w:r>
        <w:r>
          <w:fldChar w:fldCharType="separate"/>
        </w:r>
        <w:r>
          <w:t>6</w:t>
        </w:r>
        <w:r>
          <w:fldChar w:fldCharType="end"/>
        </w:r>
      </w:hyperlink>
    </w:p>
    <w:p>
      <w:pPr>
        <w:pStyle w:val="TOC2"/>
        <w:tabs>
          <w:tab w:val="right" w:leader="dot" w:pos="8306"/>
        </w:tabs>
      </w:pPr>
      <w:hyperlink w:anchor="_Toc27507" w:history="1">
        <w:r>
          <w:rPr>
            <w:rFonts w:ascii="仿宋" w:eastAsia="仿宋" w:hAnsi="仿宋" w:cs="仿宋" w:hint="eastAsia"/>
            <w:lang w:eastAsia="zh-CN"/>
          </w:rPr>
          <w:t>(一)、危机预警与识别</w:t>
        </w:r>
        <w:r>
          <w:tab/>
        </w:r>
        <w:r>
          <w:fldChar w:fldCharType="begin"/>
        </w:r>
        <w:r>
          <w:instrText xml:space="preserve"> PAGEREF _Toc27507 \h </w:instrText>
        </w:r>
        <w:r>
          <w:fldChar w:fldCharType="separate"/>
        </w:r>
        <w:r>
          <w:t>6</w:t>
        </w:r>
        <w:r>
          <w:fldChar w:fldCharType="end"/>
        </w:r>
      </w:hyperlink>
    </w:p>
    <w:p>
      <w:pPr>
        <w:pStyle w:val="TOC2"/>
        <w:tabs>
          <w:tab w:val="right" w:leader="dot" w:pos="8306"/>
        </w:tabs>
      </w:pPr>
      <w:hyperlink w:anchor="_Toc26591" w:history="1">
        <w:r>
          <w:rPr>
            <w:rFonts w:ascii="仿宋" w:eastAsia="仿宋" w:hAnsi="仿宋" w:cs="仿宋" w:hint="eastAsia"/>
            <w:lang w:eastAsia="zh-CN"/>
          </w:rPr>
          <w:t>(二)、危机应对与恢复</w:t>
        </w:r>
        <w:r>
          <w:tab/>
        </w:r>
        <w:r>
          <w:fldChar w:fldCharType="begin"/>
        </w:r>
        <w:r>
          <w:instrText xml:space="preserve"> PAGEREF _Toc26591 \h </w:instrText>
        </w:r>
        <w:r>
          <w:fldChar w:fldCharType="separate"/>
        </w:r>
        <w:r>
          <w:t>7</w:t>
        </w:r>
        <w:r>
          <w:fldChar w:fldCharType="end"/>
        </w:r>
      </w:hyperlink>
    </w:p>
    <w:p>
      <w:pPr>
        <w:pStyle w:val="TOC1"/>
        <w:tabs>
          <w:tab w:val="right" w:leader="dot" w:pos="8306"/>
        </w:tabs>
      </w:pPr>
      <w:hyperlink w:anchor="_Toc9828" w:history="1">
        <w:r>
          <w:rPr>
            <w:rFonts w:ascii="仿宋" w:eastAsia="仿宋" w:hAnsi="仿宋" w:cs="仿宋" w:hint="eastAsia"/>
            <w:lang w:eastAsia="zh-CN"/>
          </w:rPr>
          <w:t>四、一氧化二氮项目选址可行性分析</w:t>
        </w:r>
        <w:r>
          <w:tab/>
        </w:r>
        <w:r>
          <w:fldChar w:fldCharType="begin"/>
        </w:r>
        <w:r>
          <w:instrText xml:space="preserve"> PAGEREF _Toc9828 \h </w:instrText>
        </w:r>
        <w:r>
          <w:fldChar w:fldCharType="separate"/>
        </w:r>
        <w:r>
          <w:t>9</w:t>
        </w:r>
        <w:r>
          <w:fldChar w:fldCharType="end"/>
        </w:r>
      </w:hyperlink>
    </w:p>
    <w:p>
      <w:pPr>
        <w:pStyle w:val="TOC2"/>
        <w:tabs>
          <w:tab w:val="right" w:leader="dot" w:pos="8306"/>
        </w:tabs>
      </w:pPr>
      <w:hyperlink w:anchor="_Toc17194" w:history="1">
        <w:r>
          <w:rPr>
            <w:rFonts w:ascii="仿宋" w:eastAsia="仿宋" w:hAnsi="仿宋" w:cs="仿宋" w:hint="eastAsia"/>
            <w:lang w:eastAsia="zh-CN"/>
          </w:rPr>
          <w:t>(一)、一氧化二氮项目选址</w:t>
        </w:r>
        <w:r>
          <w:tab/>
        </w:r>
        <w:r>
          <w:fldChar w:fldCharType="begin"/>
        </w:r>
        <w:r>
          <w:instrText xml:space="preserve"> PAGEREF _Toc17194 \h </w:instrText>
        </w:r>
        <w:r>
          <w:fldChar w:fldCharType="separate"/>
        </w:r>
        <w:r>
          <w:t>9</w:t>
        </w:r>
        <w:r>
          <w:fldChar w:fldCharType="end"/>
        </w:r>
      </w:hyperlink>
    </w:p>
    <w:p>
      <w:pPr>
        <w:pStyle w:val="TOC2"/>
        <w:tabs>
          <w:tab w:val="right" w:leader="dot" w:pos="8306"/>
        </w:tabs>
      </w:pPr>
      <w:hyperlink w:anchor="_Toc18633" w:history="1">
        <w:r>
          <w:rPr>
            <w:rFonts w:ascii="仿宋" w:eastAsia="仿宋" w:hAnsi="仿宋" w:cs="仿宋" w:hint="eastAsia"/>
            <w:lang w:eastAsia="zh-CN"/>
          </w:rPr>
          <w:t>(二)、用地控制指标</w:t>
        </w:r>
        <w:r>
          <w:tab/>
        </w:r>
        <w:r>
          <w:fldChar w:fldCharType="begin"/>
        </w:r>
        <w:r>
          <w:instrText xml:space="preserve"> PAGEREF _Toc18633 \h </w:instrText>
        </w:r>
        <w:r>
          <w:fldChar w:fldCharType="separate"/>
        </w:r>
        <w:r>
          <w:t>9</w:t>
        </w:r>
        <w:r>
          <w:fldChar w:fldCharType="end"/>
        </w:r>
      </w:hyperlink>
    </w:p>
    <w:p>
      <w:pPr>
        <w:pStyle w:val="TOC2"/>
        <w:tabs>
          <w:tab w:val="right" w:leader="dot" w:pos="8306"/>
        </w:tabs>
      </w:pPr>
      <w:hyperlink w:anchor="_Toc13636" w:history="1">
        <w:r>
          <w:rPr>
            <w:rFonts w:ascii="仿宋" w:eastAsia="仿宋" w:hAnsi="仿宋" w:cs="仿宋" w:hint="eastAsia"/>
            <w:lang w:eastAsia="zh-CN"/>
          </w:rPr>
          <w:t>(三)、节约用地措施</w:t>
        </w:r>
        <w:r>
          <w:tab/>
        </w:r>
        <w:r>
          <w:fldChar w:fldCharType="begin"/>
        </w:r>
        <w:r>
          <w:instrText xml:space="preserve"> PAGEREF _Toc13636 \h </w:instrText>
        </w:r>
        <w:r>
          <w:fldChar w:fldCharType="separate"/>
        </w:r>
        <w:r>
          <w:t>11</w:t>
        </w:r>
        <w:r>
          <w:fldChar w:fldCharType="end"/>
        </w:r>
      </w:hyperlink>
    </w:p>
    <w:p>
      <w:pPr>
        <w:pStyle w:val="TOC2"/>
        <w:tabs>
          <w:tab w:val="right" w:leader="dot" w:pos="8306"/>
        </w:tabs>
      </w:pPr>
      <w:hyperlink w:anchor="_Toc1084" w:history="1">
        <w:r>
          <w:rPr>
            <w:rFonts w:ascii="仿宋" w:eastAsia="仿宋" w:hAnsi="仿宋" w:cs="仿宋" w:hint="eastAsia"/>
            <w:lang w:eastAsia="zh-CN"/>
          </w:rPr>
          <w:t>(四)、总图布置方案</w:t>
        </w:r>
        <w:r>
          <w:tab/>
        </w:r>
        <w:r>
          <w:fldChar w:fldCharType="begin"/>
        </w:r>
        <w:r>
          <w:instrText xml:space="preserve"> PAGEREF _Toc1084 \h </w:instrText>
        </w:r>
        <w:r>
          <w:fldChar w:fldCharType="separate"/>
        </w:r>
        <w:r>
          <w:t>12</w:t>
        </w:r>
        <w:r>
          <w:fldChar w:fldCharType="end"/>
        </w:r>
      </w:hyperlink>
    </w:p>
    <w:p>
      <w:pPr>
        <w:pStyle w:val="TOC2"/>
        <w:tabs>
          <w:tab w:val="right" w:leader="dot" w:pos="8306"/>
        </w:tabs>
      </w:pPr>
      <w:hyperlink w:anchor="_Toc29902" w:history="1">
        <w:r>
          <w:rPr>
            <w:rFonts w:ascii="仿宋" w:eastAsia="仿宋" w:hAnsi="仿宋" w:cs="仿宋" w:hint="eastAsia"/>
            <w:lang w:eastAsia="zh-CN"/>
          </w:rPr>
          <w:t>(五)、选址综合评价</w:t>
        </w:r>
        <w:r>
          <w:tab/>
        </w:r>
        <w:r>
          <w:fldChar w:fldCharType="begin"/>
        </w:r>
        <w:r>
          <w:instrText xml:space="preserve"> PAGEREF _Toc29902 \h </w:instrText>
        </w:r>
        <w:r>
          <w:fldChar w:fldCharType="separate"/>
        </w:r>
        <w:r>
          <w:t>13</w:t>
        </w:r>
        <w:r>
          <w:fldChar w:fldCharType="end"/>
        </w:r>
      </w:hyperlink>
    </w:p>
    <w:p>
      <w:pPr>
        <w:pStyle w:val="TOC1"/>
        <w:tabs>
          <w:tab w:val="right" w:leader="dot" w:pos="8306"/>
        </w:tabs>
      </w:pPr>
      <w:hyperlink w:anchor="_Toc31382" w:history="1">
        <w:r>
          <w:rPr>
            <w:rFonts w:ascii="仿宋" w:eastAsia="仿宋" w:hAnsi="仿宋" w:cs="仿宋" w:hint="eastAsia"/>
            <w:lang w:eastAsia="zh-CN"/>
          </w:rPr>
          <w:t>五、市场分析、调研</w:t>
        </w:r>
        <w:r>
          <w:tab/>
        </w:r>
        <w:r>
          <w:fldChar w:fldCharType="begin"/>
        </w:r>
        <w:r>
          <w:instrText xml:space="preserve"> PAGEREF _Toc31382 \h </w:instrText>
        </w:r>
        <w:r>
          <w:fldChar w:fldCharType="separate"/>
        </w:r>
        <w:r>
          <w:t>14</w:t>
        </w:r>
        <w:r>
          <w:fldChar w:fldCharType="end"/>
        </w:r>
      </w:hyperlink>
    </w:p>
    <w:p>
      <w:pPr>
        <w:pStyle w:val="TOC2"/>
        <w:tabs>
          <w:tab w:val="right" w:leader="dot" w:pos="8306"/>
        </w:tabs>
      </w:pPr>
      <w:hyperlink w:anchor="_Toc21237" w:history="1">
        <w:r>
          <w:rPr>
            <w:rFonts w:ascii="仿宋" w:eastAsia="仿宋" w:hAnsi="仿宋" w:cs="仿宋" w:hint="eastAsia"/>
            <w:lang w:eastAsia="zh-CN"/>
          </w:rPr>
          <w:t>(一)、一氧化二氮行业分析</w:t>
        </w:r>
        <w:r>
          <w:tab/>
        </w:r>
        <w:r>
          <w:fldChar w:fldCharType="begin"/>
        </w:r>
        <w:r>
          <w:instrText xml:space="preserve"> PAGEREF _Toc21237 \h </w:instrText>
        </w:r>
        <w:r>
          <w:fldChar w:fldCharType="separate"/>
        </w:r>
        <w:r>
          <w:t>14</w:t>
        </w:r>
        <w:r>
          <w:fldChar w:fldCharType="end"/>
        </w:r>
      </w:hyperlink>
    </w:p>
    <w:p>
      <w:pPr>
        <w:pStyle w:val="TOC2"/>
        <w:tabs>
          <w:tab w:val="right" w:leader="dot" w:pos="8306"/>
        </w:tabs>
      </w:pPr>
      <w:hyperlink w:anchor="_Toc31784" w:history="1">
        <w:r>
          <w:rPr>
            <w:rFonts w:ascii="仿宋" w:eastAsia="仿宋" w:hAnsi="仿宋" w:cs="仿宋" w:hint="eastAsia"/>
            <w:lang w:eastAsia="zh-CN"/>
          </w:rPr>
          <w:t>(二)、一氧化二氮市场分析预测</w:t>
        </w:r>
        <w:r>
          <w:tab/>
        </w:r>
        <w:r>
          <w:fldChar w:fldCharType="begin"/>
        </w:r>
        <w:r>
          <w:instrText xml:space="preserve"> PAGEREF _Toc31784 \h </w:instrText>
        </w:r>
        <w:r>
          <w:fldChar w:fldCharType="separate"/>
        </w:r>
        <w:r>
          <w:t>15</w:t>
        </w:r>
        <w:r>
          <w:fldChar w:fldCharType="end"/>
        </w:r>
      </w:hyperlink>
    </w:p>
    <w:p>
      <w:pPr>
        <w:pStyle w:val="TOC1"/>
        <w:tabs>
          <w:tab w:val="right" w:leader="dot" w:pos="8306"/>
        </w:tabs>
      </w:pPr>
      <w:hyperlink w:anchor="_Toc23372" w:history="1">
        <w:r>
          <w:rPr>
            <w:rFonts w:ascii="仿宋" w:eastAsia="仿宋" w:hAnsi="仿宋" w:cs="仿宋" w:hint="eastAsia"/>
            <w:lang w:eastAsia="zh-CN"/>
          </w:rPr>
          <w:t>六、一氧化二氮项目土建工程</w:t>
        </w:r>
        <w:r>
          <w:tab/>
        </w:r>
        <w:r>
          <w:fldChar w:fldCharType="begin"/>
        </w:r>
        <w:r>
          <w:instrText xml:space="preserve"> PAGEREF _Toc23372 \h </w:instrText>
        </w:r>
        <w:r>
          <w:fldChar w:fldCharType="separate"/>
        </w:r>
        <w:r>
          <w:t>16</w:t>
        </w:r>
        <w:r>
          <w:fldChar w:fldCharType="end"/>
        </w:r>
      </w:hyperlink>
    </w:p>
    <w:p>
      <w:pPr>
        <w:pStyle w:val="TOC2"/>
        <w:tabs>
          <w:tab w:val="right" w:leader="dot" w:pos="8306"/>
        </w:tabs>
      </w:pPr>
      <w:hyperlink w:anchor="_Toc6294" w:history="1">
        <w:r>
          <w:rPr>
            <w:rFonts w:ascii="仿宋" w:eastAsia="仿宋" w:hAnsi="仿宋" w:cs="仿宋" w:hint="eastAsia"/>
            <w:lang w:eastAsia="zh-CN"/>
          </w:rPr>
          <w:t>(一)、建筑工程设计原则</w:t>
        </w:r>
        <w:r>
          <w:tab/>
        </w:r>
        <w:r>
          <w:fldChar w:fldCharType="begin"/>
        </w:r>
        <w:r>
          <w:instrText xml:space="preserve"> PAGEREF _Toc6294 \h </w:instrText>
        </w:r>
        <w:r>
          <w:fldChar w:fldCharType="separate"/>
        </w:r>
        <w:r>
          <w:t>16</w:t>
        </w:r>
        <w:r>
          <w:fldChar w:fldCharType="end"/>
        </w:r>
      </w:hyperlink>
    </w:p>
    <w:p>
      <w:pPr>
        <w:pStyle w:val="TOC2"/>
        <w:tabs>
          <w:tab w:val="right" w:leader="dot" w:pos="8306"/>
        </w:tabs>
      </w:pPr>
      <w:hyperlink w:anchor="_Toc20423" w:history="1">
        <w:r>
          <w:rPr>
            <w:rFonts w:ascii="仿宋" w:eastAsia="仿宋" w:hAnsi="仿宋" w:cs="仿宋" w:hint="eastAsia"/>
            <w:lang w:eastAsia="zh-CN"/>
          </w:rPr>
          <w:t>(二)、土建工程设计年限及安全等级</w:t>
        </w:r>
        <w:r>
          <w:tab/>
        </w:r>
        <w:r>
          <w:fldChar w:fldCharType="begin"/>
        </w:r>
        <w:r>
          <w:instrText xml:space="preserve"> PAGEREF _Toc20423 \h </w:instrText>
        </w:r>
        <w:r>
          <w:fldChar w:fldCharType="separate"/>
        </w:r>
        <w:r>
          <w:t>17</w:t>
        </w:r>
        <w:r>
          <w:fldChar w:fldCharType="end"/>
        </w:r>
      </w:hyperlink>
    </w:p>
    <w:p>
      <w:pPr>
        <w:pStyle w:val="TOC2"/>
        <w:tabs>
          <w:tab w:val="right" w:leader="dot" w:pos="8306"/>
        </w:tabs>
      </w:pPr>
      <w:hyperlink w:anchor="_Toc8056" w:history="1">
        <w:r>
          <w:rPr>
            <w:rFonts w:ascii="仿宋" w:eastAsia="仿宋" w:hAnsi="仿宋" w:cs="仿宋" w:hint="eastAsia"/>
            <w:lang w:eastAsia="zh-CN"/>
          </w:rPr>
          <w:t>(三)、建筑工程设计总体要求</w:t>
        </w:r>
        <w:r>
          <w:tab/>
        </w:r>
        <w:r>
          <w:fldChar w:fldCharType="begin"/>
        </w:r>
        <w:r>
          <w:instrText xml:space="preserve"> PAGEREF _Toc8056 \h </w:instrText>
        </w:r>
        <w:r>
          <w:fldChar w:fldCharType="separate"/>
        </w:r>
        <w:r>
          <w:t>18</w:t>
        </w:r>
        <w:r>
          <w:fldChar w:fldCharType="end"/>
        </w:r>
      </w:hyperlink>
    </w:p>
    <w:p>
      <w:pPr>
        <w:pStyle w:val="TOC2"/>
        <w:tabs>
          <w:tab w:val="right" w:leader="dot" w:pos="8306"/>
        </w:tabs>
      </w:pPr>
      <w:hyperlink w:anchor="_Toc18755" w:history="1">
        <w:r>
          <w:rPr>
            <w:rFonts w:ascii="仿宋" w:eastAsia="仿宋" w:hAnsi="仿宋" w:cs="仿宋" w:hint="eastAsia"/>
            <w:lang w:eastAsia="zh-CN"/>
          </w:rPr>
          <w:t>(四)、土建工程建设指标</w:t>
        </w:r>
        <w:r>
          <w:tab/>
        </w:r>
        <w:r>
          <w:fldChar w:fldCharType="begin"/>
        </w:r>
        <w:r>
          <w:instrText xml:space="preserve"> PAGEREF _Toc18755 \h </w:instrText>
        </w:r>
        <w:r>
          <w:fldChar w:fldCharType="separate"/>
        </w:r>
        <w:r>
          <w:t>19</w:t>
        </w:r>
        <w:r>
          <w:fldChar w:fldCharType="end"/>
        </w:r>
      </w:hyperlink>
    </w:p>
    <w:p>
      <w:pPr>
        <w:pStyle w:val="TOC1"/>
        <w:tabs>
          <w:tab w:val="right" w:leader="dot" w:pos="8306"/>
        </w:tabs>
      </w:pPr>
      <w:hyperlink w:anchor="_Toc22333" w:history="1">
        <w:r>
          <w:rPr>
            <w:rFonts w:ascii="仿宋" w:eastAsia="仿宋" w:hAnsi="仿宋" w:cs="仿宋" w:hint="eastAsia"/>
            <w:lang w:eastAsia="zh-CN"/>
          </w:rPr>
          <w:t>七、一氧化二氮项目社会影响</w:t>
        </w:r>
        <w:r>
          <w:tab/>
        </w:r>
        <w:r>
          <w:fldChar w:fldCharType="begin"/>
        </w:r>
        <w:r>
          <w:instrText xml:space="preserve"> PAGEREF _Toc22333 \h </w:instrText>
        </w:r>
        <w:r>
          <w:fldChar w:fldCharType="separate"/>
        </w:r>
        <w:r>
          <w:t>19</w:t>
        </w:r>
        <w:r>
          <w:fldChar w:fldCharType="end"/>
        </w:r>
      </w:hyperlink>
    </w:p>
    <w:p>
      <w:pPr>
        <w:pStyle w:val="TOC2"/>
        <w:tabs>
          <w:tab w:val="right" w:leader="dot" w:pos="8306"/>
        </w:tabs>
      </w:pPr>
      <w:hyperlink w:anchor="_Toc18801" w:history="1">
        <w:r>
          <w:rPr>
            <w:rFonts w:ascii="仿宋" w:eastAsia="仿宋" w:hAnsi="仿宋" w:cs="仿宋" w:hint="eastAsia"/>
            <w:lang w:eastAsia="zh-CN"/>
          </w:rPr>
          <w:t>(一)、社会责任与义务</w:t>
        </w:r>
        <w:r>
          <w:tab/>
        </w:r>
        <w:r>
          <w:fldChar w:fldCharType="begin"/>
        </w:r>
        <w:r>
          <w:instrText xml:space="preserve"> PAGEREF _Toc18801 \h </w:instrText>
        </w:r>
        <w:r>
          <w:fldChar w:fldCharType="separate"/>
        </w:r>
        <w:r>
          <w:t>19</w:t>
        </w:r>
        <w:r>
          <w:fldChar w:fldCharType="end"/>
        </w:r>
      </w:hyperlink>
    </w:p>
    <w:p>
      <w:pPr>
        <w:pStyle w:val="TOC2"/>
        <w:tabs>
          <w:tab w:val="right" w:leader="dot" w:pos="8306"/>
        </w:tabs>
      </w:pPr>
      <w:hyperlink w:anchor="_Toc9180" w:history="1">
        <w:r>
          <w:rPr>
            <w:rFonts w:ascii="仿宋" w:eastAsia="仿宋" w:hAnsi="仿宋" w:cs="仿宋" w:hint="eastAsia"/>
            <w:lang w:eastAsia="zh-CN"/>
          </w:rPr>
          <w:t>(二)、社会参与与沟通</w:t>
        </w:r>
        <w:r>
          <w:tab/>
        </w:r>
        <w:r>
          <w:fldChar w:fldCharType="begin"/>
        </w:r>
        <w:r>
          <w:instrText xml:space="preserve"> PAGEREF _Toc9180 \h </w:instrText>
        </w:r>
        <w:r>
          <w:fldChar w:fldCharType="separate"/>
        </w:r>
        <w:r>
          <w:t>20</w:t>
        </w:r>
        <w:r>
          <w:fldChar w:fldCharType="end"/>
        </w:r>
      </w:hyperlink>
    </w:p>
    <w:p>
      <w:pPr>
        <w:pStyle w:val="TOC1"/>
        <w:tabs>
          <w:tab w:val="right" w:leader="dot" w:pos="8306"/>
        </w:tabs>
      </w:pPr>
      <w:hyperlink w:anchor="_Toc12595" w:history="1">
        <w:r>
          <w:rPr>
            <w:rFonts w:ascii="仿宋" w:eastAsia="仿宋" w:hAnsi="仿宋" w:cs="仿宋" w:hint="eastAsia"/>
            <w:lang w:eastAsia="zh-CN"/>
          </w:rPr>
          <w:t>八、一氧化二氮项目经营效益</w:t>
        </w:r>
        <w:r>
          <w:tab/>
        </w:r>
        <w:r>
          <w:fldChar w:fldCharType="begin"/>
        </w:r>
        <w:r>
          <w:instrText xml:space="preserve"> PAGEREF _Toc12595 \h </w:instrText>
        </w:r>
        <w:r>
          <w:fldChar w:fldCharType="separate"/>
        </w:r>
        <w:r>
          <w:t>21</w:t>
        </w:r>
        <w:r>
          <w:fldChar w:fldCharType="end"/>
        </w:r>
      </w:hyperlink>
    </w:p>
    <w:p>
      <w:pPr>
        <w:pStyle w:val="TOC2"/>
        <w:tabs>
          <w:tab w:val="right" w:leader="dot" w:pos="8306"/>
        </w:tabs>
      </w:pPr>
      <w:hyperlink w:anchor="_Toc25688" w:history="1">
        <w:r>
          <w:rPr>
            <w:rFonts w:ascii="仿宋" w:eastAsia="仿宋" w:hAnsi="仿宋" w:cs="仿宋" w:hint="eastAsia"/>
            <w:lang w:eastAsia="zh-CN"/>
          </w:rPr>
          <w:t>(一)、经济评价财务测算</w:t>
        </w:r>
        <w:r>
          <w:tab/>
        </w:r>
        <w:r>
          <w:fldChar w:fldCharType="begin"/>
        </w:r>
        <w:r>
          <w:instrText xml:space="preserve"> PAGEREF _Toc25688 \h </w:instrText>
        </w:r>
        <w:r>
          <w:fldChar w:fldCharType="separate"/>
        </w:r>
        <w:r>
          <w:t>21</w:t>
        </w:r>
        <w:r>
          <w:fldChar w:fldCharType="end"/>
        </w:r>
      </w:hyperlink>
    </w:p>
    <w:p>
      <w:pPr>
        <w:pStyle w:val="TOC2"/>
        <w:tabs>
          <w:tab w:val="right" w:leader="dot" w:pos="8306"/>
        </w:tabs>
      </w:pPr>
      <w:hyperlink w:anchor="_Toc26268" w:history="1">
        <w:r>
          <w:rPr>
            <w:rFonts w:ascii="仿宋" w:eastAsia="仿宋" w:hAnsi="仿宋" w:cs="仿宋" w:hint="eastAsia"/>
            <w:lang w:eastAsia="zh-CN"/>
          </w:rPr>
          <w:t>(二)、一氧化二氮项目盈利能力分析</w:t>
        </w:r>
        <w:r>
          <w:tab/>
        </w:r>
        <w:r>
          <w:fldChar w:fldCharType="begin"/>
        </w:r>
        <w:r>
          <w:instrText xml:space="preserve"> PAGEREF _Toc26268 \h </w:instrText>
        </w:r>
        <w:r>
          <w:fldChar w:fldCharType="separate"/>
        </w:r>
        <w:r>
          <w:t>22</w:t>
        </w:r>
        <w:r>
          <w:fldChar w:fldCharType="end"/>
        </w:r>
      </w:hyperlink>
    </w:p>
    <w:p>
      <w:pPr>
        <w:pStyle w:val="TOC1"/>
        <w:tabs>
          <w:tab w:val="right" w:leader="dot" w:pos="8306"/>
        </w:tabs>
      </w:pPr>
      <w:hyperlink w:anchor="_Toc17703" w:history="1">
        <w:r>
          <w:rPr>
            <w:rFonts w:ascii="仿宋" w:eastAsia="仿宋" w:hAnsi="仿宋" w:cs="仿宋" w:hint="eastAsia"/>
            <w:lang w:eastAsia="zh-CN"/>
          </w:rPr>
          <w:t>九、一氧化二氮项目人力资源管理</w:t>
        </w:r>
        <w:r>
          <w:tab/>
        </w:r>
        <w:r>
          <w:fldChar w:fldCharType="begin"/>
        </w:r>
        <w:r>
          <w:instrText xml:space="preserve"> PAGEREF _Toc17703 \h </w:instrText>
        </w:r>
        <w:r>
          <w:fldChar w:fldCharType="separate"/>
        </w:r>
        <w:r>
          <w:t>23</w:t>
        </w:r>
        <w:r>
          <w:fldChar w:fldCharType="end"/>
        </w:r>
      </w:hyperlink>
    </w:p>
    <w:p>
      <w:pPr>
        <w:pStyle w:val="TOC2"/>
        <w:tabs>
          <w:tab w:val="right" w:leader="dot" w:pos="8306"/>
        </w:tabs>
      </w:pPr>
      <w:hyperlink w:anchor="_Toc4148" w:history="1">
        <w:r>
          <w:rPr>
            <w:rFonts w:ascii="仿宋" w:eastAsia="仿宋" w:hAnsi="仿宋" w:cs="仿宋" w:hint="eastAsia"/>
            <w:lang w:eastAsia="zh-CN"/>
          </w:rPr>
          <w:t>(一)、建立健全的预算管理制度</w:t>
        </w:r>
        <w:r>
          <w:tab/>
        </w:r>
        <w:r>
          <w:fldChar w:fldCharType="begin"/>
        </w:r>
        <w:r>
          <w:instrText xml:space="preserve"> PAGEREF _Toc4148 \h </w:instrText>
        </w:r>
        <w:r>
          <w:fldChar w:fldCharType="separate"/>
        </w:r>
        <w:r>
          <w:t>23</w:t>
        </w:r>
        <w:r>
          <w:fldChar w:fldCharType="end"/>
        </w:r>
      </w:hyperlink>
    </w:p>
    <w:p>
      <w:pPr>
        <w:pStyle w:val="TOC2"/>
        <w:tabs>
          <w:tab w:val="right" w:leader="dot" w:pos="8306"/>
        </w:tabs>
      </w:pPr>
      <w:hyperlink w:anchor="_Toc30450" w:history="1">
        <w:r>
          <w:rPr>
            <w:rFonts w:ascii="仿宋" w:eastAsia="仿宋" w:hAnsi="仿宋" w:cs="仿宋" w:hint="eastAsia"/>
            <w:lang w:eastAsia="zh-CN"/>
          </w:rPr>
          <w:t>(二)、加强资金流动监控</w:t>
        </w:r>
        <w:r>
          <w:tab/>
        </w:r>
        <w:r>
          <w:fldChar w:fldCharType="begin"/>
        </w:r>
        <w:r>
          <w:instrText xml:space="preserve"> PAGEREF _Toc30450 \h </w:instrText>
        </w:r>
        <w:r>
          <w:fldChar w:fldCharType="separate"/>
        </w:r>
        <w:r>
          <w:t>24</w:t>
        </w:r>
        <w:r>
          <w:fldChar w:fldCharType="end"/>
        </w:r>
      </w:hyperlink>
    </w:p>
    <w:p>
      <w:pPr>
        <w:pStyle w:val="TOC2"/>
        <w:tabs>
          <w:tab w:val="right" w:leader="dot" w:pos="8306"/>
        </w:tabs>
      </w:pPr>
      <w:hyperlink w:anchor="_Toc14137" w:history="1">
        <w:r>
          <w:rPr>
            <w:rFonts w:ascii="仿宋" w:eastAsia="仿宋" w:hAnsi="仿宋" w:cs="仿宋" w:hint="eastAsia"/>
            <w:lang w:eastAsia="zh-CN"/>
          </w:rPr>
          <w:t>(三)、制定完善的风险控制机制</w:t>
        </w:r>
        <w:r>
          <w:tab/>
        </w:r>
        <w:r>
          <w:fldChar w:fldCharType="begin"/>
        </w:r>
        <w:r>
          <w:instrText xml:space="preserve"> PAGEREF _Toc14137 \h </w:instrText>
        </w:r>
        <w:r>
          <w:fldChar w:fldCharType="separate"/>
        </w:r>
        <w:r>
          <w:t>25</w:t>
        </w:r>
        <w:r>
          <w:fldChar w:fldCharType="end"/>
        </w:r>
      </w:hyperlink>
    </w:p>
    <w:p>
      <w:pPr>
        <w:pStyle w:val="TOC2"/>
        <w:tabs>
          <w:tab w:val="right" w:leader="dot" w:pos="8306"/>
        </w:tabs>
      </w:pPr>
      <w:hyperlink w:anchor="_Toc29778" w:history="1">
        <w:r>
          <w:rPr>
            <w:rFonts w:ascii="仿宋" w:eastAsia="仿宋" w:hAnsi="仿宋" w:cs="仿宋" w:hint="eastAsia"/>
            <w:lang w:eastAsia="zh-CN"/>
          </w:rPr>
          <w:t>(四)、优化成本管理</w:t>
        </w:r>
        <w:r>
          <w:tab/>
        </w:r>
        <w:r>
          <w:fldChar w:fldCharType="begin"/>
        </w:r>
        <w:r>
          <w:instrText xml:space="preserve"> PAGEREF _Toc29778 \h </w:instrText>
        </w:r>
        <w:r>
          <w:fldChar w:fldCharType="separate"/>
        </w:r>
        <w:r>
          <w:t>27</w:t>
        </w:r>
        <w:r>
          <w:fldChar w:fldCharType="end"/>
        </w:r>
      </w:hyperlink>
    </w:p>
    <w:p>
      <w:pPr>
        <w:pStyle w:val="TOC1"/>
        <w:tabs>
          <w:tab w:val="right" w:leader="dot" w:pos="8306"/>
        </w:tabs>
      </w:pPr>
      <w:hyperlink w:anchor="_Toc28904" w:history="1">
        <w:r>
          <w:rPr>
            <w:rFonts w:ascii="仿宋" w:eastAsia="仿宋" w:hAnsi="仿宋" w:cs="仿宋" w:hint="eastAsia"/>
            <w:lang w:eastAsia="zh-CN"/>
          </w:rPr>
          <w:t>十、生产安全保护</w:t>
        </w:r>
        <w:r>
          <w:tab/>
        </w:r>
        <w:r>
          <w:fldChar w:fldCharType="begin"/>
        </w:r>
        <w:r>
          <w:instrText xml:space="preserve"> PAGEREF _Toc28904 \h </w:instrText>
        </w:r>
        <w:r>
          <w:fldChar w:fldCharType="separate"/>
        </w:r>
        <w:r>
          <w:t>28</w:t>
        </w:r>
        <w:r>
          <w:fldChar w:fldCharType="end"/>
        </w:r>
      </w:hyperlink>
    </w:p>
    <w:p>
      <w:pPr>
        <w:pStyle w:val="TOC2"/>
        <w:tabs>
          <w:tab w:val="right" w:leader="dot" w:pos="8306"/>
        </w:tabs>
      </w:pPr>
      <w:hyperlink w:anchor="_Toc5748" w:history="1">
        <w:r>
          <w:rPr>
            <w:rFonts w:ascii="仿宋" w:eastAsia="仿宋" w:hAnsi="仿宋" w:cs="仿宋" w:hint="eastAsia"/>
            <w:lang w:eastAsia="zh-CN"/>
          </w:rPr>
          <w:t>(一)、消防安全</w:t>
        </w:r>
        <w:r>
          <w:tab/>
        </w:r>
        <w:r>
          <w:fldChar w:fldCharType="begin"/>
        </w:r>
        <w:r>
          <w:instrText xml:space="preserve"> PAGEREF _Toc5748 \h </w:instrText>
        </w:r>
        <w:r>
          <w:fldChar w:fldCharType="separate"/>
        </w:r>
        <w:r>
          <w:t>28</w:t>
        </w:r>
        <w:r>
          <w:fldChar w:fldCharType="end"/>
        </w:r>
      </w:hyperlink>
    </w:p>
    <w:p>
      <w:pPr>
        <w:pStyle w:val="TOC2"/>
        <w:tabs>
          <w:tab w:val="right" w:leader="dot" w:pos="8306"/>
        </w:tabs>
      </w:pPr>
      <w:hyperlink w:anchor="_Toc28439" w:history="1">
        <w:r>
          <w:rPr>
            <w:rFonts w:ascii="仿宋" w:eastAsia="仿宋" w:hAnsi="仿宋" w:cs="仿宋" w:hint="eastAsia"/>
            <w:lang w:eastAsia="zh-CN"/>
          </w:rPr>
          <w:t>(二)、防火防爆总图布置措施</w:t>
        </w:r>
        <w:r>
          <w:tab/>
        </w:r>
        <w:r>
          <w:fldChar w:fldCharType="begin"/>
        </w:r>
        <w:r>
          <w:instrText xml:space="preserve"> PAGEREF _Toc28439 \h </w:instrText>
        </w:r>
        <w:r>
          <w:fldChar w:fldCharType="separate"/>
        </w:r>
        <w:r>
          <w:t>30</w:t>
        </w:r>
        <w:r>
          <w:fldChar w:fldCharType="end"/>
        </w:r>
      </w:hyperlink>
    </w:p>
    <w:p>
      <w:pPr>
        <w:pStyle w:val="TOC2"/>
        <w:tabs>
          <w:tab w:val="right" w:leader="dot" w:pos="8306"/>
        </w:tabs>
      </w:pPr>
      <w:hyperlink w:anchor="_Toc30660" w:history="1">
        <w:r>
          <w:rPr>
            <w:rFonts w:ascii="仿宋" w:eastAsia="仿宋" w:hAnsi="仿宋" w:cs="仿宋" w:hint="eastAsia"/>
            <w:lang w:eastAsia="zh-CN"/>
          </w:rPr>
          <w:t>(三)、自然灾害防范措施</w:t>
        </w:r>
        <w:r>
          <w:tab/>
        </w:r>
        <w:r>
          <w:fldChar w:fldCharType="begin"/>
        </w:r>
        <w:r>
          <w:instrText xml:space="preserve"> PAGEREF _Toc30660 \h </w:instrText>
        </w:r>
        <w:r>
          <w:fldChar w:fldCharType="separate"/>
        </w:r>
        <w:r>
          <w:t>30</w:t>
        </w:r>
        <w:r>
          <w:fldChar w:fldCharType="end"/>
        </w:r>
      </w:hyperlink>
    </w:p>
    <w:p>
      <w:pPr>
        <w:pStyle w:val="TOC2"/>
        <w:tabs>
          <w:tab w:val="right" w:leader="dot" w:pos="8306"/>
        </w:tabs>
      </w:pPr>
      <w:hyperlink w:anchor="_Toc6830" w:history="1">
        <w:r>
          <w:rPr>
            <w:rFonts w:ascii="仿宋" w:eastAsia="仿宋" w:hAnsi="仿宋" w:cs="仿宋" w:hint="eastAsia"/>
            <w:lang w:eastAsia="zh-CN"/>
          </w:rPr>
          <w:t>(四)、安全色及安全标志使用要求</w:t>
        </w:r>
        <w:r>
          <w:tab/>
        </w:r>
        <w:r>
          <w:fldChar w:fldCharType="begin"/>
        </w:r>
        <w:r>
          <w:instrText xml:space="preserve"> PAGEREF _Toc6830 \h </w:instrText>
        </w:r>
        <w:r>
          <w:fldChar w:fldCharType="separate"/>
        </w:r>
        <w:r>
          <w:t>31</w:t>
        </w:r>
        <w:r>
          <w:fldChar w:fldCharType="end"/>
        </w:r>
      </w:hyperlink>
    </w:p>
    <w:p>
      <w:pPr>
        <w:pStyle w:val="TOC2"/>
        <w:tabs>
          <w:tab w:val="right" w:leader="dot" w:pos="8306"/>
        </w:tabs>
      </w:pPr>
      <w:hyperlink w:anchor="_Toc23825" w:history="1">
        <w:r>
          <w:rPr>
            <w:rFonts w:ascii="仿宋" w:eastAsia="仿宋" w:hAnsi="仿宋" w:cs="仿宋" w:hint="eastAsia"/>
            <w:lang w:eastAsia="zh-CN"/>
          </w:rPr>
          <w:t>(五)、防尘防毒措施</w:t>
        </w:r>
        <w:r>
          <w:tab/>
        </w:r>
        <w:r>
          <w:fldChar w:fldCharType="begin"/>
        </w:r>
        <w:r>
          <w:instrText xml:space="preserve"> PAGEREF _Toc23825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957" w:history="1">
        <w:r>
          <w:rPr>
            <w:rFonts w:ascii="仿宋" w:eastAsia="仿宋" w:hAnsi="仿宋" w:cs="仿宋" w:hint="eastAsia"/>
            <w:lang w:eastAsia="zh-CN"/>
          </w:rPr>
          <w:t>(六)、防静电、触电防护及防雷措施</w:t>
        </w:r>
        <w:r>
          <w:tab/>
        </w:r>
        <w:r>
          <w:fldChar w:fldCharType="begin"/>
        </w:r>
        <w:r>
          <w:instrText xml:space="preserve"> PAGEREF _Toc11957 \h </w:instrText>
        </w:r>
        <w:r>
          <w:fldChar w:fldCharType="separate"/>
        </w:r>
        <w:r>
          <w:t>33</w:t>
        </w:r>
        <w:r>
          <w:fldChar w:fldCharType="end"/>
        </w:r>
      </w:hyperlink>
    </w:p>
    <w:p>
      <w:pPr>
        <w:pStyle w:val="TOC2"/>
        <w:tabs>
          <w:tab w:val="right" w:leader="dot" w:pos="8306"/>
        </w:tabs>
      </w:pPr>
      <w:hyperlink w:anchor="_Toc24784" w:history="1">
        <w:r>
          <w:rPr>
            <w:rFonts w:ascii="仿宋" w:eastAsia="仿宋" w:hAnsi="仿宋" w:cs="仿宋" w:hint="eastAsia"/>
            <w:lang w:eastAsia="zh-CN"/>
          </w:rPr>
          <w:t>(七)、机械设备安全保障措施</w:t>
        </w:r>
        <w:r>
          <w:tab/>
        </w:r>
        <w:r>
          <w:fldChar w:fldCharType="begin"/>
        </w:r>
        <w:r>
          <w:instrText xml:space="preserve"> PAGEREF _Toc24784 \h </w:instrText>
        </w:r>
        <w:r>
          <w:fldChar w:fldCharType="separate"/>
        </w:r>
        <w:r>
          <w:t>35</w:t>
        </w:r>
        <w:r>
          <w:fldChar w:fldCharType="end"/>
        </w:r>
      </w:hyperlink>
    </w:p>
    <w:p>
      <w:pPr>
        <w:pStyle w:val="TOC1"/>
        <w:tabs>
          <w:tab w:val="right" w:leader="dot" w:pos="8306"/>
        </w:tabs>
      </w:pPr>
      <w:hyperlink w:anchor="_Toc16664" w:history="1">
        <w:r>
          <w:rPr>
            <w:rFonts w:ascii="仿宋" w:eastAsia="仿宋" w:hAnsi="仿宋" w:cs="仿宋" w:hint="eastAsia"/>
            <w:lang w:eastAsia="zh-CN"/>
          </w:rPr>
          <w:t>十一、一氧化二氮项目财务管理</w:t>
        </w:r>
        <w:r>
          <w:tab/>
        </w:r>
        <w:r>
          <w:fldChar w:fldCharType="begin"/>
        </w:r>
        <w:r>
          <w:instrText xml:space="preserve"> PAGEREF _Toc16664 \h </w:instrText>
        </w:r>
        <w:r>
          <w:fldChar w:fldCharType="separate"/>
        </w:r>
        <w:r>
          <w:t>36</w:t>
        </w:r>
        <w:r>
          <w:fldChar w:fldCharType="end"/>
        </w:r>
      </w:hyperlink>
    </w:p>
    <w:p>
      <w:pPr>
        <w:pStyle w:val="TOC2"/>
        <w:tabs>
          <w:tab w:val="right" w:leader="dot" w:pos="8306"/>
        </w:tabs>
      </w:pPr>
      <w:hyperlink w:anchor="_Toc14689" w:history="1">
        <w:r>
          <w:rPr>
            <w:rFonts w:ascii="仿宋" w:eastAsia="仿宋" w:hAnsi="仿宋" w:cs="仿宋" w:hint="eastAsia"/>
            <w:lang w:eastAsia="zh-CN"/>
          </w:rPr>
          <w:t>(一)、资金需求大</w:t>
        </w:r>
        <w:r>
          <w:tab/>
        </w:r>
        <w:r>
          <w:fldChar w:fldCharType="begin"/>
        </w:r>
        <w:r>
          <w:instrText xml:space="preserve"> PAGEREF _Toc14689 \h </w:instrText>
        </w:r>
        <w:r>
          <w:fldChar w:fldCharType="separate"/>
        </w:r>
        <w:r>
          <w:t>36</w:t>
        </w:r>
        <w:r>
          <w:fldChar w:fldCharType="end"/>
        </w:r>
      </w:hyperlink>
    </w:p>
    <w:p>
      <w:pPr>
        <w:pStyle w:val="TOC2"/>
        <w:tabs>
          <w:tab w:val="right" w:leader="dot" w:pos="8306"/>
        </w:tabs>
      </w:pPr>
      <w:hyperlink w:anchor="_Toc20053" w:history="1">
        <w:r>
          <w:rPr>
            <w:rFonts w:ascii="仿宋" w:eastAsia="仿宋" w:hAnsi="仿宋" w:cs="仿宋" w:hint="eastAsia"/>
            <w:lang w:eastAsia="zh-CN"/>
          </w:rPr>
          <w:t>(二)、研发周期长</w:t>
        </w:r>
        <w:r>
          <w:tab/>
        </w:r>
        <w:r>
          <w:fldChar w:fldCharType="begin"/>
        </w:r>
        <w:r>
          <w:instrText xml:space="preserve"> PAGEREF _Toc20053 \h </w:instrText>
        </w:r>
        <w:r>
          <w:fldChar w:fldCharType="separate"/>
        </w:r>
        <w:r>
          <w:t>37</w:t>
        </w:r>
        <w:r>
          <w:fldChar w:fldCharType="end"/>
        </w:r>
      </w:hyperlink>
    </w:p>
    <w:p>
      <w:pPr>
        <w:pStyle w:val="TOC2"/>
        <w:tabs>
          <w:tab w:val="right" w:leader="dot" w:pos="8306"/>
        </w:tabs>
      </w:pPr>
      <w:hyperlink w:anchor="_Toc31360" w:history="1">
        <w:r>
          <w:rPr>
            <w:rFonts w:ascii="仿宋" w:eastAsia="仿宋" w:hAnsi="仿宋" w:cs="仿宋" w:hint="eastAsia"/>
            <w:lang w:eastAsia="zh-CN"/>
          </w:rPr>
          <w:t>(三)、市场风险大</w:t>
        </w:r>
        <w:r>
          <w:tab/>
        </w:r>
        <w:r>
          <w:fldChar w:fldCharType="begin"/>
        </w:r>
        <w:r>
          <w:instrText xml:space="preserve"> PAGEREF _Toc31360 \h </w:instrText>
        </w:r>
        <w:r>
          <w:fldChar w:fldCharType="separate"/>
        </w:r>
        <w:r>
          <w:t>38</w:t>
        </w:r>
        <w:r>
          <w:fldChar w:fldCharType="end"/>
        </w:r>
      </w:hyperlink>
    </w:p>
    <w:p>
      <w:pPr>
        <w:pStyle w:val="TOC2"/>
        <w:tabs>
          <w:tab w:val="right" w:leader="dot" w:pos="8306"/>
        </w:tabs>
      </w:pPr>
      <w:hyperlink w:anchor="_Toc18336" w:history="1">
        <w:r>
          <w:rPr>
            <w:rFonts w:ascii="仿宋" w:eastAsia="仿宋" w:hAnsi="仿宋" w:cs="仿宋" w:hint="eastAsia"/>
            <w:lang w:eastAsia="zh-CN"/>
          </w:rPr>
          <w:t>(四)、利润率高</w:t>
        </w:r>
        <w:r>
          <w:tab/>
        </w:r>
        <w:r>
          <w:fldChar w:fldCharType="begin"/>
        </w:r>
        <w:r>
          <w:instrText xml:space="preserve"> PAGEREF _Toc18336 \h </w:instrText>
        </w:r>
        <w:r>
          <w:fldChar w:fldCharType="separate"/>
        </w:r>
        <w:r>
          <w:t>41</w:t>
        </w:r>
        <w:r>
          <w:fldChar w:fldCharType="end"/>
        </w:r>
      </w:hyperlink>
    </w:p>
    <w:p>
      <w:pPr>
        <w:pStyle w:val="TOC1"/>
        <w:tabs>
          <w:tab w:val="right" w:leader="dot" w:pos="8306"/>
        </w:tabs>
      </w:pPr>
      <w:hyperlink w:anchor="_Toc29516" w:history="1">
        <w:r>
          <w:rPr>
            <w:rFonts w:ascii="仿宋" w:eastAsia="仿宋" w:hAnsi="仿宋" w:cs="仿宋" w:hint="eastAsia"/>
            <w:lang w:eastAsia="zh-CN"/>
          </w:rPr>
          <w:t>十二、一氧化二氮项目投资规划</w:t>
        </w:r>
        <w:r>
          <w:tab/>
        </w:r>
        <w:r>
          <w:fldChar w:fldCharType="begin"/>
        </w:r>
        <w:r>
          <w:instrText xml:space="preserve"> PAGEREF _Toc29516 \h </w:instrText>
        </w:r>
        <w:r>
          <w:fldChar w:fldCharType="separate"/>
        </w:r>
        <w:r>
          <w:t>43</w:t>
        </w:r>
        <w:r>
          <w:fldChar w:fldCharType="end"/>
        </w:r>
      </w:hyperlink>
    </w:p>
    <w:p>
      <w:pPr>
        <w:pStyle w:val="TOC2"/>
        <w:tabs>
          <w:tab w:val="right" w:leader="dot" w:pos="8306"/>
        </w:tabs>
      </w:pPr>
      <w:hyperlink w:anchor="_Toc24401" w:history="1">
        <w:r>
          <w:rPr>
            <w:rFonts w:ascii="仿宋" w:eastAsia="仿宋" w:hAnsi="仿宋" w:cs="仿宋" w:hint="eastAsia"/>
            <w:lang w:eastAsia="zh-CN"/>
          </w:rPr>
          <w:t>(一)、一氧化二氮项目总投资估算</w:t>
        </w:r>
        <w:r>
          <w:tab/>
        </w:r>
        <w:r>
          <w:fldChar w:fldCharType="begin"/>
        </w:r>
        <w:r>
          <w:instrText xml:space="preserve"> PAGEREF _Toc24401 \h </w:instrText>
        </w:r>
        <w:r>
          <w:fldChar w:fldCharType="separate"/>
        </w:r>
        <w:r>
          <w:t>43</w:t>
        </w:r>
        <w:r>
          <w:fldChar w:fldCharType="end"/>
        </w:r>
      </w:hyperlink>
    </w:p>
    <w:p>
      <w:pPr>
        <w:pStyle w:val="TOC2"/>
        <w:tabs>
          <w:tab w:val="right" w:leader="dot" w:pos="8306"/>
        </w:tabs>
      </w:pPr>
      <w:hyperlink w:anchor="_Toc5521" w:history="1">
        <w:r>
          <w:rPr>
            <w:rFonts w:ascii="仿宋" w:eastAsia="仿宋" w:hAnsi="仿宋" w:cs="仿宋" w:hint="eastAsia"/>
            <w:lang w:eastAsia="zh-CN"/>
          </w:rPr>
          <w:t>(二)、资金筹措</w:t>
        </w:r>
        <w:r>
          <w:tab/>
        </w:r>
        <w:r>
          <w:fldChar w:fldCharType="begin"/>
        </w:r>
        <w:r>
          <w:instrText xml:space="preserve"> PAGEREF _Toc5521 \h </w:instrText>
        </w:r>
        <w:r>
          <w:fldChar w:fldCharType="separate"/>
        </w:r>
        <w:r>
          <w:t>44</w:t>
        </w:r>
        <w:r>
          <w:fldChar w:fldCharType="end"/>
        </w:r>
      </w:hyperlink>
    </w:p>
    <w:p>
      <w:pPr>
        <w:pStyle w:val="TOC1"/>
        <w:tabs>
          <w:tab w:val="right" w:leader="dot" w:pos="8306"/>
        </w:tabs>
      </w:pPr>
      <w:hyperlink w:anchor="_Toc28054" w:history="1">
        <w:r>
          <w:rPr>
            <w:rFonts w:ascii="仿宋" w:eastAsia="仿宋" w:hAnsi="仿宋" w:cs="仿宋" w:hint="eastAsia"/>
            <w:lang w:eastAsia="zh-CN"/>
          </w:rPr>
          <w:t>十三、一氧化二氮项目实施时间节点</w:t>
        </w:r>
        <w:r>
          <w:tab/>
        </w:r>
        <w:r>
          <w:fldChar w:fldCharType="begin"/>
        </w:r>
        <w:r>
          <w:instrText xml:space="preserve"> PAGEREF _Toc28054 \h </w:instrText>
        </w:r>
        <w:r>
          <w:fldChar w:fldCharType="separate"/>
        </w:r>
        <w:r>
          <w:t>45</w:t>
        </w:r>
        <w:r>
          <w:fldChar w:fldCharType="end"/>
        </w:r>
      </w:hyperlink>
    </w:p>
    <w:p>
      <w:pPr>
        <w:pStyle w:val="TOC2"/>
        <w:tabs>
          <w:tab w:val="right" w:leader="dot" w:pos="8306"/>
        </w:tabs>
      </w:pPr>
      <w:hyperlink w:anchor="_Toc30762" w:history="1">
        <w:r>
          <w:rPr>
            <w:rFonts w:ascii="仿宋" w:eastAsia="仿宋" w:hAnsi="仿宋" w:cs="仿宋" w:hint="eastAsia"/>
            <w:lang w:eastAsia="zh-CN"/>
          </w:rPr>
          <w:t>(一)、一氧化二氮项目启动阶段时间节点</w:t>
        </w:r>
        <w:r>
          <w:tab/>
        </w:r>
        <w:r>
          <w:fldChar w:fldCharType="begin"/>
        </w:r>
        <w:r>
          <w:instrText xml:space="preserve"> PAGEREF _Toc30762 \h </w:instrText>
        </w:r>
        <w:r>
          <w:fldChar w:fldCharType="separate"/>
        </w:r>
        <w:r>
          <w:t>45</w:t>
        </w:r>
        <w:r>
          <w:fldChar w:fldCharType="end"/>
        </w:r>
      </w:hyperlink>
    </w:p>
    <w:p>
      <w:pPr>
        <w:pStyle w:val="TOC2"/>
        <w:tabs>
          <w:tab w:val="right" w:leader="dot" w:pos="8306"/>
        </w:tabs>
      </w:pPr>
      <w:hyperlink w:anchor="_Toc22450" w:history="1">
        <w:r>
          <w:rPr>
            <w:rFonts w:ascii="仿宋" w:eastAsia="仿宋" w:hAnsi="仿宋" w:cs="仿宋" w:hint="eastAsia"/>
            <w:lang w:eastAsia="zh-CN"/>
          </w:rPr>
          <w:t>(二)、一氧化二氮项目执行阶段时间节点</w:t>
        </w:r>
        <w:r>
          <w:tab/>
        </w:r>
        <w:r>
          <w:fldChar w:fldCharType="begin"/>
        </w:r>
        <w:r>
          <w:instrText xml:space="preserve"> PAGEREF _Toc22450 \h </w:instrText>
        </w:r>
        <w:r>
          <w:fldChar w:fldCharType="separate"/>
        </w:r>
        <w:r>
          <w:t>46</w:t>
        </w:r>
        <w:r>
          <w:fldChar w:fldCharType="end"/>
        </w:r>
      </w:hyperlink>
    </w:p>
    <w:p>
      <w:pPr>
        <w:pStyle w:val="TOC2"/>
        <w:tabs>
          <w:tab w:val="right" w:leader="dot" w:pos="8306"/>
        </w:tabs>
      </w:pPr>
      <w:hyperlink w:anchor="_Toc21950" w:history="1">
        <w:r>
          <w:rPr>
            <w:rFonts w:ascii="仿宋" w:eastAsia="仿宋" w:hAnsi="仿宋" w:cs="仿宋" w:hint="eastAsia"/>
            <w:lang w:eastAsia="zh-CN"/>
          </w:rPr>
          <w:t>(三)、一氧化二氮项目完成阶段时间节点</w:t>
        </w:r>
        <w:r>
          <w:tab/>
        </w:r>
        <w:r>
          <w:fldChar w:fldCharType="begin"/>
        </w:r>
        <w:r>
          <w:instrText xml:space="preserve"> PAGEREF _Toc21950 \h </w:instrText>
        </w:r>
        <w:r>
          <w:fldChar w:fldCharType="separate"/>
        </w:r>
        <w:r>
          <w:t>47</w:t>
        </w:r>
        <w:r>
          <w:fldChar w:fldCharType="end"/>
        </w:r>
      </w:hyperlink>
    </w:p>
    <w:p>
      <w:pPr>
        <w:pStyle w:val="TOC1"/>
        <w:tabs>
          <w:tab w:val="right" w:leader="dot" w:pos="8306"/>
        </w:tabs>
      </w:pPr>
      <w:hyperlink w:anchor="_Toc30301" w:history="1">
        <w:r>
          <w:rPr>
            <w:rFonts w:ascii="仿宋" w:eastAsia="仿宋" w:hAnsi="仿宋" w:cs="仿宋" w:hint="eastAsia"/>
            <w:lang w:eastAsia="zh-CN"/>
          </w:rPr>
          <w:t>十四、一氧化二氮项目治理与监督</w:t>
        </w:r>
        <w:r>
          <w:tab/>
        </w:r>
        <w:r>
          <w:fldChar w:fldCharType="begin"/>
        </w:r>
        <w:r>
          <w:instrText xml:space="preserve"> PAGEREF _Toc30301 \h </w:instrText>
        </w:r>
        <w:r>
          <w:fldChar w:fldCharType="separate"/>
        </w:r>
        <w:r>
          <w:t>48</w:t>
        </w:r>
        <w:r>
          <w:fldChar w:fldCharType="end"/>
        </w:r>
      </w:hyperlink>
    </w:p>
    <w:p>
      <w:pPr>
        <w:pStyle w:val="TOC2"/>
        <w:tabs>
          <w:tab w:val="right" w:leader="dot" w:pos="8306"/>
        </w:tabs>
      </w:pPr>
      <w:hyperlink w:anchor="_Toc12840" w:history="1">
        <w:r>
          <w:rPr>
            <w:rFonts w:ascii="仿宋" w:eastAsia="仿宋" w:hAnsi="仿宋" w:cs="仿宋" w:hint="eastAsia"/>
            <w:lang w:eastAsia="zh-CN"/>
          </w:rPr>
          <w:t>(一)、一氧化二氮项目治理结构</w:t>
        </w:r>
        <w:r>
          <w:tab/>
        </w:r>
        <w:r>
          <w:fldChar w:fldCharType="begin"/>
        </w:r>
        <w:r>
          <w:instrText xml:space="preserve"> PAGEREF _Toc12840 \h </w:instrText>
        </w:r>
        <w:r>
          <w:fldChar w:fldCharType="separate"/>
        </w:r>
        <w:r>
          <w:t>48</w:t>
        </w:r>
        <w:r>
          <w:fldChar w:fldCharType="end"/>
        </w:r>
      </w:hyperlink>
    </w:p>
    <w:p>
      <w:pPr>
        <w:pStyle w:val="TOC2"/>
        <w:tabs>
          <w:tab w:val="right" w:leader="dot" w:pos="8306"/>
        </w:tabs>
      </w:pPr>
      <w:hyperlink w:anchor="_Toc7167" w:history="1">
        <w:r>
          <w:rPr>
            <w:rFonts w:ascii="仿宋" w:eastAsia="仿宋" w:hAnsi="仿宋" w:cs="仿宋" w:hint="eastAsia"/>
            <w:lang w:eastAsia="zh-CN"/>
          </w:rPr>
          <w:t>(二)、监督与审计</w:t>
        </w:r>
        <w:r>
          <w:tab/>
        </w:r>
        <w:r>
          <w:fldChar w:fldCharType="begin"/>
        </w:r>
        <w:r>
          <w:instrText xml:space="preserve"> PAGEREF _Toc7167 \h </w:instrText>
        </w:r>
        <w:r>
          <w:fldChar w:fldCharType="separate"/>
        </w:r>
        <w:r>
          <w:t>50</w:t>
        </w:r>
        <w:r>
          <w:fldChar w:fldCharType="end"/>
        </w:r>
      </w:hyperlink>
    </w:p>
    <w:p>
      <w:pPr>
        <w:pStyle w:val="TOC1"/>
        <w:tabs>
          <w:tab w:val="right" w:leader="dot" w:pos="8306"/>
        </w:tabs>
      </w:pPr>
      <w:hyperlink w:anchor="_Toc25666" w:history="1">
        <w:r>
          <w:rPr>
            <w:rFonts w:ascii="仿宋" w:eastAsia="仿宋" w:hAnsi="仿宋" w:cs="仿宋" w:hint="eastAsia"/>
            <w:lang w:eastAsia="zh-CN"/>
          </w:rPr>
          <w:t>十五、一氧化二氮项目变更管理</w:t>
        </w:r>
        <w:r>
          <w:tab/>
        </w:r>
        <w:r>
          <w:fldChar w:fldCharType="begin"/>
        </w:r>
        <w:r>
          <w:instrText xml:space="preserve"> PAGEREF _Toc25666 \h </w:instrText>
        </w:r>
        <w:r>
          <w:fldChar w:fldCharType="separate"/>
        </w:r>
        <w:r>
          <w:t>51</w:t>
        </w:r>
        <w:r>
          <w:fldChar w:fldCharType="end"/>
        </w:r>
      </w:hyperlink>
    </w:p>
    <w:p>
      <w:pPr>
        <w:pStyle w:val="TOC2"/>
        <w:tabs>
          <w:tab w:val="right" w:leader="dot" w:pos="8306"/>
        </w:tabs>
      </w:pPr>
      <w:hyperlink w:anchor="_Toc8663" w:history="1">
        <w:r>
          <w:rPr>
            <w:rFonts w:ascii="仿宋" w:eastAsia="仿宋" w:hAnsi="仿宋" w:cs="仿宋" w:hint="eastAsia"/>
            <w:lang w:eastAsia="zh-CN"/>
          </w:rPr>
          <w:t>(一)、变更申请与评估</w:t>
        </w:r>
        <w:r>
          <w:tab/>
        </w:r>
        <w:r>
          <w:fldChar w:fldCharType="begin"/>
        </w:r>
        <w:r>
          <w:instrText xml:space="preserve"> PAGEREF _Toc8663 \h </w:instrText>
        </w:r>
        <w:r>
          <w:fldChar w:fldCharType="separate"/>
        </w:r>
        <w:r>
          <w:t>51</w:t>
        </w:r>
        <w:r>
          <w:fldChar w:fldCharType="end"/>
        </w:r>
      </w:hyperlink>
    </w:p>
    <w:p>
      <w:pPr>
        <w:pStyle w:val="TOC2"/>
        <w:tabs>
          <w:tab w:val="right" w:leader="dot" w:pos="8306"/>
        </w:tabs>
      </w:pPr>
      <w:hyperlink w:anchor="_Toc28398" w:history="1">
        <w:r>
          <w:rPr>
            <w:rFonts w:ascii="仿宋" w:eastAsia="仿宋" w:hAnsi="仿宋" w:cs="仿宋" w:hint="eastAsia"/>
            <w:lang w:eastAsia="zh-CN"/>
          </w:rPr>
          <w:t>(二)、变更实施与控制</w:t>
        </w:r>
        <w:r>
          <w:tab/>
        </w:r>
        <w:r>
          <w:fldChar w:fldCharType="begin"/>
        </w:r>
        <w:r>
          <w:instrText xml:space="preserve"> PAGEREF _Toc28398 \h </w:instrText>
        </w:r>
        <w:r>
          <w:fldChar w:fldCharType="separate"/>
        </w:r>
        <w:r>
          <w:t>52</w:t>
        </w:r>
        <w:r>
          <w:fldChar w:fldCharType="end"/>
        </w:r>
      </w:hyperlink>
    </w:p>
    <w:p>
      <w:pPr>
        <w:pStyle w:val="TOC1"/>
        <w:tabs>
          <w:tab w:val="right" w:leader="dot" w:pos="8306"/>
        </w:tabs>
      </w:pPr>
      <w:hyperlink w:anchor="_Toc23379" w:history="1">
        <w:r>
          <w:rPr>
            <w:rFonts w:ascii="仿宋" w:eastAsia="仿宋" w:hAnsi="仿宋" w:cs="仿宋" w:hint="eastAsia"/>
            <w:lang w:eastAsia="zh-CN"/>
          </w:rPr>
          <w:t>十六、供应链管理</w:t>
        </w:r>
        <w:r>
          <w:tab/>
        </w:r>
        <w:r>
          <w:fldChar w:fldCharType="begin"/>
        </w:r>
        <w:r>
          <w:instrText xml:space="preserve"> PAGEREF _Toc23379 \h </w:instrText>
        </w:r>
        <w:r>
          <w:fldChar w:fldCharType="separate"/>
        </w:r>
        <w:r>
          <w:t>52</w:t>
        </w:r>
        <w:r>
          <w:fldChar w:fldCharType="end"/>
        </w:r>
      </w:hyperlink>
    </w:p>
    <w:p>
      <w:pPr>
        <w:pStyle w:val="TOC2"/>
        <w:tabs>
          <w:tab w:val="right" w:leader="dot" w:pos="8306"/>
        </w:tabs>
      </w:pPr>
      <w:hyperlink w:anchor="_Toc11160" w:history="1">
        <w:r>
          <w:rPr>
            <w:rFonts w:ascii="仿宋" w:eastAsia="仿宋" w:hAnsi="仿宋" w:cs="仿宋" w:hint="eastAsia"/>
            <w:lang w:eastAsia="zh-CN"/>
          </w:rPr>
          <w:t>(一)、供应链战略规划</w:t>
        </w:r>
        <w:r>
          <w:tab/>
        </w:r>
        <w:r>
          <w:fldChar w:fldCharType="begin"/>
        </w:r>
        <w:r>
          <w:instrText xml:space="preserve"> PAGEREF _Toc11160 \h </w:instrText>
        </w:r>
        <w:r>
          <w:fldChar w:fldCharType="separate"/>
        </w:r>
        <w:r>
          <w:t>52</w:t>
        </w:r>
        <w:r>
          <w:fldChar w:fldCharType="end"/>
        </w:r>
      </w:hyperlink>
    </w:p>
    <w:p>
      <w:pPr>
        <w:pStyle w:val="TOC2"/>
        <w:tabs>
          <w:tab w:val="right" w:leader="dot" w:pos="8306"/>
        </w:tabs>
      </w:pPr>
      <w:hyperlink w:anchor="_Toc2334" w:history="1">
        <w:r>
          <w:rPr>
            <w:rFonts w:ascii="仿宋" w:eastAsia="仿宋" w:hAnsi="仿宋" w:cs="仿宋" w:hint="eastAsia"/>
            <w:lang w:eastAsia="zh-CN"/>
          </w:rPr>
          <w:t>(二)、供应商选择与合作</w:t>
        </w:r>
        <w:r>
          <w:tab/>
        </w:r>
        <w:r>
          <w:fldChar w:fldCharType="begin"/>
        </w:r>
        <w:r>
          <w:instrText xml:space="preserve"> PAGEREF _Toc2334 \h </w:instrText>
        </w:r>
        <w:r>
          <w:fldChar w:fldCharType="separate"/>
        </w:r>
        <w:r>
          <w:t>54</w:t>
        </w:r>
        <w:r>
          <w:fldChar w:fldCharType="end"/>
        </w:r>
      </w:hyperlink>
    </w:p>
    <w:p>
      <w:pPr>
        <w:pStyle w:val="TOC2"/>
        <w:tabs>
          <w:tab w:val="right" w:leader="dot" w:pos="8306"/>
        </w:tabs>
      </w:pPr>
      <w:hyperlink w:anchor="_Toc6527" w:history="1">
        <w:r>
          <w:rPr>
            <w:rFonts w:ascii="仿宋" w:eastAsia="仿宋" w:hAnsi="仿宋" w:cs="仿宋" w:hint="eastAsia"/>
            <w:lang w:eastAsia="zh-CN"/>
          </w:rPr>
          <w:t>(三)、物流与库存管理</w:t>
        </w:r>
        <w:r>
          <w:tab/>
        </w:r>
        <w:r>
          <w:fldChar w:fldCharType="begin"/>
        </w:r>
        <w:r>
          <w:instrText xml:space="preserve"> PAGEREF _Toc6527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63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708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一氧化二氮项目的主要产品是XXXX，预计年产值为XXX万元。这一产品在市场中占据着重要的地位，其广泛的应用范围使得该一氧化二氮项目的市场前景非常广阔。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一氧化二氮项目的xxx产品作为重要的原材料之一，将在多个领域发挥关键作用。其在建筑、交通、能源等方面的广泛应用将为整个产业链提供强大的支持，形成产业协同效应。一氧化二氮项目的年产值XXX万XXX万XXX万万元不仅反映了其在市场上的巨大潜力，更预示着它对国民经济的积极贡献。这种关联度高、涉及面广的产业关系，使得该一氧化二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39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总征地面积为XXXX平方米，相当于约XX.XX亩，其中净用地面积为XXXX平方米，红线范围内相当于约XX.XX亩。这一用地规模充分考虑了一氧化二氮项目的建设需求，保障了一氧化二氮项目在合适的空间内得以充分发展。一氧化二氮项目规划的总建筑面积为XXXX平方米，其中主体工程建设占XXXX平方米，计容建筑面积达XXXX平方米。预计建筑工程的投资将达到XXXX万元，为一氧化二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购置的设备共计XXXX台（套），设备购置费用为XXXX万元。这一设备购置计划充分考虑到一氧化二氮项目的生产需求和技术要求，确保了一氧化二氮项目在生产运营中具备先进的技术装备和高效的生产能力。设备的合理配置将为一氧化二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计划总投资为XXXX万元，预计年实现营业收入为XXXX万元。这一产能规模的设定旨在确保一氧化二氮项目能够在投资与回报之间取得平衡，实现长期可持续的发展。一氧化二氮项目的总投资充分考虑到各个方面的需求，包括用地建设、设备购置等多个环节，以确保一氧化二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269"/>
      <w:r>
        <w:rPr>
          <w:rFonts w:ascii="仿宋" w:eastAsia="仿宋" w:hAnsi="仿宋" w:cs="仿宋" w:hint="eastAsia"/>
          <w:sz w:val="28"/>
          <w:lang w:eastAsia="zh-CN"/>
        </w:rPr>
        <w:t>二、一氧化二氮项目可持续发展</w:t>
      </w:r>
      <w:bookmarkEnd w:id="5"/>
    </w:p>
    <w:p>
      <w:pPr>
        <w:pStyle w:val="Heading2"/>
        <w:rPr>
          <w:rFonts w:ascii="仿宋" w:eastAsia="仿宋" w:hAnsi="仿宋" w:cs="仿宋" w:hint="eastAsia"/>
          <w:lang w:eastAsia="zh-CN"/>
        </w:rPr>
      </w:pPr>
      <w:bookmarkStart w:id="6" w:name="_Toc895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中，一氧化二氮项目团队着眼于未来，明确了可持续发展的战略方向。制定的具体可持续发展目标包括降低资源使用、采用环保技术、最大化社会效益等。这一步骤不仅有助于一氧化二氮项目在环保和社会责任方面达到最高标准，也为未来提供了明确的指引，确保一氧化二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可持续实践的融入一氧化二氮项目管理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可持续实践已经贯穿于整个一氧化二氮项目管理周期。从一氧化二氮项目规划开始，一氧化二氮项目团队就考虑了环境和社会的因素。在执行阶段，一氧化二氮项目团队积极推动绿色技术的应用，优化资源利用。此外，关注员工的社会责任，通过培训和沟通活动提高员工对可持续发展的认知，使他们能够在日常工作中践行可持续实践。这些举措不仅为一氧化二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3204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扎根于一氧化二氮项目的可持续发展理念，我们深信环保与社会责任是一氧化二氮项目成功的关键支柱。在一氧化二氮项目的每一步，我们都致力于通过创新和实践，履行对环境和社会的坚定责任。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团队通过引入先进的环保技术、建立高效的废物处理系统以及推动能源节约措施，积极履行环保责任。定期的环保监测和评估确保一氧化二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项目不仅致力于自身可持续发展，还注重对社会的回馈。通过支持社区一氧化二氮项目、参与慈善事业、提供培训机会等方式，一氧化二氮项目积极履行社会责任。与当地社区建立积极互动，关注员工的工作与生活平衡，以及员工的身心健康，是一氧化二氮项目在社会责任层面的关键举措。这样的实践不仅增强了一氧化二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7951"/>
      <w:r>
        <w:rPr>
          <w:rFonts w:ascii="仿宋" w:eastAsia="仿宋" w:hAnsi="仿宋" w:cs="仿宋" w:hint="eastAsia"/>
          <w:sz w:val="28"/>
          <w:lang w:eastAsia="zh-CN"/>
        </w:rPr>
        <w:t>三、一氧化二氮项目危机管理</w:t>
      </w:r>
      <w:bookmarkEnd w:id="8"/>
    </w:p>
    <w:p>
      <w:pPr>
        <w:pStyle w:val="Heading2"/>
        <w:rPr>
          <w:rFonts w:ascii="仿宋" w:eastAsia="仿宋" w:hAnsi="仿宋" w:cs="仿宋" w:hint="eastAsia"/>
          <w:lang w:eastAsia="zh-CN"/>
        </w:rPr>
      </w:pPr>
      <w:bookmarkStart w:id="9" w:name="_Toc27507"/>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危机管理中，危机预警与识别是确保一氧化二氮项目稳健运行的核心步骤。通过建立全面的监测机制，一氧化二氮项目团队旨在及时发现和理解潜在的风险和危机因素，以便采取及时的预防和应对措施，确保一氧化二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首先，通过深入的风险评估，一氧化二氮项目团队全面分析了整个一氧化二氮项目和各个阶段可能存在的威胁。这包括准确评估每个潜在风险的发生概率和可能影响的程度，为后续危机预警提供了有力支持。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一氧化二氮项目团队着重于明确定义一氧化二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一氧化二氮项目进展的持续监控，团队能够及时发现潜在问题并作出迅速反应。一氧化二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在这一阶段，团队的专业素养和反应速度将发挥至关重要的作用，以确保潜在危机能够在初期得到有效的处理，最大程度地减轻负面影响。通过危机预警与识别，一氧化二氮项目得以更有序、可控地推进。</w:t>
      </w:r>
    </w:p>
    <w:p>
      <w:pPr>
        <w:pStyle w:val="Heading2"/>
        <w:ind w:firstLine="560" w:firstLineChars="200"/>
        <w:rPr>
          <w:rFonts w:ascii="仿宋" w:eastAsia="仿宋" w:hAnsi="仿宋" w:cs="仿宋" w:hint="eastAsia"/>
          <w:sz w:val="28"/>
          <w:lang w:eastAsia="zh-CN"/>
        </w:rPr>
      </w:pPr>
      <w:bookmarkStart w:id="10" w:name="_Toc2659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在危机发生时，一氧化二氮项目团队立即行动，成立了应急小组。该小组的任务是迅速制定并实施紧急应对措施，以最小化潜在损失。以下是采取的主要措施：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暂停一氧化二氮项目进度：为遏制危机蔓延，一氧化二氮项目暂时停止进行，以便全面评估当前状况。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资源重新分配：重新评估一氧化二氮项目资源的分配，确保最大限度地减小损失。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实时沟通：与关键利益相关者建立实时沟通机制，向他们传递一氧化二氮项目危机的实际状况，保障一氧化二氮项目核心利益。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在紧急应对的同时，一氧化二氮项目团队强调了团队协作和有效沟通的重要性。以下是团队协作的关键举措：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信息共享机制：建立了信息共享平台，确保团队成员能够及时获取一氧化二氮项目危机的实时信息。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领导者沟通：一氧化二氮项目领导者通过定期会议和即时沟通工具，指导团队应对危机，保持团队稳定运行。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随着危机得到初步控制，一氧化二氮项目团队转向制定恢复计划，以确保一氧化二氮项目能够从中迅速恢复。主要恢复计划包括：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修复受损的进度计划：重新评估一氧化二氮项目进度，制定修复计划，确保一氧化二氮项目尽快回归正常进程。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重新调整资源分配：优化资源分配，确保一氧化二氮项目在有限资源下高效运转。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风险管理机制加强：对一氧化二氮项目风险进行全面评估，制定更强化的风险管理策略，以预防未来可能的危机。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828"/>
      <w:r>
        <w:rPr>
          <w:rFonts w:ascii="仿宋" w:eastAsia="仿宋" w:hAnsi="仿宋" w:cs="仿宋" w:hint="eastAsia"/>
          <w:sz w:val="28"/>
          <w:lang w:eastAsia="zh-CN"/>
        </w:rPr>
        <w:t>四、一氧化二氮项目选址可行性分析</w:t>
      </w:r>
      <w:bookmarkEnd w:id="11"/>
    </w:p>
    <w:p>
      <w:pPr>
        <w:pStyle w:val="Heading2"/>
        <w:rPr>
          <w:rFonts w:ascii="仿宋" w:eastAsia="仿宋" w:hAnsi="仿宋" w:cs="仿宋" w:hint="eastAsia"/>
          <w:lang w:eastAsia="zh-CN"/>
        </w:rPr>
      </w:pPr>
      <w:bookmarkStart w:id="12" w:name="_Toc17194"/>
      <w:r>
        <w:rPr>
          <w:rFonts w:ascii="仿宋" w:eastAsia="仿宋" w:hAnsi="仿宋" w:cs="仿宋" w:hint="eastAsia"/>
          <w:lang w:eastAsia="zh-CN"/>
        </w:rPr>
        <w:t>(一)、一氧化二氮项目选址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该一氧化二氮项目选址位于XX省XX市XX区XXX街道</w:t>
      </w:r>
    </w:p>
    <w:p>
      <w:pPr>
        <w:pStyle w:val="Heading2"/>
        <w:ind w:firstLine="560" w:firstLineChars="200"/>
        <w:rPr>
          <w:rFonts w:ascii="仿宋" w:eastAsia="仿宋" w:hAnsi="仿宋" w:cs="仿宋" w:hint="eastAsia"/>
          <w:sz w:val="28"/>
          <w:lang w:eastAsia="zh-CN"/>
        </w:rPr>
      </w:pPr>
      <w:bookmarkStart w:id="13" w:name="_Toc18633"/>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一氧化二氮项目的征地面积将根据一氧化二氮项目的实际规模和需求进行精确规划。具体面积XXX平方米，旨在确保一氧化二氮项目不仅能够满足当前的发展需求，还能够预留空间以适应未来的扩展。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净用地面积是在征地面积基础上去除不可利用面积后的实际可开发用地。具体面积XXX平方米，考虑到环保、交通、安全等多方面因素，以确保一氧化二氮项目在整体利用效率上达到最优。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一氧化二氮项目计划建设的建筑总规模具体面积XXX平方米。这一规模的确定综合考虑了一氧化二氮项目的性质、规模，以及城市规划的相关要求，确保建筑布局与周边环境协调一致。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绿地率是一氧化二氮项目用地中被规划为绿地的比例。具体面积XXX平方米，旨在通过合理规划绿地，改善一氧化二氮项目周边环境，提升居民生活质量，并符合城市整体绿化规划。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容积率是用地上可以建设的建筑总体积与用地面积之比。具体面积XXX，通过合理的容积率规划，确保一氧化二氮项目建筑规模与周边环境和谐共生。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一氧化二氮项目选址与当地城市规划相一致，具体面积XXX平方米。通过与城市规划部门深入沟通，确保一氧化二氮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一氧化二氮项目选址符合当地产业政策，具体面积XXX平方米。这包括一氧化二氮项目对当地经济的促进作用，以及对相关产业的带动效应，确保一氧化二氮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用地总体要求必须符合环保和可持续发展的原则，具体面积XXX平方米。通过采用绿色建筑设计、节能减排等措施，确保一氧化二氮项目在建设和运营过程中对环境的影响最小化，达到可持续发展的要求。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确保一氧化二氮项目选址具备必要的公共设施配套，具体面积XXX平方米。这包括交通便利性、教育、医疗等基础设施，以提高居民生活品质，使得一氧化二氮项目选址更具吸引力。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考虑用地总体要求对当地社会稳定性的影响，具体面积XXX平方米。通过深入了解当地社区反馈，确保一氧化二氮项目的选址和建设过程对当地社会和谐稳定产生积极作用。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一氧化二氮项目选址不仅符合法规和规划，还在实际操作中具有可行性。这一全面规划将为一氧化二氮项目的成功实施提供坚实的基础，确保一氧化二氮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1363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一氧化二氮项目的设备规划和空间设计中，我们将采取灵活设备布局的措施。设备布局将根据实际需求进行灵活设计，避免不必要的浪费。通过合理规划设备摆放位置，我们将提高设备的利用率，减少设备间距，以确保一氧化二氮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一氧化二氮项目内部引入共享设施的概念，例如共享会议室、办公区等。通过这种方式，我们可以减少对资源的重复建设，提高资源共享效率，从而减小一氧化二氮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1084"/>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一氧化二氮项目的总图布置中，我们将不同功能区域进行明确的规划，以最大程度满足一氧化二氮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2990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一氧化二氮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 一氧化二氮项目对环境的影响是综合评价的重要因素之一。我们将详细考虑选址周边的自然环境、生态保护区、水源地等情况，确保一氧化二氮项目的建设和运营对环境影响最小化，并符合当地的环保法规标准。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对选址的评价还需充分考虑当地政府的产业政策和法规。我们将详细了解一氧化二氮项目所在地的相关政策，确保一氧化二氮项目的规划和运营与当地法规相符，降低不必要的法律风险。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考虑到社会稳定性对企业运营的重要性，我们将评估选址地区的社会安全情况、劳工关系、社区反馈等方面，以确保一氧化二氮项目的建设和运营不会受到社会稳定性的负面影响。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最后，我们将综合考虑用地成本，包括土地购置费用、土地开发成本等。通过对用地成本的详细评估，我们能够做出更为精确的经济效益分析，为一氧化二氮项目的投资决策提供有力支持。</w:t>
      </w:r>
    </w:p>
    <w:p>
      <w:pPr>
        <w:pStyle w:val="Heading1"/>
        <w:ind w:firstLine="560" w:firstLineChars="200"/>
        <w:rPr>
          <w:rFonts w:ascii="仿宋" w:eastAsia="仿宋" w:hAnsi="仿宋" w:cs="仿宋" w:hint="eastAsia"/>
          <w:sz w:val="28"/>
          <w:lang w:eastAsia="zh-CN"/>
        </w:rPr>
      </w:pPr>
      <w:bookmarkStart w:id="17" w:name="_Toc31382"/>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1237"/>
      <w:r>
        <w:rPr>
          <w:rFonts w:ascii="仿宋" w:eastAsia="仿宋" w:hAnsi="仿宋" w:cs="仿宋" w:hint="eastAsia"/>
          <w:lang w:eastAsia="zh-CN"/>
        </w:rPr>
        <w:t>(一)、一氧化二氮行业分析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氧化二氮行业一直以来都是市场的关注焦点。行业内的发展趋势、竞争态势以及潜在机会都对一氧化二氮项目的推进产生深远的影响。通过深入研究行业的整体概貌，我们将更好地理解行业的核心特征，为一氧化二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一氧化二氮行业，技术一直是推动创新和发展的关键因素。我们将对当前技术趋势进行详尽分析，包括但不限于人工智能、大数据应用、先进制造技术等。这有助于一氧化二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一氧化二氮项目成功的基础。我们将对主要竞争对手进行深入研究，包括其市场份额、产品特点、市场定位等。通过全面了解竞争对手的优势和劣势，一氧化二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31784"/>
      <w:r>
        <w:rPr>
          <w:rFonts w:ascii="仿宋" w:eastAsia="仿宋" w:hAnsi="仿宋" w:cs="仿宋" w:hint="eastAsia"/>
          <w:sz w:val="28"/>
          <w:lang w:eastAsia="zh-CN"/>
        </w:rPr>
        <w:t>(二)、一氧化二氮市场分析预测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一氧化二氮市场未来的增长趋势。这包括市场的整体规模、各细分领域的发展趋势等。一氧化二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一氧化二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一氧化二氮项目实施过程中需要充分考虑的因素。我们将对市场风险进行全面评估，包括但不限于政策法规风险、市场竞争风险、技术变革风险等。通过对潜在风险的深入分析，一氧化二氮项目可以制定相应的风险缓解策略，降低不确定性对一氧化二氮项目的影响。</w:t>
      </w:r>
    </w:p>
    <w:p>
      <w:pPr>
        <w:pStyle w:val="Heading1"/>
        <w:ind w:firstLine="560" w:firstLineChars="200"/>
        <w:rPr>
          <w:rFonts w:ascii="仿宋" w:eastAsia="仿宋" w:hAnsi="仿宋" w:cs="仿宋" w:hint="eastAsia"/>
          <w:sz w:val="28"/>
          <w:lang w:eastAsia="zh-CN"/>
        </w:rPr>
      </w:pPr>
      <w:bookmarkStart w:id="20" w:name="_Toc23372"/>
      <w:r>
        <w:rPr>
          <w:rFonts w:ascii="仿宋" w:eastAsia="仿宋" w:hAnsi="仿宋" w:cs="仿宋" w:hint="eastAsia"/>
          <w:sz w:val="28"/>
          <w:lang w:eastAsia="zh-CN"/>
        </w:rPr>
        <w:t>六、一氧化二氮项目土建工程</w:t>
      </w:r>
      <w:bookmarkEnd w:id="20"/>
    </w:p>
    <w:p>
      <w:pPr>
        <w:pStyle w:val="Heading2"/>
        <w:rPr>
          <w:rFonts w:ascii="仿宋" w:eastAsia="仿宋" w:hAnsi="仿宋" w:cs="仿宋" w:hint="eastAsia"/>
          <w:lang w:eastAsia="zh-CN"/>
        </w:rPr>
      </w:pPr>
      <w:bookmarkStart w:id="21" w:name="_Toc6294"/>
      <w:r>
        <w:rPr>
          <w:rFonts w:ascii="仿宋" w:eastAsia="仿宋" w:hAnsi="仿宋" w:cs="仿宋" w:hint="eastAsia"/>
          <w:lang w:eastAsia="zh-CN"/>
        </w:rPr>
        <w:t>(一)、建筑工程设计原则</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在一氧化二氮项目的建筑工程设计中，我们将秉承一系列重要的设计原则，以确保一氧化二氮项目建筑在功能、美观、可持续性等方面达到最佳效果。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首要原则是确保建筑的功能性得到最大化的发挥。我们将充分理解一氧化二氮项目的实际需求，合理布局各个功能区域，保证建筑在满足业务需求的同时，提供高效的工作环境。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https://d.book118.com/978035052137006025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一氧化二氮项目规划设计蓝图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932405"/>
    <w:rsid w:val="099324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8035052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2024-01-12T23:48:00Z</dcterms:created>
  <dcterms:modified xsi:type="dcterms:W3CDTF">2024-01-12T23:48:22Z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239DA6C9B5094C0F8EB8875285247655_11</vt:lpwstr>
  </property>
  <property fmtid="{D5CDD505-2E9C-101B-9397-08002B2CF9AE}" pid="3" name="KSOProductBuildVer">
    <vt:lpwstr>2052-12.1.0.16120</vt:lpwstr>
  </property>
</Properties>
</file>