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电极箔项目规划设计纲要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32" w:history="1">
        <w:r>
          <w:rPr>
            <w:rFonts w:ascii="仿宋" w:eastAsia="仿宋" w:hAnsi="仿宋" w:cs="仿宋" w:hint="eastAsia"/>
            <w:lang w:eastAsia="zh-CN"/>
          </w:rPr>
          <w:t>序言</w:t>
        </w:r>
        <w:r>
          <w:tab/>
        </w:r>
        <w:r>
          <w:fldChar w:fldCharType="begin"/>
        </w:r>
        <w:r>
          <w:instrText xml:space="preserve"> PAGEREF _Toc13232 \h </w:instrText>
        </w:r>
        <w:r>
          <w:fldChar w:fldCharType="separate"/>
        </w:r>
        <w:r>
          <w:t>3</w:t>
        </w:r>
        <w:r>
          <w:fldChar w:fldCharType="end"/>
        </w:r>
      </w:hyperlink>
    </w:p>
    <w:p>
      <w:pPr>
        <w:pStyle w:val="TOC1"/>
        <w:tabs>
          <w:tab w:val="right" w:leader="dot" w:pos="8306"/>
        </w:tabs>
      </w:pPr>
      <w:hyperlink w:anchor="_Toc23122" w:history="1">
        <w:r>
          <w:rPr>
            <w:rFonts w:ascii="仿宋" w:eastAsia="仿宋" w:hAnsi="仿宋" w:cs="仿宋" w:hint="eastAsia"/>
            <w:lang w:eastAsia="zh-CN"/>
          </w:rPr>
          <w:t>一、市场分析、调研</w:t>
        </w:r>
        <w:r>
          <w:tab/>
        </w:r>
        <w:r>
          <w:fldChar w:fldCharType="begin"/>
        </w:r>
        <w:r>
          <w:instrText xml:space="preserve"> PAGEREF _Toc23122 \h </w:instrText>
        </w:r>
        <w:r>
          <w:fldChar w:fldCharType="separate"/>
        </w:r>
        <w:r>
          <w:t>3</w:t>
        </w:r>
        <w:r>
          <w:fldChar w:fldCharType="end"/>
        </w:r>
      </w:hyperlink>
    </w:p>
    <w:p>
      <w:pPr>
        <w:pStyle w:val="TOC2"/>
        <w:tabs>
          <w:tab w:val="right" w:leader="dot" w:pos="8306"/>
        </w:tabs>
      </w:pPr>
      <w:hyperlink w:anchor="_Toc20235" w:history="1">
        <w:r>
          <w:rPr>
            <w:rFonts w:ascii="仿宋" w:eastAsia="仿宋" w:hAnsi="仿宋" w:cs="仿宋" w:hint="eastAsia"/>
            <w:lang w:eastAsia="zh-CN"/>
          </w:rPr>
          <w:t>(一)、电极箔行业分析</w:t>
        </w:r>
        <w:r>
          <w:tab/>
        </w:r>
        <w:r>
          <w:fldChar w:fldCharType="begin"/>
        </w:r>
        <w:r>
          <w:instrText xml:space="preserve"> PAGEREF _Toc20235 \h </w:instrText>
        </w:r>
        <w:r>
          <w:fldChar w:fldCharType="separate"/>
        </w:r>
        <w:r>
          <w:t>3</w:t>
        </w:r>
        <w:r>
          <w:fldChar w:fldCharType="end"/>
        </w:r>
      </w:hyperlink>
    </w:p>
    <w:p>
      <w:pPr>
        <w:pStyle w:val="TOC2"/>
        <w:tabs>
          <w:tab w:val="right" w:leader="dot" w:pos="8306"/>
        </w:tabs>
      </w:pPr>
      <w:hyperlink w:anchor="_Toc9394" w:history="1">
        <w:r>
          <w:rPr>
            <w:rFonts w:ascii="仿宋" w:eastAsia="仿宋" w:hAnsi="仿宋" w:cs="仿宋" w:hint="eastAsia"/>
            <w:lang w:eastAsia="zh-CN"/>
          </w:rPr>
          <w:t>(二)、电极箔市场分析预测</w:t>
        </w:r>
        <w:r>
          <w:tab/>
        </w:r>
        <w:r>
          <w:fldChar w:fldCharType="begin"/>
        </w:r>
        <w:r>
          <w:instrText xml:space="preserve"> PAGEREF _Toc9394 \h </w:instrText>
        </w:r>
        <w:r>
          <w:fldChar w:fldCharType="separate"/>
        </w:r>
        <w:r>
          <w:t>4</w:t>
        </w:r>
        <w:r>
          <w:fldChar w:fldCharType="end"/>
        </w:r>
      </w:hyperlink>
    </w:p>
    <w:p>
      <w:pPr>
        <w:pStyle w:val="TOC1"/>
        <w:tabs>
          <w:tab w:val="right" w:leader="dot" w:pos="8306"/>
        </w:tabs>
      </w:pPr>
      <w:hyperlink w:anchor="_Toc32568" w:history="1">
        <w:r>
          <w:rPr>
            <w:rFonts w:ascii="仿宋" w:eastAsia="仿宋" w:hAnsi="仿宋" w:cs="仿宋" w:hint="eastAsia"/>
            <w:lang w:eastAsia="zh-CN"/>
          </w:rPr>
          <w:t>二、电极箔项目建设单位说明</w:t>
        </w:r>
        <w:r>
          <w:tab/>
        </w:r>
        <w:r>
          <w:fldChar w:fldCharType="begin"/>
        </w:r>
        <w:r>
          <w:instrText xml:space="preserve"> PAGEREF _Toc32568 \h </w:instrText>
        </w:r>
        <w:r>
          <w:fldChar w:fldCharType="separate"/>
        </w:r>
        <w:r>
          <w:t>4</w:t>
        </w:r>
        <w:r>
          <w:fldChar w:fldCharType="end"/>
        </w:r>
      </w:hyperlink>
    </w:p>
    <w:p>
      <w:pPr>
        <w:pStyle w:val="TOC2"/>
        <w:tabs>
          <w:tab w:val="right" w:leader="dot" w:pos="8306"/>
        </w:tabs>
      </w:pPr>
      <w:hyperlink w:anchor="_Toc14432" w:history="1">
        <w:r>
          <w:rPr>
            <w:rFonts w:ascii="仿宋" w:eastAsia="仿宋" w:hAnsi="仿宋" w:cs="仿宋" w:hint="eastAsia"/>
            <w:lang w:eastAsia="zh-CN"/>
          </w:rPr>
          <w:t>(一)、电极箔项目承办单位基本情况</w:t>
        </w:r>
        <w:r>
          <w:tab/>
        </w:r>
        <w:r>
          <w:fldChar w:fldCharType="begin"/>
        </w:r>
        <w:r>
          <w:instrText xml:space="preserve"> PAGEREF _Toc14432 \h </w:instrText>
        </w:r>
        <w:r>
          <w:fldChar w:fldCharType="separate"/>
        </w:r>
        <w:r>
          <w:t>4</w:t>
        </w:r>
        <w:r>
          <w:fldChar w:fldCharType="end"/>
        </w:r>
      </w:hyperlink>
    </w:p>
    <w:p>
      <w:pPr>
        <w:pStyle w:val="TOC2"/>
        <w:tabs>
          <w:tab w:val="right" w:leader="dot" w:pos="8306"/>
        </w:tabs>
      </w:pPr>
      <w:hyperlink w:anchor="_Toc24878" w:history="1">
        <w:r>
          <w:rPr>
            <w:rFonts w:ascii="仿宋" w:eastAsia="仿宋" w:hAnsi="仿宋" w:cs="仿宋" w:hint="eastAsia"/>
            <w:lang w:eastAsia="zh-CN"/>
          </w:rPr>
          <w:t>(二)、公司经济效益分析</w:t>
        </w:r>
        <w:r>
          <w:tab/>
        </w:r>
        <w:r>
          <w:fldChar w:fldCharType="begin"/>
        </w:r>
        <w:r>
          <w:instrText xml:space="preserve"> PAGEREF _Toc24878 \h </w:instrText>
        </w:r>
        <w:r>
          <w:fldChar w:fldCharType="separate"/>
        </w:r>
        <w:r>
          <w:t>5</w:t>
        </w:r>
        <w:r>
          <w:fldChar w:fldCharType="end"/>
        </w:r>
      </w:hyperlink>
    </w:p>
    <w:p>
      <w:pPr>
        <w:pStyle w:val="TOC1"/>
        <w:tabs>
          <w:tab w:val="right" w:leader="dot" w:pos="8306"/>
        </w:tabs>
      </w:pPr>
      <w:hyperlink w:anchor="_Toc7842" w:history="1">
        <w:r>
          <w:rPr>
            <w:rFonts w:ascii="仿宋" w:eastAsia="仿宋" w:hAnsi="仿宋" w:cs="仿宋" w:hint="eastAsia"/>
            <w:lang w:eastAsia="zh-CN"/>
          </w:rPr>
          <w:t>三、电极箔项目绩效评估</w:t>
        </w:r>
        <w:r>
          <w:tab/>
        </w:r>
        <w:r>
          <w:fldChar w:fldCharType="begin"/>
        </w:r>
        <w:r>
          <w:instrText xml:space="preserve"> PAGEREF _Toc7842 \h </w:instrText>
        </w:r>
        <w:r>
          <w:fldChar w:fldCharType="separate"/>
        </w:r>
        <w:r>
          <w:t>6</w:t>
        </w:r>
        <w:r>
          <w:fldChar w:fldCharType="end"/>
        </w:r>
      </w:hyperlink>
    </w:p>
    <w:p>
      <w:pPr>
        <w:pStyle w:val="TOC2"/>
        <w:tabs>
          <w:tab w:val="right" w:leader="dot" w:pos="8306"/>
        </w:tabs>
      </w:pPr>
      <w:hyperlink w:anchor="_Toc24727" w:history="1">
        <w:r>
          <w:rPr>
            <w:rFonts w:ascii="仿宋" w:eastAsia="仿宋" w:hAnsi="仿宋" w:cs="仿宋" w:hint="eastAsia"/>
            <w:lang w:eastAsia="zh-CN"/>
          </w:rPr>
          <w:t>(一)、绩效评估指标</w:t>
        </w:r>
        <w:r>
          <w:tab/>
        </w:r>
        <w:r>
          <w:fldChar w:fldCharType="begin"/>
        </w:r>
        <w:r>
          <w:instrText xml:space="preserve"> PAGEREF _Toc24727 \h </w:instrText>
        </w:r>
        <w:r>
          <w:fldChar w:fldCharType="separate"/>
        </w:r>
        <w:r>
          <w:t>6</w:t>
        </w:r>
        <w:r>
          <w:fldChar w:fldCharType="end"/>
        </w:r>
      </w:hyperlink>
    </w:p>
    <w:p>
      <w:pPr>
        <w:pStyle w:val="TOC2"/>
        <w:tabs>
          <w:tab w:val="right" w:leader="dot" w:pos="8306"/>
        </w:tabs>
      </w:pPr>
      <w:hyperlink w:anchor="_Toc1526" w:history="1">
        <w:r>
          <w:rPr>
            <w:rFonts w:ascii="仿宋" w:eastAsia="仿宋" w:hAnsi="仿宋" w:cs="仿宋" w:hint="eastAsia"/>
            <w:lang w:eastAsia="zh-CN"/>
          </w:rPr>
          <w:t>(二)、绩效评估方法</w:t>
        </w:r>
        <w:r>
          <w:tab/>
        </w:r>
        <w:r>
          <w:fldChar w:fldCharType="begin"/>
        </w:r>
        <w:r>
          <w:instrText xml:space="preserve"> PAGEREF _Toc1526 \h </w:instrText>
        </w:r>
        <w:r>
          <w:fldChar w:fldCharType="separate"/>
        </w:r>
        <w:r>
          <w:t>7</w:t>
        </w:r>
        <w:r>
          <w:fldChar w:fldCharType="end"/>
        </w:r>
      </w:hyperlink>
    </w:p>
    <w:p>
      <w:pPr>
        <w:pStyle w:val="TOC2"/>
        <w:tabs>
          <w:tab w:val="right" w:leader="dot" w:pos="8306"/>
        </w:tabs>
      </w:pPr>
      <w:hyperlink w:anchor="_Toc1426" w:history="1">
        <w:r>
          <w:rPr>
            <w:rFonts w:ascii="仿宋" w:eastAsia="仿宋" w:hAnsi="仿宋" w:cs="仿宋" w:hint="eastAsia"/>
            <w:lang w:eastAsia="zh-CN"/>
          </w:rPr>
          <w:t>(三)、绩效评估周期</w:t>
        </w:r>
        <w:r>
          <w:tab/>
        </w:r>
        <w:r>
          <w:fldChar w:fldCharType="begin"/>
        </w:r>
        <w:r>
          <w:instrText xml:space="preserve"> PAGEREF _Toc1426 \h </w:instrText>
        </w:r>
        <w:r>
          <w:fldChar w:fldCharType="separate"/>
        </w:r>
        <w:r>
          <w:t>8</w:t>
        </w:r>
        <w:r>
          <w:fldChar w:fldCharType="end"/>
        </w:r>
      </w:hyperlink>
    </w:p>
    <w:p>
      <w:pPr>
        <w:pStyle w:val="TOC1"/>
        <w:tabs>
          <w:tab w:val="right" w:leader="dot" w:pos="8306"/>
        </w:tabs>
      </w:pPr>
      <w:hyperlink w:anchor="_Toc25416" w:history="1">
        <w:r>
          <w:rPr>
            <w:rFonts w:ascii="仿宋" w:eastAsia="仿宋" w:hAnsi="仿宋" w:cs="仿宋" w:hint="eastAsia"/>
            <w:lang w:eastAsia="zh-CN"/>
          </w:rPr>
          <w:t>四、产品规划分析</w:t>
        </w:r>
        <w:r>
          <w:tab/>
        </w:r>
        <w:r>
          <w:fldChar w:fldCharType="begin"/>
        </w:r>
        <w:r>
          <w:instrText xml:space="preserve"> PAGEREF _Toc25416 \h </w:instrText>
        </w:r>
        <w:r>
          <w:fldChar w:fldCharType="separate"/>
        </w:r>
        <w:r>
          <w:t>9</w:t>
        </w:r>
        <w:r>
          <w:fldChar w:fldCharType="end"/>
        </w:r>
      </w:hyperlink>
    </w:p>
    <w:p>
      <w:pPr>
        <w:pStyle w:val="TOC2"/>
        <w:tabs>
          <w:tab w:val="right" w:leader="dot" w:pos="8306"/>
        </w:tabs>
      </w:pPr>
      <w:hyperlink w:anchor="_Toc29047" w:history="1">
        <w:r>
          <w:rPr>
            <w:rFonts w:ascii="仿宋" w:eastAsia="仿宋" w:hAnsi="仿宋" w:cs="仿宋" w:hint="eastAsia"/>
            <w:lang w:eastAsia="zh-CN"/>
          </w:rPr>
          <w:t>(一)、产品规划</w:t>
        </w:r>
        <w:r>
          <w:tab/>
        </w:r>
        <w:r>
          <w:fldChar w:fldCharType="begin"/>
        </w:r>
        <w:r>
          <w:instrText xml:space="preserve"> PAGEREF _Toc29047 \h </w:instrText>
        </w:r>
        <w:r>
          <w:fldChar w:fldCharType="separate"/>
        </w:r>
        <w:r>
          <w:t>9</w:t>
        </w:r>
        <w:r>
          <w:fldChar w:fldCharType="end"/>
        </w:r>
      </w:hyperlink>
    </w:p>
    <w:p>
      <w:pPr>
        <w:pStyle w:val="TOC2"/>
        <w:tabs>
          <w:tab w:val="right" w:leader="dot" w:pos="8306"/>
        </w:tabs>
      </w:pPr>
      <w:hyperlink w:anchor="_Toc23079" w:history="1">
        <w:r>
          <w:rPr>
            <w:rFonts w:ascii="仿宋" w:eastAsia="仿宋" w:hAnsi="仿宋" w:cs="仿宋" w:hint="eastAsia"/>
            <w:lang w:eastAsia="zh-CN"/>
          </w:rPr>
          <w:t>(二)、建设规模</w:t>
        </w:r>
        <w:r>
          <w:tab/>
        </w:r>
        <w:r>
          <w:fldChar w:fldCharType="begin"/>
        </w:r>
        <w:r>
          <w:instrText xml:space="preserve"> PAGEREF _Toc23079 \h </w:instrText>
        </w:r>
        <w:r>
          <w:fldChar w:fldCharType="separate"/>
        </w:r>
        <w:r>
          <w:t>10</w:t>
        </w:r>
        <w:r>
          <w:fldChar w:fldCharType="end"/>
        </w:r>
      </w:hyperlink>
    </w:p>
    <w:p>
      <w:pPr>
        <w:pStyle w:val="TOC1"/>
        <w:tabs>
          <w:tab w:val="right" w:leader="dot" w:pos="8306"/>
        </w:tabs>
      </w:pPr>
      <w:hyperlink w:anchor="_Toc2765" w:history="1">
        <w:r>
          <w:rPr>
            <w:rFonts w:ascii="仿宋" w:eastAsia="仿宋" w:hAnsi="仿宋" w:cs="仿宋" w:hint="eastAsia"/>
            <w:lang w:eastAsia="zh-CN"/>
          </w:rPr>
          <w:t>五、电极箔项目危机管理</w:t>
        </w:r>
        <w:r>
          <w:tab/>
        </w:r>
        <w:r>
          <w:fldChar w:fldCharType="begin"/>
        </w:r>
        <w:r>
          <w:instrText xml:space="preserve"> PAGEREF _Toc2765 \h </w:instrText>
        </w:r>
        <w:r>
          <w:fldChar w:fldCharType="separate"/>
        </w:r>
        <w:r>
          <w:t>11</w:t>
        </w:r>
        <w:r>
          <w:fldChar w:fldCharType="end"/>
        </w:r>
      </w:hyperlink>
    </w:p>
    <w:p>
      <w:pPr>
        <w:pStyle w:val="TOC2"/>
        <w:tabs>
          <w:tab w:val="right" w:leader="dot" w:pos="8306"/>
        </w:tabs>
      </w:pPr>
      <w:hyperlink w:anchor="_Toc2923" w:history="1">
        <w:r>
          <w:rPr>
            <w:rFonts w:ascii="仿宋" w:eastAsia="仿宋" w:hAnsi="仿宋" w:cs="仿宋" w:hint="eastAsia"/>
            <w:lang w:eastAsia="zh-CN"/>
          </w:rPr>
          <w:t>(一)、危机预警与识别</w:t>
        </w:r>
        <w:r>
          <w:tab/>
        </w:r>
        <w:r>
          <w:fldChar w:fldCharType="begin"/>
        </w:r>
        <w:r>
          <w:instrText xml:space="preserve"> PAGEREF _Toc2923 \h </w:instrText>
        </w:r>
        <w:r>
          <w:fldChar w:fldCharType="separate"/>
        </w:r>
        <w:r>
          <w:t>11</w:t>
        </w:r>
        <w:r>
          <w:fldChar w:fldCharType="end"/>
        </w:r>
      </w:hyperlink>
    </w:p>
    <w:p>
      <w:pPr>
        <w:pStyle w:val="TOC2"/>
        <w:tabs>
          <w:tab w:val="right" w:leader="dot" w:pos="8306"/>
        </w:tabs>
      </w:pPr>
      <w:hyperlink w:anchor="_Toc6607" w:history="1">
        <w:r>
          <w:rPr>
            <w:rFonts w:ascii="仿宋" w:eastAsia="仿宋" w:hAnsi="仿宋" w:cs="仿宋" w:hint="eastAsia"/>
            <w:lang w:eastAsia="zh-CN"/>
          </w:rPr>
          <w:t>(二)、危机应对与恢复</w:t>
        </w:r>
        <w:r>
          <w:tab/>
        </w:r>
        <w:r>
          <w:fldChar w:fldCharType="begin"/>
        </w:r>
        <w:r>
          <w:instrText xml:space="preserve"> PAGEREF _Toc6607 \h </w:instrText>
        </w:r>
        <w:r>
          <w:fldChar w:fldCharType="separate"/>
        </w:r>
        <w:r>
          <w:t>12</w:t>
        </w:r>
        <w:r>
          <w:fldChar w:fldCharType="end"/>
        </w:r>
      </w:hyperlink>
    </w:p>
    <w:p>
      <w:pPr>
        <w:pStyle w:val="TOC1"/>
        <w:tabs>
          <w:tab w:val="right" w:leader="dot" w:pos="8306"/>
        </w:tabs>
      </w:pPr>
      <w:hyperlink w:anchor="_Toc9758" w:history="1">
        <w:r>
          <w:rPr>
            <w:rFonts w:ascii="仿宋" w:eastAsia="仿宋" w:hAnsi="仿宋" w:cs="仿宋" w:hint="eastAsia"/>
            <w:lang w:eastAsia="zh-CN"/>
          </w:rPr>
          <w:t>六、电极箔项目土建工程</w:t>
        </w:r>
        <w:r>
          <w:tab/>
        </w:r>
        <w:r>
          <w:fldChar w:fldCharType="begin"/>
        </w:r>
        <w:r>
          <w:instrText xml:space="preserve"> PAGEREF _Toc9758 \h </w:instrText>
        </w:r>
        <w:r>
          <w:fldChar w:fldCharType="separate"/>
        </w:r>
        <w:r>
          <w:t>13</w:t>
        </w:r>
        <w:r>
          <w:fldChar w:fldCharType="end"/>
        </w:r>
      </w:hyperlink>
    </w:p>
    <w:p>
      <w:pPr>
        <w:pStyle w:val="TOC2"/>
        <w:tabs>
          <w:tab w:val="right" w:leader="dot" w:pos="8306"/>
        </w:tabs>
      </w:pPr>
      <w:hyperlink w:anchor="_Toc25136" w:history="1">
        <w:r>
          <w:rPr>
            <w:rFonts w:ascii="仿宋" w:eastAsia="仿宋" w:hAnsi="仿宋" w:cs="仿宋" w:hint="eastAsia"/>
            <w:lang w:eastAsia="zh-CN"/>
          </w:rPr>
          <w:t>(一)、建筑工程设计原则</w:t>
        </w:r>
        <w:r>
          <w:tab/>
        </w:r>
        <w:r>
          <w:fldChar w:fldCharType="begin"/>
        </w:r>
        <w:r>
          <w:instrText xml:space="preserve"> PAGEREF _Toc25136 \h </w:instrText>
        </w:r>
        <w:r>
          <w:fldChar w:fldCharType="separate"/>
        </w:r>
        <w:r>
          <w:t>13</w:t>
        </w:r>
        <w:r>
          <w:fldChar w:fldCharType="end"/>
        </w:r>
      </w:hyperlink>
    </w:p>
    <w:p>
      <w:pPr>
        <w:pStyle w:val="TOC2"/>
        <w:tabs>
          <w:tab w:val="right" w:leader="dot" w:pos="8306"/>
        </w:tabs>
      </w:pPr>
      <w:hyperlink w:anchor="_Toc13486" w:history="1">
        <w:r>
          <w:rPr>
            <w:rFonts w:ascii="仿宋" w:eastAsia="仿宋" w:hAnsi="仿宋" w:cs="仿宋" w:hint="eastAsia"/>
            <w:lang w:eastAsia="zh-CN"/>
          </w:rPr>
          <w:t>(二)、土建工程设计年限及安全等级</w:t>
        </w:r>
        <w:r>
          <w:tab/>
        </w:r>
        <w:r>
          <w:fldChar w:fldCharType="begin"/>
        </w:r>
        <w:r>
          <w:instrText xml:space="preserve"> PAGEREF _Toc13486 \h </w:instrText>
        </w:r>
        <w:r>
          <w:fldChar w:fldCharType="separate"/>
        </w:r>
        <w:r>
          <w:t>15</w:t>
        </w:r>
        <w:r>
          <w:fldChar w:fldCharType="end"/>
        </w:r>
      </w:hyperlink>
    </w:p>
    <w:p>
      <w:pPr>
        <w:pStyle w:val="TOC2"/>
        <w:tabs>
          <w:tab w:val="right" w:leader="dot" w:pos="8306"/>
        </w:tabs>
      </w:pPr>
      <w:hyperlink w:anchor="_Toc27654" w:history="1">
        <w:r>
          <w:rPr>
            <w:rFonts w:ascii="仿宋" w:eastAsia="仿宋" w:hAnsi="仿宋" w:cs="仿宋" w:hint="eastAsia"/>
            <w:lang w:eastAsia="zh-CN"/>
          </w:rPr>
          <w:t>(三)、建筑工程设计总体要求</w:t>
        </w:r>
        <w:r>
          <w:tab/>
        </w:r>
        <w:r>
          <w:fldChar w:fldCharType="begin"/>
        </w:r>
        <w:r>
          <w:instrText xml:space="preserve"> PAGEREF _Toc27654 \h </w:instrText>
        </w:r>
        <w:r>
          <w:fldChar w:fldCharType="separate"/>
        </w:r>
        <w:r>
          <w:t>16</w:t>
        </w:r>
        <w:r>
          <w:fldChar w:fldCharType="end"/>
        </w:r>
      </w:hyperlink>
    </w:p>
    <w:p>
      <w:pPr>
        <w:pStyle w:val="TOC2"/>
        <w:tabs>
          <w:tab w:val="right" w:leader="dot" w:pos="8306"/>
        </w:tabs>
      </w:pPr>
      <w:hyperlink w:anchor="_Toc12466" w:history="1">
        <w:r>
          <w:rPr>
            <w:rFonts w:ascii="仿宋" w:eastAsia="仿宋" w:hAnsi="仿宋" w:cs="仿宋" w:hint="eastAsia"/>
            <w:lang w:eastAsia="zh-CN"/>
          </w:rPr>
          <w:t>(四)、土建工程建设指标</w:t>
        </w:r>
        <w:r>
          <w:tab/>
        </w:r>
        <w:r>
          <w:fldChar w:fldCharType="begin"/>
        </w:r>
        <w:r>
          <w:instrText xml:space="preserve"> PAGEREF _Toc12466 \h </w:instrText>
        </w:r>
        <w:r>
          <w:fldChar w:fldCharType="separate"/>
        </w:r>
        <w:r>
          <w:t>16</w:t>
        </w:r>
        <w:r>
          <w:fldChar w:fldCharType="end"/>
        </w:r>
      </w:hyperlink>
    </w:p>
    <w:p>
      <w:pPr>
        <w:pStyle w:val="TOC1"/>
        <w:tabs>
          <w:tab w:val="right" w:leader="dot" w:pos="8306"/>
        </w:tabs>
      </w:pPr>
      <w:hyperlink w:anchor="_Toc32003" w:history="1">
        <w:r>
          <w:rPr>
            <w:rFonts w:ascii="仿宋" w:eastAsia="仿宋" w:hAnsi="仿宋" w:cs="仿宋" w:hint="eastAsia"/>
            <w:lang w:eastAsia="zh-CN"/>
          </w:rPr>
          <w:t>七、电极箔项目环境影响分析</w:t>
        </w:r>
        <w:r>
          <w:tab/>
        </w:r>
        <w:r>
          <w:fldChar w:fldCharType="begin"/>
        </w:r>
        <w:r>
          <w:instrText xml:space="preserve"> PAGEREF _Toc32003 \h </w:instrText>
        </w:r>
        <w:r>
          <w:fldChar w:fldCharType="separate"/>
        </w:r>
        <w:r>
          <w:t>17</w:t>
        </w:r>
        <w:r>
          <w:fldChar w:fldCharType="end"/>
        </w:r>
      </w:hyperlink>
    </w:p>
    <w:p>
      <w:pPr>
        <w:pStyle w:val="TOC2"/>
        <w:tabs>
          <w:tab w:val="right" w:leader="dot" w:pos="8306"/>
        </w:tabs>
      </w:pPr>
      <w:hyperlink w:anchor="_Toc31171" w:history="1">
        <w:r>
          <w:rPr>
            <w:rFonts w:ascii="仿宋" w:eastAsia="仿宋" w:hAnsi="仿宋" w:cs="仿宋" w:hint="eastAsia"/>
            <w:lang w:eastAsia="zh-CN"/>
          </w:rPr>
          <w:t>(一)、建设区域环境质量现状</w:t>
        </w:r>
        <w:r>
          <w:tab/>
        </w:r>
        <w:r>
          <w:fldChar w:fldCharType="begin"/>
        </w:r>
        <w:r>
          <w:instrText xml:space="preserve"> PAGEREF _Toc31171 \h </w:instrText>
        </w:r>
        <w:r>
          <w:fldChar w:fldCharType="separate"/>
        </w:r>
        <w:r>
          <w:t>17</w:t>
        </w:r>
        <w:r>
          <w:fldChar w:fldCharType="end"/>
        </w:r>
      </w:hyperlink>
    </w:p>
    <w:p>
      <w:pPr>
        <w:pStyle w:val="TOC2"/>
        <w:tabs>
          <w:tab w:val="right" w:leader="dot" w:pos="8306"/>
        </w:tabs>
      </w:pPr>
      <w:hyperlink w:anchor="_Toc3163" w:history="1">
        <w:r>
          <w:rPr>
            <w:rFonts w:ascii="仿宋" w:eastAsia="仿宋" w:hAnsi="仿宋" w:cs="仿宋" w:hint="eastAsia"/>
            <w:lang w:eastAsia="zh-CN"/>
          </w:rPr>
          <w:t>(二)、建设期环境保护</w:t>
        </w:r>
        <w:r>
          <w:tab/>
        </w:r>
        <w:r>
          <w:fldChar w:fldCharType="begin"/>
        </w:r>
        <w:r>
          <w:instrText xml:space="preserve"> PAGEREF _Toc3163 \h </w:instrText>
        </w:r>
        <w:r>
          <w:fldChar w:fldCharType="separate"/>
        </w:r>
        <w:r>
          <w:t>18</w:t>
        </w:r>
        <w:r>
          <w:fldChar w:fldCharType="end"/>
        </w:r>
      </w:hyperlink>
    </w:p>
    <w:p>
      <w:pPr>
        <w:pStyle w:val="TOC2"/>
        <w:tabs>
          <w:tab w:val="right" w:leader="dot" w:pos="8306"/>
        </w:tabs>
      </w:pPr>
      <w:hyperlink w:anchor="_Toc28731" w:history="1">
        <w:r>
          <w:rPr>
            <w:rFonts w:ascii="仿宋" w:eastAsia="仿宋" w:hAnsi="仿宋" w:cs="仿宋" w:hint="eastAsia"/>
            <w:lang w:eastAsia="zh-CN"/>
          </w:rPr>
          <w:t>(三)、运营期环境保护</w:t>
        </w:r>
        <w:r>
          <w:tab/>
        </w:r>
        <w:r>
          <w:fldChar w:fldCharType="begin"/>
        </w:r>
        <w:r>
          <w:instrText xml:space="preserve"> PAGEREF _Toc28731 \h </w:instrText>
        </w:r>
        <w:r>
          <w:fldChar w:fldCharType="separate"/>
        </w:r>
        <w:r>
          <w:t>19</w:t>
        </w:r>
        <w:r>
          <w:fldChar w:fldCharType="end"/>
        </w:r>
      </w:hyperlink>
    </w:p>
    <w:p>
      <w:pPr>
        <w:pStyle w:val="TOC2"/>
        <w:tabs>
          <w:tab w:val="right" w:leader="dot" w:pos="8306"/>
        </w:tabs>
      </w:pPr>
      <w:hyperlink w:anchor="_Toc3857" w:history="1">
        <w:r>
          <w:rPr>
            <w:rFonts w:ascii="仿宋" w:eastAsia="仿宋" w:hAnsi="仿宋" w:cs="仿宋" w:hint="eastAsia"/>
            <w:lang w:eastAsia="zh-CN"/>
          </w:rPr>
          <w:t>(四)、电极箔项目建设对区域经济的影响</w:t>
        </w:r>
        <w:r>
          <w:tab/>
        </w:r>
        <w:r>
          <w:fldChar w:fldCharType="begin"/>
        </w:r>
        <w:r>
          <w:instrText xml:space="preserve"> PAGEREF _Toc3857 \h </w:instrText>
        </w:r>
        <w:r>
          <w:fldChar w:fldCharType="separate"/>
        </w:r>
        <w:r>
          <w:t>21</w:t>
        </w:r>
        <w:r>
          <w:fldChar w:fldCharType="end"/>
        </w:r>
      </w:hyperlink>
    </w:p>
    <w:p>
      <w:pPr>
        <w:pStyle w:val="TOC2"/>
        <w:tabs>
          <w:tab w:val="right" w:leader="dot" w:pos="8306"/>
        </w:tabs>
      </w:pPr>
      <w:hyperlink w:anchor="_Toc15068" w:history="1">
        <w:r>
          <w:rPr>
            <w:rFonts w:ascii="仿宋" w:eastAsia="仿宋" w:hAnsi="仿宋" w:cs="仿宋" w:hint="eastAsia"/>
            <w:lang w:eastAsia="zh-CN"/>
          </w:rPr>
          <w:t>(五)、废弃物处理</w:t>
        </w:r>
        <w:r>
          <w:tab/>
        </w:r>
        <w:r>
          <w:fldChar w:fldCharType="begin"/>
        </w:r>
        <w:r>
          <w:instrText xml:space="preserve"> PAGEREF _Toc15068 \h </w:instrText>
        </w:r>
        <w:r>
          <w:fldChar w:fldCharType="separate"/>
        </w:r>
        <w:r>
          <w:t>22</w:t>
        </w:r>
        <w:r>
          <w:fldChar w:fldCharType="end"/>
        </w:r>
      </w:hyperlink>
    </w:p>
    <w:p>
      <w:pPr>
        <w:pStyle w:val="TOC2"/>
        <w:tabs>
          <w:tab w:val="right" w:leader="dot" w:pos="8306"/>
        </w:tabs>
      </w:pPr>
      <w:hyperlink w:anchor="_Toc10116" w:history="1">
        <w:r>
          <w:rPr>
            <w:rFonts w:ascii="仿宋" w:eastAsia="仿宋" w:hAnsi="仿宋" w:cs="仿宋" w:hint="eastAsia"/>
            <w:lang w:eastAsia="zh-CN"/>
          </w:rPr>
          <w:t>(六)、特殊环境影响分析</w:t>
        </w:r>
        <w:r>
          <w:tab/>
        </w:r>
        <w:r>
          <w:fldChar w:fldCharType="begin"/>
        </w:r>
        <w:r>
          <w:instrText xml:space="preserve"> PAGEREF _Toc10116 \h </w:instrText>
        </w:r>
        <w:r>
          <w:fldChar w:fldCharType="separate"/>
        </w:r>
        <w:r>
          <w:t>24</w:t>
        </w:r>
        <w:r>
          <w:fldChar w:fldCharType="end"/>
        </w:r>
      </w:hyperlink>
    </w:p>
    <w:p>
      <w:pPr>
        <w:pStyle w:val="TOC2"/>
        <w:tabs>
          <w:tab w:val="right" w:leader="dot" w:pos="8306"/>
        </w:tabs>
      </w:pPr>
      <w:hyperlink w:anchor="_Toc13988" w:history="1">
        <w:r>
          <w:rPr>
            <w:rFonts w:ascii="仿宋" w:eastAsia="仿宋" w:hAnsi="仿宋" w:cs="仿宋" w:hint="eastAsia"/>
            <w:lang w:eastAsia="zh-CN"/>
          </w:rPr>
          <w:t>(七)、清洁生产</w:t>
        </w:r>
        <w:r>
          <w:tab/>
        </w:r>
        <w:r>
          <w:fldChar w:fldCharType="begin"/>
        </w:r>
        <w:r>
          <w:instrText xml:space="preserve"> PAGEREF _Toc13988 \h </w:instrText>
        </w:r>
        <w:r>
          <w:fldChar w:fldCharType="separate"/>
        </w:r>
        <w:r>
          <w:t>25</w:t>
        </w:r>
        <w:r>
          <w:fldChar w:fldCharType="end"/>
        </w:r>
      </w:hyperlink>
    </w:p>
    <w:p>
      <w:pPr>
        <w:pStyle w:val="TOC2"/>
        <w:tabs>
          <w:tab w:val="right" w:leader="dot" w:pos="8306"/>
        </w:tabs>
      </w:pPr>
      <w:hyperlink w:anchor="_Toc23144" w:history="1">
        <w:r>
          <w:rPr>
            <w:rFonts w:ascii="仿宋" w:eastAsia="仿宋" w:hAnsi="仿宋" w:cs="仿宋" w:hint="eastAsia"/>
            <w:lang w:eastAsia="zh-CN"/>
          </w:rPr>
          <w:t>(八)、环境保护综合评价</w:t>
        </w:r>
        <w:r>
          <w:tab/>
        </w:r>
        <w:r>
          <w:fldChar w:fldCharType="begin"/>
        </w:r>
        <w:r>
          <w:instrText xml:space="preserve"> PAGEREF _Toc23144 \h </w:instrText>
        </w:r>
        <w:r>
          <w:fldChar w:fldCharType="separate"/>
        </w:r>
        <w:r>
          <w:t>26</w:t>
        </w:r>
        <w:r>
          <w:fldChar w:fldCharType="end"/>
        </w:r>
      </w:hyperlink>
    </w:p>
    <w:p>
      <w:pPr>
        <w:pStyle w:val="TOC1"/>
        <w:tabs>
          <w:tab w:val="right" w:leader="dot" w:pos="8306"/>
        </w:tabs>
      </w:pPr>
      <w:hyperlink w:anchor="_Toc19042" w:history="1">
        <w:r>
          <w:rPr>
            <w:rFonts w:ascii="仿宋" w:eastAsia="仿宋" w:hAnsi="仿宋" w:cs="仿宋" w:hint="eastAsia"/>
            <w:lang w:eastAsia="zh-CN"/>
          </w:rPr>
          <w:t>八、电极箔项目经营效益</w:t>
        </w:r>
        <w:r>
          <w:tab/>
        </w:r>
        <w:r>
          <w:fldChar w:fldCharType="begin"/>
        </w:r>
        <w:r>
          <w:instrText xml:space="preserve"> PAGEREF _Toc19042 \h </w:instrText>
        </w:r>
        <w:r>
          <w:fldChar w:fldCharType="separate"/>
        </w:r>
        <w:r>
          <w:t>27</w:t>
        </w:r>
        <w:r>
          <w:fldChar w:fldCharType="end"/>
        </w:r>
      </w:hyperlink>
    </w:p>
    <w:p>
      <w:pPr>
        <w:pStyle w:val="TOC2"/>
        <w:tabs>
          <w:tab w:val="right" w:leader="dot" w:pos="8306"/>
        </w:tabs>
      </w:pPr>
      <w:hyperlink w:anchor="_Toc15509" w:history="1">
        <w:r>
          <w:rPr>
            <w:rFonts w:ascii="仿宋" w:eastAsia="仿宋" w:hAnsi="仿宋" w:cs="仿宋" w:hint="eastAsia"/>
            <w:lang w:eastAsia="zh-CN"/>
          </w:rPr>
          <w:t>(一)、经济评价财务测算</w:t>
        </w:r>
        <w:r>
          <w:tab/>
        </w:r>
        <w:r>
          <w:fldChar w:fldCharType="begin"/>
        </w:r>
        <w:r>
          <w:instrText xml:space="preserve"> PAGEREF _Toc15509 \h </w:instrText>
        </w:r>
        <w:r>
          <w:fldChar w:fldCharType="separate"/>
        </w:r>
        <w:r>
          <w:t>27</w:t>
        </w:r>
        <w:r>
          <w:fldChar w:fldCharType="end"/>
        </w:r>
      </w:hyperlink>
    </w:p>
    <w:p>
      <w:pPr>
        <w:pStyle w:val="TOC2"/>
        <w:tabs>
          <w:tab w:val="right" w:leader="dot" w:pos="8306"/>
        </w:tabs>
      </w:pPr>
      <w:hyperlink w:anchor="_Toc25538" w:history="1">
        <w:r>
          <w:rPr>
            <w:rFonts w:ascii="仿宋" w:eastAsia="仿宋" w:hAnsi="仿宋" w:cs="仿宋" w:hint="eastAsia"/>
            <w:lang w:eastAsia="zh-CN"/>
          </w:rPr>
          <w:t>(二)、电极箔项目盈利能力分析</w:t>
        </w:r>
        <w:r>
          <w:tab/>
        </w:r>
        <w:r>
          <w:fldChar w:fldCharType="begin"/>
        </w:r>
        <w:r>
          <w:instrText xml:space="preserve"> PAGEREF _Toc25538 \h </w:instrText>
        </w:r>
        <w:r>
          <w:fldChar w:fldCharType="separate"/>
        </w:r>
        <w:r>
          <w:t>28</w:t>
        </w:r>
        <w:r>
          <w:fldChar w:fldCharType="end"/>
        </w:r>
      </w:hyperlink>
    </w:p>
    <w:p>
      <w:pPr>
        <w:pStyle w:val="TOC1"/>
        <w:tabs>
          <w:tab w:val="right" w:leader="dot" w:pos="8306"/>
        </w:tabs>
      </w:pPr>
      <w:hyperlink w:anchor="_Toc26714" w:history="1">
        <w:r>
          <w:rPr>
            <w:rFonts w:ascii="仿宋" w:eastAsia="仿宋" w:hAnsi="仿宋" w:cs="仿宋" w:hint="eastAsia"/>
            <w:lang w:eastAsia="zh-CN"/>
          </w:rPr>
          <w:t>九、电极箔项目创新与研发</w:t>
        </w:r>
        <w:r>
          <w:tab/>
        </w:r>
        <w:r>
          <w:fldChar w:fldCharType="begin"/>
        </w:r>
        <w:r>
          <w:instrText xml:space="preserve"> PAGEREF _Toc26714 \h </w:instrText>
        </w:r>
        <w:r>
          <w:fldChar w:fldCharType="separate"/>
        </w:r>
        <w:r>
          <w:t>29</w:t>
        </w:r>
        <w:r>
          <w:fldChar w:fldCharType="end"/>
        </w:r>
      </w:hyperlink>
    </w:p>
    <w:p>
      <w:pPr>
        <w:pStyle w:val="TOC2"/>
        <w:tabs>
          <w:tab w:val="right" w:leader="dot" w:pos="8306"/>
        </w:tabs>
      </w:pPr>
      <w:hyperlink w:anchor="_Toc20970" w:history="1">
        <w:r>
          <w:rPr>
            <w:rFonts w:ascii="仿宋" w:eastAsia="仿宋" w:hAnsi="仿宋" w:cs="仿宋" w:hint="eastAsia"/>
            <w:lang w:eastAsia="zh-CN"/>
          </w:rPr>
          <w:t>(一)、创新策略与方向</w:t>
        </w:r>
        <w:r>
          <w:tab/>
        </w:r>
        <w:r>
          <w:fldChar w:fldCharType="begin"/>
        </w:r>
        <w:r>
          <w:instrText xml:space="preserve"> PAGEREF _Toc20970 \h </w:instrText>
        </w:r>
        <w:r>
          <w:fldChar w:fldCharType="separate"/>
        </w:r>
        <w:r>
          <w:t>29</w:t>
        </w:r>
        <w:r>
          <w:fldChar w:fldCharType="end"/>
        </w:r>
      </w:hyperlink>
    </w:p>
    <w:p>
      <w:pPr>
        <w:pStyle w:val="TOC2"/>
        <w:tabs>
          <w:tab w:val="right" w:leader="dot" w:pos="8306"/>
        </w:tabs>
      </w:pPr>
      <w:hyperlink w:anchor="_Toc15908" w:history="1">
        <w:r>
          <w:rPr>
            <w:rFonts w:ascii="仿宋" w:eastAsia="仿宋" w:hAnsi="仿宋" w:cs="仿宋" w:hint="eastAsia"/>
            <w:lang w:eastAsia="zh-CN"/>
          </w:rPr>
          <w:t>(二)、研发规划与投入</w:t>
        </w:r>
        <w:r>
          <w:tab/>
        </w:r>
        <w:r>
          <w:fldChar w:fldCharType="begin"/>
        </w:r>
        <w:r>
          <w:instrText xml:space="preserve"> PAGEREF _Toc15908 \h </w:instrText>
        </w:r>
        <w:r>
          <w:fldChar w:fldCharType="separate"/>
        </w:r>
        <w:r>
          <w:t>31</w:t>
        </w:r>
        <w:r>
          <w:fldChar w:fldCharType="end"/>
        </w:r>
      </w:hyperlink>
    </w:p>
    <w:p>
      <w:pPr>
        <w:pStyle w:val="TOC1"/>
        <w:tabs>
          <w:tab w:val="right" w:leader="dot" w:pos="8306"/>
        </w:tabs>
      </w:pPr>
      <w:hyperlink w:anchor="_Toc4580" w:history="1">
        <w:r>
          <w:rPr>
            <w:rFonts w:ascii="仿宋" w:eastAsia="仿宋" w:hAnsi="仿宋" w:cs="仿宋" w:hint="eastAsia"/>
            <w:lang w:eastAsia="zh-CN"/>
          </w:rPr>
          <w:t>十、生产安全保护</w:t>
        </w:r>
        <w:r>
          <w:tab/>
        </w:r>
        <w:r>
          <w:fldChar w:fldCharType="begin"/>
        </w:r>
        <w:r>
          <w:instrText xml:space="preserve"> PAGEREF _Toc4580 \h </w:instrText>
        </w:r>
        <w:r>
          <w:fldChar w:fldCharType="separate"/>
        </w:r>
        <w:r>
          <w:t>32</w:t>
        </w:r>
        <w:r>
          <w:fldChar w:fldCharType="end"/>
        </w:r>
      </w:hyperlink>
    </w:p>
    <w:p>
      <w:pPr>
        <w:pStyle w:val="TOC2"/>
        <w:tabs>
          <w:tab w:val="right" w:leader="dot" w:pos="8306"/>
        </w:tabs>
      </w:pPr>
      <w:hyperlink w:anchor="_Toc21447" w:history="1">
        <w:r>
          <w:rPr>
            <w:rFonts w:ascii="仿宋" w:eastAsia="仿宋" w:hAnsi="仿宋" w:cs="仿宋" w:hint="eastAsia"/>
            <w:lang w:eastAsia="zh-CN"/>
          </w:rPr>
          <w:t>(一)、消防安全</w:t>
        </w:r>
        <w:r>
          <w:tab/>
        </w:r>
        <w:r>
          <w:fldChar w:fldCharType="begin"/>
        </w:r>
        <w:r>
          <w:instrText xml:space="preserve"> PAGEREF _Toc21447 \h </w:instrText>
        </w:r>
        <w:r>
          <w:fldChar w:fldCharType="separate"/>
        </w:r>
        <w:r>
          <w:t>32</w:t>
        </w:r>
        <w:r>
          <w:fldChar w:fldCharType="end"/>
        </w:r>
      </w:hyperlink>
    </w:p>
    <w:p>
      <w:pPr>
        <w:pStyle w:val="TOC2"/>
        <w:tabs>
          <w:tab w:val="right" w:leader="dot" w:pos="8306"/>
        </w:tabs>
      </w:pPr>
      <w:hyperlink w:anchor="_Toc869" w:history="1">
        <w:r>
          <w:rPr>
            <w:rFonts w:ascii="仿宋" w:eastAsia="仿宋" w:hAnsi="仿宋" w:cs="仿宋" w:hint="eastAsia"/>
            <w:lang w:eastAsia="zh-CN"/>
          </w:rPr>
          <w:t>(二)、防火防爆总图布置措施</w:t>
        </w:r>
        <w:r>
          <w:tab/>
        </w:r>
        <w:r>
          <w:fldChar w:fldCharType="begin"/>
        </w:r>
        <w:r>
          <w:instrText xml:space="preserve"> PAGEREF _Toc869 \h </w:instrText>
        </w:r>
        <w:r>
          <w:fldChar w:fldCharType="separate"/>
        </w:r>
        <w:r>
          <w:t>34</w:t>
        </w:r>
        <w:r>
          <w:fldChar w:fldCharType="end"/>
        </w:r>
      </w:hyperlink>
    </w:p>
    <w:p>
      <w:pPr>
        <w:pStyle w:val="TOC2"/>
        <w:tabs>
          <w:tab w:val="right" w:leader="dot" w:pos="8306"/>
        </w:tabs>
      </w:pPr>
      <w:hyperlink w:anchor="_Toc20139" w:history="1">
        <w:r>
          <w:rPr>
            <w:rFonts w:ascii="仿宋" w:eastAsia="仿宋" w:hAnsi="仿宋" w:cs="仿宋" w:hint="eastAsia"/>
            <w:lang w:eastAsia="zh-CN"/>
          </w:rPr>
          <w:t>(三)、自然灾害防范措施</w:t>
        </w:r>
        <w:r>
          <w:tab/>
        </w:r>
        <w:r>
          <w:fldChar w:fldCharType="begin"/>
        </w:r>
        <w:r>
          <w:instrText xml:space="preserve"> PAGEREF _Toc20139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44" w:history="1">
        <w:r>
          <w:rPr>
            <w:rFonts w:ascii="仿宋" w:eastAsia="仿宋" w:hAnsi="仿宋" w:cs="仿宋" w:hint="eastAsia"/>
            <w:lang w:eastAsia="zh-CN"/>
          </w:rPr>
          <w:t>(四)、安全色及安全标志使用要求</w:t>
        </w:r>
        <w:r>
          <w:tab/>
        </w:r>
        <w:r>
          <w:fldChar w:fldCharType="begin"/>
        </w:r>
        <w:r>
          <w:instrText xml:space="preserve"> PAGEREF _Toc28844 \h </w:instrText>
        </w:r>
        <w:r>
          <w:fldChar w:fldCharType="separate"/>
        </w:r>
        <w:r>
          <w:t>35</w:t>
        </w:r>
        <w:r>
          <w:fldChar w:fldCharType="end"/>
        </w:r>
      </w:hyperlink>
    </w:p>
    <w:p>
      <w:pPr>
        <w:pStyle w:val="TOC2"/>
        <w:tabs>
          <w:tab w:val="right" w:leader="dot" w:pos="8306"/>
        </w:tabs>
      </w:pPr>
      <w:hyperlink w:anchor="_Toc2207" w:history="1">
        <w:r>
          <w:rPr>
            <w:rFonts w:ascii="仿宋" w:eastAsia="仿宋" w:hAnsi="仿宋" w:cs="仿宋" w:hint="eastAsia"/>
            <w:lang w:eastAsia="zh-CN"/>
          </w:rPr>
          <w:t>(五)、防尘防毒措施</w:t>
        </w:r>
        <w:r>
          <w:tab/>
        </w:r>
        <w:r>
          <w:fldChar w:fldCharType="begin"/>
        </w:r>
        <w:r>
          <w:instrText xml:space="preserve"> PAGEREF _Toc2207 \h </w:instrText>
        </w:r>
        <w:r>
          <w:fldChar w:fldCharType="separate"/>
        </w:r>
        <w:r>
          <w:t>36</w:t>
        </w:r>
        <w:r>
          <w:fldChar w:fldCharType="end"/>
        </w:r>
      </w:hyperlink>
    </w:p>
    <w:p>
      <w:pPr>
        <w:pStyle w:val="TOC2"/>
        <w:tabs>
          <w:tab w:val="right" w:leader="dot" w:pos="8306"/>
        </w:tabs>
      </w:pPr>
      <w:hyperlink w:anchor="_Toc27286" w:history="1">
        <w:r>
          <w:rPr>
            <w:rFonts w:ascii="仿宋" w:eastAsia="仿宋" w:hAnsi="仿宋" w:cs="仿宋" w:hint="eastAsia"/>
            <w:lang w:eastAsia="zh-CN"/>
          </w:rPr>
          <w:t>(六)、防静电、触电防护及防雷措施</w:t>
        </w:r>
        <w:r>
          <w:tab/>
        </w:r>
        <w:r>
          <w:fldChar w:fldCharType="begin"/>
        </w:r>
        <w:r>
          <w:instrText xml:space="preserve"> PAGEREF _Toc27286 \h </w:instrText>
        </w:r>
        <w:r>
          <w:fldChar w:fldCharType="separate"/>
        </w:r>
        <w:r>
          <w:t>37</w:t>
        </w:r>
        <w:r>
          <w:fldChar w:fldCharType="end"/>
        </w:r>
      </w:hyperlink>
    </w:p>
    <w:p>
      <w:pPr>
        <w:pStyle w:val="TOC2"/>
        <w:tabs>
          <w:tab w:val="right" w:leader="dot" w:pos="8306"/>
        </w:tabs>
      </w:pPr>
      <w:hyperlink w:anchor="_Toc7213" w:history="1">
        <w:r>
          <w:rPr>
            <w:rFonts w:ascii="仿宋" w:eastAsia="仿宋" w:hAnsi="仿宋" w:cs="仿宋" w:hint="eastAsia"/>
            <w:lang w:eastAsia="zh-CN"/>
          </w:rPr>
          <w:t>(七)、机械设备安全保障措施</w:t>
        </w:r>
        <w:r>
          <w:tab/>
        </w:r>
        <w:r>
          <w:fldChar w:fldCharType="begin"/>
        </w:r>
        <w:r>
          <w:instrText xml:space="preserve"> PAGEREF _Toc7213 \h </w:instrText>
        </w:r>
        <w:r>
          <w:fldChar w:fldCharType="separate"/>
        </w:r>
        <w:r>
          <w:t>39</w:t>
        </w:r>
        <w:r>
          <w:fldChar w:fldCharType="end"/>
        </w:r>
      </w:hyperlink>
    </w:p>
    <w:p>
      <w:pPr>
        <w:pStyle w:val="TOC1"/>
        <w:tabs>
          <w:tab w:val="right" w:leader="dot" w:pos="8306"/>
        </w:tabs>
      </w:pPr>
      <w:hyperlink w:anchor="_Toc16925" w:history="1">
        <w:r>
          <w:rPr>
            <w:rFonts w:ascii="仿宋" w:eastAsia="仿宋" w:hAnsi="仿宋" w:cs="仿宋" w:hint="eastAsia"/>
            <w:lang w:eastAsia="zh-CN"/>
          </w:rPr>
          <w:t>十一、电极箔项目风险管理</w:t>
        </w:r>
        <w:r>
          <w:tab/>
        </w:r>
        <w:r>
          <w:fldChar w:fldCharType="begin"/>
        </w:r>
        <w:r>
          <w:instrText xml:space="preserve"> PAGEREF _Toc16925 \h </w:instrText>
        </w:r>
        <w:r>
          <w:fldChar w:fldCharType="separate"/>
        </w:r>
        <w:r>
          <w:t>40</w:t>
        </w:r>
        <w:r>
          <w:fldChar w:fldCharType="end"/>
        </w:r>
      </w:hyperlink>
    </w:p>
    <w:p>
      <w:pPr>
        <w:pStyle w:val="TOC2"/>
        <w:tabs>
          <w:tab w:val="right" w:leader="dot" w:pos="8306"/>
        </w:tabs>
      </w:pPr>
      <w:hyperlink w:anchor="_Toc7330" w:history="1">
        <w:r>
          <w:rPr>
            <w:rFonts w:ascii="仿宋" w:eastAsia="仿宋" w:hAnsi="仿宋" w:cs="仿宋" w:hint="eastAsia"/>
            <w:lang w:eastAsia="zh-CN"/>
          </w:rPr>
          <w:t>(一)、风险识别与评估</w:t>
        </w:r>
        <w:r>
          <w:tab/>
        </w:r>
        <w:r>
          <w:fldChar w:fldCharType="begin"/>
        </w:r>
        <w:r>
          <w:instrText xml:space="preserve"> PAGEREF _Toc7330 \h </w:instrText>
        </w:r>
        <w:r>
          <w:fldChar w:fldCharType="separate"/>
        </w:r>
        <w:r>
          <w:t>40</w:t>
        </w:r>
        <w:r>
          <w:fldChar w:fldCharType="end"/>
        </w:r>
      </w:hyperlink>
    </w:p>
    <w:p>
      <w:pPr>
        <w:pStyle w:val="TOC2"/>
        <w:tabs>
          <w:tab w:val="right" w:leader="dot" w:pos="8306"/>
        </w:tabs>
      </w:pPr>
      <w:hyperlink w:anchor="_Toc29386" w:history="1">
        <w:r>
          <w:rPr>
            <w:rFonts w:ascii="仿宋" w:eastAsia="仿宋" w:hAnsi="仿宋" w:cs="仿宋" w:hint="eastAsia"/>
            <w:lang w:eastAsia="zh-CN"/>
          </w:rPr>
          <w:t>(二)、风险应对策略</w:t>
        </w:r>
        <w:r>
          <w:tab/>
        </w:r>
        <w:r>
          <w:fldChar w:fldCharType="begin"/>
        </w:r>
        <w:r>
          <w:instrText xml:space="preserve"> PAGEREF _Toc29386 \h </w:instrText>
        </w:r>
        <w:r>
          <w:fldChar w:fldCharType="separate"/>
        </w:r>
        <w:r>
          <w:t>41</w:t>
        </w:r>
        <w:r>
          <w:fldChar w:fldCharType="end"/>
        </w:r>
      </w:hyperlink>
    </w:p>
    <w:p>
      <w:pPr>
        <w:pStyle w:val="TOC2"/>
        <w:tabs>
          <w:tab w:val="right" w:leader="dot" w:pos="8306"/>
        </w:tabs>
      </w:pPr>
      <w:hyperlink w:anchor="_Toc7965" w:history="1">
        <w:r>
          <w:rPr>
            <w:rFonts w:ascii="仿宋" w:eastAsia="仿宋" w:hAnsi="仿宋" w:cs="仿宋" w:hint="eastAsia"/>
            <w:lang w:eastAsia="zh-CN"/>
          </w:rPr>
          <w:t>(三)、风险监控与控制</w:t>
        </w:r>
        <w:r>
          <w:tab/>
        </w:r>
        <w:r>
          <w:fldChar w:fldCharType="begin"/>
        </w:r>
        <w:r>
          <w:instrText xml:space="preserve"> PAGEREF _Toc7965 \h </w:instrText>
        </w:r>
        <w:r>
          <w:fldChar w:fldCharType="separate"/>
        </w:r>
        <w:r>
          <w:t>43</w:t>
        </w:r>
        <w:r>
          <w:fldChar w:fldCharType="end"/>
        </w:r>
      </w:hyperlink>
    </w:p>
    <w:p>
      <w:pPr>
        <w:pStyle w:val="TOC1"/>
        <w:tabs>
          <w:tab w:val="right" w:leader="dot" w:pos="8306"/>
        </w:tabs>
      </w:pPr>
      <w:hyperlink w:anchor="_Toc11764" w:history="1">
        <w:r>
          <w:rPr>
            <w:rFonts w:ascii="仿宋" w:eastAsia="仿宋" w:hAnsi="仿宋" w:cs="仿宋" w:hint="eastAsia"/>
            <w:lang w:eastAsia="zh-CN"/>
          </w:rPr>
          <w:t>十二、电极箔项目技术管理</w:t>
        </w:r>
        <w:r>
          <w:tab/>
        </w:r>
        <w:r>
          <w:fldChar w:fldCharType="begin"/>
        </w:r>
        <w:r>
          <w:instrText xml:space="preserve"> PAGEREF _Toc11764 \h </w:instrText>
        </w:r>
        <w:r>
          <w:fldChar w:fldCharType="separate"/>
        </w:r>
        <w:r>
          <w:t>44</w:t>
        </w:r>
        <w:r>
          <w:fldChar w:fldCharType="end"/>
        </w:r>
      </w:hyperlink>
    </w:p>
    <w:p>
      <w:pPr>
        <w:pStyle w:val="TOC2"/>
        <w:tabs>
          <w:tab w:val="right" w:leader="dot" w:pos="8306"/>
        </w:tabs>
      </w:pPr>
      <w:hyperlink w:anchor="_Toc9578" w:history="1">
        <w:r>
          <w:rPr>
            <w:rFonts w:ascii="仿宋" w:eastAsia="仿宋" w:hAnsi="仿宋" w:cs="仿宋" w:hint="eastAsia"/>
            <w:lang w:eastAsia="zh-CN"/>
          </w:rPr>
          <w:t>(一)、技术方案选用方向</w:t>
        </w:r>
        <w:r>
          <w:tab/>
        </w:r>
        <w:r>
          <w:fldChar w:fldCharType="begin"/>
        </w:r>
        <w:r>
          <w:instrText xml:space="preserve"> PAGEREF _Toc9578 \h </w:instrText>
        </w:r>
        <w:r>
          <w:fldChar w:fldCharType="separate"/>
        </w:r>
        <w:r>
          <w:t>44</w:t>
        </w:r>
        <w:r>
          <w:fldChar w:fldCharType="end"/>
        </w:r>
      </w:hyperlink>
    </w:p>
    <w:p>
      <w:pPr>
        <w:pStyle w:val="TOC2"/>
        <w:tabs>
          <w:tab w:val="right" w:leader="dot" w:pos="8306"/>
        </w:tabs>
      </w:pPr>
      <w:hyperlink w:anchor="_Toc29891" w:history="1">
        <w:r>
          <w:rPr>
            <w:rFonts w:ascii="仿宋" w:eastAsia="仿宋" w:hAnsi="仿宋" w:cs="仿宋" w:hint="eastAsia"/>
            <w:lang w:eastAsia="zh-CN"/>
          </w:rPr>
          <w:t>(二)、工艺技术方案选用原则</w:t>
        </w:r>
        <w:r>
          <w:tab/>
        </w:r>
        <w:r>
          <w:fldChar w:fldCharType="begin"/>
        </w:r>
        <w:r>
          <w:instrText xml:space="preserve"> PAGEREF _Toc29891 \h </w:instrText>
        </w:r>
        <w:r>
          <w:fldChar w:fldCharType="separate"/>
        </w:r>
        <w:r>
          <w:t>46</w:t>
        </w:r>
        <w:r>
          <w:fldChar w:fldCharType="end"/>
        </w:r>
      </w:hyperlink>
    </w:p>
    <w:p>
      <w:pPr>
        <w:pStyle w:val="TOC2"/>
        <w:tabs>
          <w:tab w:val="right" w:leader="dot" w:pos="8306"/>
        </w:tabs>
      </w:pPr>
      <w:hyperlink w:anchor="_Toc16507" w:history="1">
        <w:r>
          <w:rPr>
            <w:rFonts w:ascii="仿宋" w:eastAsia="仿宋" w:hAnsi="仿宋" w:cs="仿宋" w:hint="eastAsia"/>
            <w:lang w:eastAsia="zh-CN"/>
          </w:rPr>
          <w:t>(三)、工艺技术方案要求</w:t>
        </w:r>
        <w:r>
          <w:tab/>
        </w:r>
        <w:r>
          <w:fldChar w:fldCharType="begin"/>
        </w:r>
        <w:r>
          <w:instrText xml:space="preserve"> PAGEREF _Toc16507 \h </w:instrText>
        </w:r>
        <w:r>
          <w:fldChar w:fldCharType="separate"/>
        </w:r>
        <w:r>
          <w:t>48</w:t>
        </w:r>
        <w:r>
          <w:fldChar w:fldCharType="end"/>
        </w:r>
      </w:hyperlink>
    </w:p>
    <w:p>
      <w:pPr>
        <w:pStyle w:val="TOC1"/>
        <w:tabs>
          <w:tab w:val="right" w:leader="dot" w:pos="8306"/>
        </w:tabs>
      </w:pPr>
      <w:hyperlink w:anchor="_Toc24380" w:history="1">
        <w:r>
          <w:rPr>
            <w:rFonts w:ascii="仿宋" w:eastAsia="仿宋" w:hAnsi="仿宋" w:cs="仿宋" w:hint="eastAsia"/>
            <w:lang w:eastAsia="zh-CN"/>
          </w:rPr>
          <w:t>十三、电极箔项目实施保障措施</w:t>
        </w:r>
        <w:r>
          <w:tab/>
        </w:r>
        <w:r>
          <w:fldChar w:fldCharType="begin"/>
        </w:r>
        <w:r>
          <w:instrText xml:space="preserve"> PAGEREF _Toc24380 \h </w:instrText>
        </w:r>
        <w:r>
          <w:fldChar w:fldCharType="separate"/>
        </w:r>
        <w:r>
          <w:t>50</w:t>
        </w:r>
        <w:r>
          <w:fldChar w:fldCharType="end"/>
        </w:r>
      </w:hyperlink>
    </w:p>
    <w:p>
      <w:pPr>
        <w:pStyle w:val="TOC2"/>
        <w:tabs>
          <w:tab w:val="right" w:leader="dot" w:pos="8306"/>
        </w:tabs>
      </w:pPr>
      <w:hyperlink w:anchor="_Toc12204" w:history="1">
        <w:r>
          <w:rPr>
            <w:rFonts w:ascii="仿宋" w:eastAsia="仿宋" w:hAnsi="仿宋" w:cs="仿宋" w:hint="eastAsia"/>
            <w:lang w:eastAsia="zh-CN"/>
          </w:rPr>
          <w:t>(一)、电极箔项目实施保障机制</w:t>
        </w:r>
        <w:r>
          <w:tab/>
        </w:r>
        <w:r>
          <w:fldChar w:fldCharType="begin"/>
        </w:r>
        <w:r>
          <w:instrText xml:space="preserve"> PAGEREF _Toc12204 \h </w:instrText>
        </w:r>
        <w:r>
          <w:fldChar w:fldCharType="separate"/>
        </w:r>
        <w:r>
          <w:t>50</w:t>
        </w:r>
        <w:r>
          <w:fldChar w:fldCharType="end"/>
        </w:r>
      </w:hyperlink>
    </w:p>
    <w:p>
      <w:pPr>
        <w:pStyle w:val="TOC2"/>
        <w:tabs>
          <w:tab w:val="right" w:leader="dot" w:pos="8306"/>
        </w:tabs>
      </w:pPr>
      <w:hyperlink w:anchor="_Toc24821" w:history="1">
        <w:r>
          <w:rPr>
            <w:rFonts w:ascii="仿宋" w:eastAsia="仿宋" w:hAnsi="仿宋" w:cs="仿宋" w:hint="eastAsia"/>
            <w:lang w:eastAsia="zh-CN"/>
          </w:rPr>
          <w:t>(二)、电极箔项目法律合规要求</w:t>
        </w:r>
        <w:r>
          <w:tab/>
        </w:r>
        <w:r>
          <w:fldChar w:fldCharType="begin"/>
        </w:r>
        <w:r>
          <w:instrText xml:space="preserve"> PAGEREF _Toc24821 \h </w:instrText>
        </w:r>
        <w:r>
          <w:fldChar w:fldCharType="separate"/>
        </w:r>
        <w:r>
          <w:t>53</w:t>
        </w:r>
        <w:r>
          <w:fldChar w:fldCharType="end"/>
        </w:r>
      </w:hyperlink>
    </w:p>
    <w:p>
      <w:pPr>
        <w:pStyle w:val="TOC2"/>
        <w:tabs>
          <w:tab w:val="right" w:leader="dot" w:pos="8306"/>
        </w:tabs>
      </w:pPr>
      <w:hyperlink w:anchor="_Toc11072" w:history="1">
        <w:r>
          <w:rPr>
            <w:rFonts w:ascii="仿宋" w:eastAsia="仿宋" w:hAnsi="仿宋" w:cs="仿宋" w:hint="eastAsia"/>
            <w:lang w:eastAsia="zh-CN"/>
          </w:rPr>
          <w:t>(三)、电极箔项目合同管理与法律事务</w:t>
        </w:r>
        <w:r>
          <w:tab/>
        </w:r>
        <w:r>
          <w:fldChar w:fldCharType="begin"/>
        </w:r>
        <w:r>
          <w:instrText xml:space="preserve"> PAGEREF _Toc11072 \h </w:instrText>
        </w:r>
        <w:r>
          <w:fldChar w:fldCharType="separate"/>
        </w:r>
        <w:r>
          <w:t>57</w:t>
        </w:r>
        <w:r>
          <w:fldChar w:fldCharType="end"/>
        </w:r>
      </w:hyperlink>
    </w:p>
    <w:p>
      <w:pPr>
        <w:pStyle w:val="TOC2"/>
        <w:tabs>
          <w:tab w:val="right" w:leader="dot" w:pos="8306"/>
        </w:tabs>
      </w:pPr>
      <w:hyperlink w:anchor="_Toc8221" w:history="1">
        <w:r>
          <w:rPr>
            <w:rFonts w:ascii="仿宋" w:eastAsia="仿宋" w:hAnsi="仿宋" w:cs="仿宋" w:hint="eastAsia"/>
            <w:lang w:eastAsia="zh-CN"/>
          </w:rPr>
          <w:t>(四)、电极箔项目知识产权保护策略</w:t>
        </w:r>
        <w:r>
          <w:tab/>
        </w:r>
        <w:r>
          <w:fldChar w:fldCharType="begin"/>
        </w:r>
        <w:r>
          <w:instrText xml:space="preserve"> PAGEREF _Toc8221 \h </w:instrText>
        </w:r>
        <w:r>
          <w:fldChar w:fldCharType="separate"/>
        </w:r>
        <w:r>
          <w:t>63</w:t>
        </w:r>
        <w:r>
          <w:fldChar w:fldCharType="end"/>
        </w:r>
      </w:hyperlink>
    </w:p>
    <w:p>
      <w:pPr>
        <w:pStyle w:val="TOC1"/>
        <w:tabs>
          <w:tab w:val="right" w:leader="dot" w:pos="8306"/>
        </w:tabs>
      </w:pPr>
      <w:hyperlink w:anchor="_Toc15291" w:history="1">
        <w:r>
          <w:rPr>
            <w:rFonts w:ascii="仿宋" w:eastAsia="仿宋" w:hAnsi="仿宋" w:cs="仿宋" w:hint="eastAsia"/>
            <w:lang w:eastAsia="zh-CN"/>
          </w:rPr>
          <w:t>十四、供应链管理</w:t>
        </w:r>
        <w:r>
          <w:tab/>
        </w:r>
        <w:r>
          <w:fldChar w:fldCharType="begin"/>
        </w:r>
        <w:r>
          <w:instrText xml:space="preserve"> PAGEREF _Toc15291 \h </w:instrText>
        </w:r>
        <w:r>
          <w:fldChar w:fldCharType="separate"/>
        </w:r>
        <w:r>
          <w:t>66</w:t>
        </w:r>
        <w:r>
          <w:fldChar w:fldCharType="end"/>
        </w:r>
      </w:hyperlink>
    </w:p>
    <w:p>
      <w:pPr>
        <w:pStyle w:val="TOC2"/>
        <w:tabs>
          <w:tab w:val="right" w:leader="dot" w:pos="8306"/>
        </w:tabs>
      </w:pPr>
      <w:hyperlink w:anchor="_Toc23029" w:history="1">
        <w:r>
          <w:rPr>
            <w:rFonts w:ascii="仿宋" w:eastAsia="仿宋" w:hAnsi="仿宋" w:cs="仿宋" w:hint="eastAsia"/>
            <w:lang w:eastAsia="zh-CN"/>
          </w:rPr>
          <w:t>(一)、供应链战略规划</w:t>
        </w:r>
        <w:r>
          <w:tab/>
        </w:r>
        <w:r>
          <w:fldChar w:fldCharType="begin"/>
        </w:r>
        <w:r>
          <w:instrText xml:space="preserve"> PAGEREF _Toc23029 \h </w:instrText>
        </w:r>
        <w:r>
          <w:fldChar w:fldCharType="separate"/>
        </w:r>
        <w:r>
          <w:t>66</w:t>
        </w:r>
        <w:r>
          <w:fldChar w:fldCharType="end"/>
        </w:r>
      </w:hyperlink>
    </w:p>
    <w:p>
      <w:pPr>
        <w:pStyle w:val="TOC2"/>
        <w:tabs>
          <w:tab w:val="right" w:leader="dot" w:pos="8306"/>
        </w:tabs>
      </w:pPr>
      <w:hyperlink w:anchor="_Toc19708" w:history="1">
        <w:r>
          <w:rPr>
            <w:rFonts w:ascii="仿宋" w:eastAsia="仿宋" w:hAnsi="仿宋" w:cs="仿宋" w:hint="eastAsia"/>
            <w:lang w:eastAsia="zh-CN"/>
          </w:rPr>
          <w:t>(二)、供应商选择与合作</w:t>
        </w:r>
        <w:r>
          <w:tab/>
        </w:r>
        <w:r>
          <w:fldChar w:fldCharType="begin"/>
        </w:r>
        <w:r>
          <w:instrText xml:space="preserve"> PAGEREF _Toc19708 \h </w:instrText>
        </w:r>
        <w:r>
          <w:fldChar w:fldCharType="separate"/>
        </w:r>
        <w:r>
          <w:t>67</w:t>
        </w:r>
        <w:r>
          <w:fldChar w:fldCharType="end"/>
        </w:r>
      </w:hyperlink>
    </w:p>
    <w:p>
      <w:pPr>
        <w:pStyle w:val="TOC2"/>
        <w:tabs>
          <w:tab w:val="right" w:leader="dot" w:pos="8306"/>
        </w:tabs>
      </w:pPr>
      <w:hyperlink w:anchor="_Toc26613" w:history="1">
        <w:r>
          <w:rPr>
            <w:rFonts w:ascii="仿宋" w:eastAsia="仿宋" w:hAnsi="仿宋" w:cs="仿宋" w:hint="eastAsia"/>
            <w:lang w:eastAsia="zh-CN"/>
          </w:rPr>
          <w:t>(三)、物流与库存管理</w:t>
        </w:r>
        <w:r>
          <w:tab/>
        </w:r>
        <w:r>
          <w:fldChar w:fldCharType="begin"/>
        </w:r>
        <w:r>
          <w:instrText xml:space="preserve"> PAGEREF _Toc26613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12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0235"/>
      <w:r>
        <w:rPr>
          <w:rFonts w:ascii="仿宋" w:eastAsia="仿宋" w:hAnsi="仿宋" w:cs="仿宋" w:hint="eastAsia"/>
          <w:lang w:eastAsia="zh-CN"/>
        </w:rPr>
        <w:t>(一)、电极箔行业分析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极箔行业一直以来都是市场的关注焦点。行业内的发展趋势、竞争态势以及潜在机会都对电极箔项目的推进产生深远的影响。通过深入研究行业的整体概貌，我们将更好地理解行业的核心特征，为电极箔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极箔行业，技术一直是推动创新和发展的关键因素。我们将对当前技术趋势进行详尽分析，包括但不限于人工智能、大数据应用、先进制造技术等。这有助于电极箔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极箔项目成功的基础。我们将对主要竞争对手进行深入研究，包括其市场份额、产品特点、市场定位等。通过全面了解竞争对手的优势和劣势，电极箔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9394"/>
      <w:r>
        <w:rPr>
          <w:rFonts w:ascii="仿宋" w:eastAsia="仿宋" w:hAnsi="仿宋" w:cs="仿宋" w:hint="eastAsia"/>
          <w:sz w:val="28"/>
          <w:lang w:eastAsia="zh-CN"/>
        </w:rPr>
        <w:t>(二)、电极箔市场分析预测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通过对市场规模的深入调研，我们将预测电极箔市场未来的增长趋势。这包括市场的整体规模、各细分领域的发展趋势等。电极箔项目可以根据市场的扩张速度和潜在机会，制定更符合市场需求的发展策略。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了解消费者的需求是市场分析的核心。我们将通过调查研究，深入挖掘目标消费者的需求特点、购买习惯以及对产品和服务的期望。这有助于电极箔项目更好地定位目标市场，提供更符合消费者期待的解决方案。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极箔项目实施过程中需要充分考虑的因素。我们将对市场风险进行全面评估，包括但不限于政策法规风险、市场竞争风险、技术变革风险等。通过对潜在风险的深入分析，电极箔项目可以制定相应的风险缓解策略，降低不确定性对电极箔项目的影响。</w:t>
      </w:r>
    </w:p>
    <w:p>
      <w:pPr>
        <w:pStyle w:val="Heading1"/>
        <w:ind w:firstLine="560" w:firstLineChars="200"/>
        <w:rPr>
          <w:rFonts w:ascii="仿宋" w:eastAsia="仿宋" w:hAnsi="仿宋" w:cs="仿宋" w:hint="eastAsia"/>
          <w:sz w:val="28"/>
          <w:lang w:eastAsia="zh-CN"/>
        </w:rPr>
      </w:pPr>
      <w:bookmarkStart w:id="5" w:name="_Toc32568"/>
      <w:r>
        <w:rPr>
          <w:rFonts w:ascii="仿宋" w:eastAsia="仿宋" w:hAnsi="仿宋" w:cs="仿宋" w:hint="eastAsia"/>
          <w:sz w:val="28"/>
          <w:lang w:eastAsia="zh-CN"/>
        </w:rPr>
        <w:t>二、电极箔项目建设单位说明</w:t>
      </w:r>
      <w:bookmarkEnd w:id="5"/>
    </w:p>
    <w:p>
      <w:pPr>
        <w:pStyle w:val="Heading2"/>
        <w:rPr>
          <w:rFonts w:ascii="仿宋" w:eastAsia="仿宋" w:hAnsi="仿宋" w:cs="仿宋" w:hint="eastAsia"/>
          <w:lang w:eastAsia="zh-CN"/>
        </w:rPr>
      </w:pPr>
      <w:bookmarkStart w:id="6" w:name="_Toc14432"/>
      <w:r>
        <w:rPr>
          <w:rFonts w:ascii="仿宋" w:eastAsia="仿宋" w:hAnsi="仿宋" w:cs="仿宋" w:hint="eastAsia"/>
          <w:lang w:eastAsia="zh-CN"/>
        </w:rPr>
        <w:t>(一)、电极箔项目承办单位基本情况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487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极箔项目承办单位的XXXX，我们着眼于实现可持续的经济效益。通过技术创新和解决方案的提供，公司预计在电极箔项目执行期间将获得可观的收入增长。这一收入来源主要包括电极箔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同时，我们注重成本控制和效率提升，以确保电极箔项目的可持续盈利。透过精细的管理和资源优化，公司期望实现电极箔项目利润最大化。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极箔项目实施进行全面的投资评估，包括电极箔项目启动阶段的资金投入和后续运营成本。通过对电极箔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极箔项目实施过程中具备足够的资金流动性，公司将进行详尽的现金流分析。这包括资金需求的合理预测、电极箔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7842"/>
      <w:r>
        <w:rPr>
          <w:rFonts w:ascii="仿宋" w:eastAsia="仿宋" w:hAnsi="仿宋" w:cs="仿宋" w:hint="eastAsia"/>
          <w:sz w:val="28"/>
          <w:lang w:eastAsia="zh-CN"/>
        </w:rPr>
        <w:t>三、电极箔项目绩效评估</w:t>
      </w:r>
      <w:bookmarkEnd w:id="8"/>
    </w:p>
    <w:p>
      <w:pPr>
        <w:pStyle w:val="Heading2"/>
        <w:rPr>
          <w:rFonts w:ascii="仿宋" w:eastAsia="仿宋" w:hAnsi="仿宋" w:cs="仿宋" w:hint="eastAsia"/>
          <w:lang w:eastAsia="zh-CN"/>
        </w:rPr>
      </w:pPr>
      <w:bookmarkStart w:id="9" w:name="_Toc2472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在电极箔项目中，我们设计了一套全面的绩效评估指标，以确保电极箔项目的可控和成功交付。这些指标跨足电极箔项目目标、成本、进度和质量等多个维度，为我们提供了全面洞察电极箔项目的健康状况。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极箔项目目标达成率是我们关注的首要指标。我们设定了明确的目标，并通过定期监测和评估，迅速发现并应对潜在的目标偏差。这为电极箔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成本绩效是另一个核心关注点。通过实际成本与预算成本的对比分析，我们深入了解成本差异的原因，及时调整资源分配，保持电极箔项目在经济效益方面的合理水平。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极箔项目进度作为关键的绩效指标之一，得到了精心的关注。我们制定了详细的电极箔项目进度计划，并设立了进度符合度指标，确保实际进度与计划进度保持一致。这使我们能够快速发现和解决潜在的进度问题，保持电极箔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极箔项目绩效的不可或缺的一环。我们引入了一系列的质量标准和客户满意度指标，以确保电极箔项目交付的成果在质量上达到或超越预期水平。通过持续监测这些指标，我们努力提升电极箔项目整体质量水平，为电极箔项目的成功交付提供有力保障。通过这些科学且全面的绩效评估，我们能够更好地引导电极箔项目的持续改进，确保电极箔项目目标的顺利达成。</w:t>
      </w:r>
    </w:p>
    <w:p>
      <w:pPr>
        <w:pStyle w:val="Heading2"/>
        <w:ind w:firstLine="560" w:firstLineChars="200"/>
        <w:rPr>
          <w:rFonts w:ascii="仿宋" w:eastAsia="仿宋" w:hAnsi="仿宋" w:cs="仿宋" w:hint="eastAsia"/>
          <w:sz w:val="28"/>
          <w:lang w:eastAsia="zh-CN"/>
        </w:rPr>
      </w:pPr>
      <w:bookmarkStart w:id="10" w:name="_Toc152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绩效评估是电极箔项目中的关键环节，为确保电极箔项目达到预期目标，我们采用了多层次、多维度的绩效评估方法。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极箔项目的战略目标对齐，确保每个决策和行动都与电极箔项目整体目标保持一致。团队会定期召开战略对齐会议，审视当前工作与电极箔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极箔项目进度、质量、成本和风险等方面。这些指标通过数据收集和分析，为电极箔项目管理团队提供了客观的评估依据。例如，我们通过电极箔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绩效评估不仅仅停留在电极箔项目内部，还考虑了电极箔项目对外部环境的影响。我们定期进行干系人满意度调查，以了解各利益相关方对电极箔项目的期望和满意度，并及时做出调整。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这种多层次、多角度的绩效评估方法，使得我们能够全面了解电极箔项目的运行状态，及时做出调整，确保电极箔项目在不断变化的环境中保持稳健前行。</w:t>
      </w:r>
    </w:p>
    <w:p>
      <w:pPr>
        <w:pStyle w:val="Heading2"/>
        <w:ind w:firstLine="560" w:firstLineChars="200"/>
        <w:rPr>
          <w:rFonts w:ascii="仿宋" w:eastAsia="仿宋" w:hAnsi="仿宋" w:cs="仿宋" w:hint="eastAsia"/>
          <w:sz w:val="28"/>
          <w:lang w:eastAsia="zh-CN"/>
        </w:rPr>
      </w:pPr>
      <w:bookmarkStart w:id="11" w:name="_Toc142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为了确保电极箔项目的有效管理和不断优化，我们采用了精心设计的绩效评估周期。这个周期旨在实现灵活、实时和全面的评估，以适应电极箔项目执行中的各种挑战。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周期的设计考虑到电极箔项目的不同需求，分为短期、中期和长期。短期评估关注每个迭代或工作周期，以及时发现和解决当前任务中的问题。中期评估涵盖几个迭代，深入了解整体电极箔项目的趋势和性能。长期评估则着眼于整个电极箔项目阶段，确保电极箔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极箔项目管理工具和协作平台，团队成员能够随时更新和分享电极箔项目数据。这种实时性的反馈机制使我们能够及时察觉潜在问题，快速调整，保持电极箔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极箔项目的决策制定密不可分。每个周期的电极箔项目回顾会议成为集体总结经验、识别问题深层次原因并找到创新解决方案的平台。这种定期的反思与调整机制使电极箔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5416"/>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9047"/>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电极箔项目的主要产品是XXXX，预计年产值为XXX万元。这一产品在市场中占据着重要的地位，其广泛的应用范围使得该电极箔项目的市场前景非常广阔。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极箔项目的xxx产品作为重要的原材料之一，将在多个领域发挥关键作用。其在建筑、交通、能源等方面的广泛应用将为整个产业链提供强大的支持，形成产业协同效应。电极箔项目的年产值XXX万XXX万XXX万万元不仅反映了其在市场上的巨大潜力，更预示着它对国民经济的积极贡献。这种关联度高、涉及面广的产业关系，使得该电极箔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3079"/>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极箔项目总征地面积为XXXX平方米，相当于约XX.XX亩，其中净用地面积为XXXX平方米，红线范围内相当于约XX.XX亩。这一用地规模充分考虑了电极箔项目的建设需求，保障了电极箔项目在合适的空间内得以充分发展。电极箔项目规划的总建筑面积为XXXX平方米，其中主体工程建设占XXXX平方米，计容建筑面积达XXXX平方米。预计建筑工程的投资将达到XXXX万元，为电极箔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极箔项目计划购置的设备共计XXXX台（套），设备购置费用为XXXX万元。这一设备购置计划充分考虑到电极箔项目的生产需求和技术要求，确保了电极箔项目在生产运营中具备先进的技术装备和高效的生产能力。设备的合理配置将为电极箔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极箔项目计划总投资为XXXX万元，预计年实现营业收入为XXXX万元。这一产能规模的设定旨在确保电极箔项目能够在投资与回报之间取得平衡，实现长期可持续的发展。电极箔项目的总投资充分考虑到各个方面的需求，包括用地建设、设备购置等多个环节，以确保电极箔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765"/>
      <w:r>
        <w:rPr>
          <w:rFonts w:ascii="仿宋" w:eastAsia="仿宋" w:hAnsi="仿宋" w:cs="仿宋" w:hint="eastAsia"/>
          <w:sz w:val="28"/>
          <w:lang w:eastAsia="zh-CN"/>
        </w:rPr>
        <w:t>五、电极箔项目危机管理</w:t>
      </w:r>
      <w:bookmarkEnd w:id="15"/>
    </w:p>
    <w:p>
      <w:pPr>
        <w:pStyle w:val="Heading2"/>
        <w:rPr>
          <w:rFonts w:ascii="仿宋" w:eastAsia="仿宋" w:hAnsi="仿宋" w:cs="仿宋" w:hint="eastAsia"/>
          <w:lang w:eastAsia="zh-CN"/>
        </w:rPr>
      </w:pPr>
      <w:bookmarkStart w:id="16" w:name="_Toc2923"/>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电极箔项目危机管理中，危机预警与识别是确保电极箔项目稳健运行的核心步骤。通过建立全面的监测机制，电极箔项目团队旨在及时发现和理解潜在的风险和危机因素，以便采取及时的预防和应对措施，确保电极箔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首先，通过深入的风险评估，电极箔项目团队全面分析了整个电极箔项目和各个阶段可能存在的威胁。这包括准确评估每个潜在风险的发生概率和可能影响的程度，为后续危机预警提供了有力支持。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极箔项目团队着重于明确定义电极箔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极箔项目进展的持续监控，团队能够及时发现潜在问题并作出迅速反应。电极箔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在这一阶段，团队的专业素养和反应速度将发挥至关重要的作用，以确保潜在危机能够在初期得到有效的处理，最大程度地减轻负面影响。通过危机预警与识别，电极箔项目得以更有序、可控地推进。</w:t>
      </w:r>
    </w:p>
    <w:p>
      <w:pPr>
        <w:pStyle w:val="Heading2"/>
        <w:ind w:firstLine="560" w:firstLineChars="200"/>
        <w:rPr>
          <w:rFonts w:ascii="仿宋" w:eastAsia="仿宋" w:hAnsi="仿宋" w:cs="仿宋" w:hint="eastAsia"/>
          <w:sz w:val="28"/>
          <w:lang w:eastAsia="zh-CN"/>
        </w:rPr>
      </w:pPr>
      <w:bookmarkStart w:id="17" w:name="_Toc6607"/>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在危机发生时，电极箔项目团队立即行动，成立了应急小组。该小组的任务是迅速制定并实施紧急应对措施，以最小化潜在损失。以下是采取的主要措施：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暂停电极箔项目进度：为遏制危机蔓延，电极箔项目暂时停止进行，以便全面评估当前状况。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资源重新分配：重新评估电极箔项目资源的分配，确保最大限度地减小损失。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实时沟通：与关键利益相关者建立实时沟通机制，向他们传递电极箔项目危机的实际状况，保障电极箔项目核心利益。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在紧急应对的同时，电极箔项目团队强调了团队协作和有效沟通的重要性。以下是团队协作的关键举措：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信息共享机制：建立了信息共享平台，确保团队成员能够及时获取电极箔项目危机的实时信息。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领导者沟通：电极箔项目领导者通过定期会议和即时沟通工具，指导团队应对危机，保持团队稳定运行。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随着危机得到初步控制，电极箔项目团队转向制定恢复计划，以确保电极箔项目能够从中迅速恢复。主要恢复计划包括：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修复受损的进度计划：重新评估电极箔项目进度，制定修复计划，确保电极箔项目尽快回归正常进程。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重新调整资源分配：优化资源分配，确保电极箔项目在有限资源下高效运转。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风险管理机制加强：对电极箔项目风险进行全面评估，制定更强化的风险管理策略，以预防未来可能的危机。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9758"/>
      <w:r>
        <w:rPr>
          <w:rFonts w:ascii="仿宋" w:eastAsia="仿宋" w:hAnsi="仿宋" w:cs="仿宋" w:hint="eastAsia"/>
          <w:sz w:val="28"/>
          <w:lang w:eastAsia="zh-CN"/>
        </w:rPr>
        <w:t>六、电极箔项目土建工程</w:t>
      </w:r>
      <w:bookmarkEnd w:id="18"/>
    </w:p>
    <w:p>
      <w:pPr>
        <w:pStyle w:val="Heading2"/>
        <w:rPr>
          <w:rFonts w:ascii="仿宋" w:eastAsia="仿宋" w:hAnsi="仿宋" w:cs="仿宋" w:hint="eastAsia"/>
          <w:lang w:eastAsia="zh-CN"/>
        </w:rPr>
      </w:pPr>
      <w:bookmarkStart w:id="19" w:name="_Toc25136"/>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在电极箔项目的建筑工程设计中，我们将秉承一系列重要的设计原则，以确保电极箔项目建筑在功能、美观、可持续性等方面达到最佳效果。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首要原则是确保建筑的功能性得到最大化的发挥。我们将充分理解电极箔项目的实际需求，合理布局各个功能区域，保证建筑在满足业务需求的同时，提供高效的工作环境。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在建筑设计中，我们将综合考虑建设和运营成本。通过精细的经济效益分析，确保设计方案在高效利用资源的同时，对电极箔项目的长期盈利能力有积极的贡献。</w:t>
      </w:r>
    </w:p>
    <w:p>
      <w:pPr>
        <w:pStyle w:val="Heading2"/>
        <w:ind w:firstLine="560" w:firstLineChars="200"/>
        <w:rPr>
          <w:rFonts w:ascii="仿宋" w:eastAsia="仿宋" w:hAnsi="仿宋" w:cs="仿宋" w:hint="eastAsia"/>
          <w:sz w:val="28"/>
          <w:lang w:eastAsia="zh-CN"/>
        </w:rPr>
      </w:pPr>
      <w:bookmarkStart w:id="20" w:name="_Toc13486"/>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极箔项目的土建工程设计中，我们将精准设定设计年限，结合电极箔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极箔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1" w:name="_Toc27654"/>
      <w:r>
        <w:rPr>
          <w:rFonts w:ascii="仿宋" w:eastAsia="仿宋" w:hAnsi="仿宋" w:cs="仿宋" w:hint="eastAsia"/>
          <w:sz w:val="28"/>
          <w:lang w:eastAsia="zh-CN"/>
        </w:rPr>
        <w:t>(三)、建筑工程设计总体要求</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电极箔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极箔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极箔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2" w:name="_Toc12466"/>
      <w:r>
        <w:rPr>
          <w:rFonts w:ascii="仿宋" w:eastAsia="仿宋" w:hAnsi="仿宋" w:cs="仿宋" w:hint="eastAsia"/>
          <w:sz w:val="28"/>
          <w:lang w:eastAsia="zh-CN"/>
        </w:rPr>
        <w:t>(四)、土建工程建设指标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本期工程电极箔项目预计总建筑面积XXX平方米，其中：计容建筑面积XXX平方米，计划建筑工程投资XX万元，占电极箔项目总投资的XX%。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https://d.book118.com/978036041120006023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4276FE"/>
    <w:rsid w:val="324276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036041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2024-01-04T09:24:00Z</dcterms:created>
  <dcterms:modified xsi:type="dcterms:W3CDTF">2024-01-04T09:25:00Z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39F0E7883DF0401CB5ADE8BEC20ACCD5_11</vt:lpwstr>
  </property>
  <property fmtid="{D5CDD505-2E9C-101B-9397-08002B2CF9AE}" pid="3" name="KSOProductBuildVer">
    <vt:lpwstr>2052-12.1.0.16120</vt:lpwstr>
  </property>
</Properties>
</file>