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交通供电检测装备项目建设总纲及方案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79" w:history="1">
        <w:r>
          <w:rPr>
            <w:rFonts w:ascii="仿宋" w:eastAsia="仿宋" w:hAnsi="仿宋" w:cs="仿宋" w:hint="eastAsia"/>
            <w:lang w:eastAsia="zh-CN"/>
          </w:rPr>
          <w:t>概论</w:t>
        </w:r>
        <w:r>
          <w:tab/>
        </w:r>
        <w:r>
          <w:fldChar w:fldCharType="begin"/>
        </w:r>
        <w:r>
          <w:instrText xml:space="preserve"> PAGEREF _Toc31479 \h </w:instrText>
        </w:r>
        <w:r>
          <w:fldChar w:fldCharType="separate"/>
        </w:r>
        <w:r>
          <w:t>3</w:t>
        </w:r>
        <w:r>
          <w:fldChar w:fldCharType="end"/>
        </w:r>
      </w:hyperlink>
    </w:p>
    <w:p>
      <w:pPr>
        <w:pStyle w:val="TOC1"/>
        <w:tabs>
          <w:tab w:val="right" w:leader="dot" w:pos="8306"/>
        </w:tabs>
      </w:pPr>
      <w:hyperlink w:anchor="_Toc31452" w:history="1">
        <w:r>
          <w:rPr>
            <w:rFonts w:ascii="仿宋" w:eastAsia="仿宋" w:hAnsi="仿宋" w:cs="仿宋" w:hint="eastAsia"/>
            <w:lang w:eastAsia="zh-CN"/>
          </w:rPr>
          <w:t>一、项目监理与质量保证</w:t>
        </w:r>
        <w:r>
          <w:tab/>
        </w:r>
        <w:r>
          <w:fldChar w:fldCharType="begin"/>
        </w:r>
        <w:r>
          <w:instrText xml:space="preserve"> PAGEREF _Toc31452 \h </w:instrText>
        </w:r>
        <w:r>
          <w:fldChar w:fldCharType="separate"/>
        </w:r>
        <w:r>
          <w:t>3</w:t>
        </w:r>
        <w:r>
          <w:fldChar w:fldCharType="end"/>
        </w:r>
      </w:hyperlink>
    </w:p>
    <w:p>
      <w:pPr>
        <w:pStyle w:val="TOC2"/>
        <w:tabs>
          <w:tab w:val="right" w:leader="dot" w:pos="8306"/>
        </w:tabs>
      </w:pPr>
      <w:hyperlink w:anchor="_Toc8653" w:history="1">
        <w:r>
          <w:rPr>
            <w:rFonts w:ascii="仿宋" w:eastAsia="仿宋" w:hAnsi="仿宋" w:cs="仿宋" w:hint="eastAsia"/>
            <w:lang w:eastAsia="zh-CN"/>
          </w:rPr>
          <w:t>(一)、监理体系构建</w:t>
        </w:r>
        <w:r>
          <w:tab/>
        </w:r>
        <w:r>
          <w:fldChar w:fldCharType="begin"/>
        </w:r>
        <w:r>
          <w:instrText xml:space="preserve"> PAGEREF _Toc8653 \h </w:instrText>
        </w:r>
        <w:r>
          <w:fldChar w:fldCharType="separate"/>
        </w:r>
        <w:r>
          <w:t>3</w:t>
        </w:r>
        <w:r>
          <w:fldChar w:fldCharType="end"/>
        </w:r>
      </w:hyperlink>
    </w:p>
    <w:p>
      <w:pPr>
        <w:pStyle w:val="TOC2"/>
        <w:tabs>
          <w:tab w:val="right" w:leader="dot" w:pos="8306"/>
        </w:tabs>
      </w:pPr>
      <w:hyperlink w:anchor="_Toc18633" w:history="1">
        <w:r>
          <w:rPr>
            <w:rFonts w:ascii="仿宋" w:eastAsia="仿宋" w:hAnsi="仿宋" w:cs="仿宋" w:hint="eastAsia"/>
            <w:lang w:eastAsia="zh-CN"/>
          </w:rPr>
          <w:t>(二)、质量保证体系实施</w:t>
        </w:r>
        <w:r>
          <w:tab/>
        </w:r>
        <w:r>
          <w:fldChar w:fldCharType="begin"/>
        </w:r>
        <w:r>
          <w:instrText xml:space="preserve"> PAGEREF _Toc18633 \h </w:instrText>
        </w:r>
        <w:r>
          <w:fldChar w:fldCharType="separate"/>
        </w:r>
        <w:r>
          <w:t>4</w:t>
        </w:r>
        <w:r>
          <w:fldChar w:fldCharType="end"/>
        </w:r>
      </w:hyperlink>
    </w:p>
    <w:p>
      <w:pPr>
        <w:pStyle w:val="TOC2"/>
        <w:tabs>
          <w:tab w:val="right" w:leader="dot" w:pos="8306"/>
        </w:tabs>
      </w:pPr>
      <w:hyperlink w:anchor="_Toc4440" w:history="1">
        <w:r>
          <w:rPr>
            <w:rFonts w:ascii="仿宋" w:eastAsia="仿宋" w:hAnsi="仿宋" w:cs="仿宋" w:hint="eastAsia"/>
            <w:lang w:eastAsia="zh-CN"/>
          </w:rPr>
          <w:t>(三)、监理与质量控制流程</w:t>
        </w:r>
        <w:r>
          <w:tab/>
        </w:r>
        <w:r>
          <w:fldChar w:fldCharType="begin"/>
        </w:r>
        <w:r>
          <w:instrText xml:space="preserve"> PAGEREF _Toc4440 \h </w:instrText>
        </w:r>
        <w:r>
          <w:fldChar w:fldCharType="separate"/>
        </w:r>
        <w:r>
          <w:t>4</w:t>
        </w:r>
        <w:r>
          <w:fldChar w:fldCharType="end"/>
        </w:r>
      </w:hyperlink>
    </w:p>
    <w:p>
      <w:pPr>
        <w:pStyle w:val="TOC1"/>
        <w:tabs>
          <w:tab w:val="right" w:leader="dot" w:pos="8306"/>
        </w:tabs>
      </w:pPr>
      <w:hyperlink w:anchor="_Toc3158" w:history="1">
        <w:r>
          <w:rPr>
            <w:rFonts w:ascii="仿宋" w:eastAsia="仿宋" w:hAnsi="仿宋" w:cs="仿宋" w:hint="eastAsia"/>
            <w:lang w:eastAsia="zh-CN"/>
          </w:rPr>
          <w:t>二、财务管理与成本控制</w:t>
        </w:r>
        <w:r>
          <w:tab/>
        </w:r>
        <w:r>
          <w:fldChar w:fldCharType="begin"/>
        </w:r>
        <w:r>
          <w:instrText xml:space="preserve"> PAGEREF _Toc3158 \h </w:instrText>
        </w:r>
        <w:r>
          <w:fldChar w:fldCharType="separate"/>
        </w:r>
        <w:r>
          <w:t>5</w:t>
        </w:r>
        <w:r>
          <w:fldChar w:fldCharType="end"/>
        </w:r>
      </w:hyperlink>
    </w:p>
    <w:p>
      <w:pPr>
        <w:pStyle w:val="TOC2"/>
        <w:tabs>
          <w:tab w:val="right" w:leader="dot" w:pos="8306"/>
        </w:tabs>
      </w:pPr>
      <w:hyperlink w:anchor="_Toc13770" w:history="1">
        <w:r>
          <w:rPr>
            <w:rFonts w:ascii="仿宋" w:eastAsia="仿宋" w:hAnsi="仿宋" w:cs="仿宋" w:hint="eastAsia"/>
            <w:lang w:eastAsia="zh-CN"/>
          </w:rPr>
          <w:t>(一)、财务管理体系建设</w:t>
        </w:r>
        <w:r>
          <w:tab/>
        </w:r>
        <w:r>
          <w:fldChar w:fldCharType="begin"/>
        </w:r>
        <w:r>
          <w:instrText xml:space="preserve"> PAGEREF _Toc13770 \h </w:instrText>
        </w:r>
        <w:r>
          <w:fldChar w:fldCharType="separate"/>
        </w:r>
        <w:r>
          <w:t>5</w:t>
        </w:r>
        <w:r>
          <w:fldChar w:fldCharType="end"/>
        </w:r>
      </w:hyperlink>
    </w:p>
    <w:p>
      <w:pPr>
        <w:pStyle w:val="TOC2"/>
        <w:tabs>
          <w:tab w:val="right" w:leader="dot" w:pos="8306"/>
        </w:tabs>
      </w:pPr>
      <w:hyperlink w:anchor="_Toc24789" w:history="1">
        <w:r>
          <w:rPr>
            <w:rFonts w:ascii="仿宋" w:eastAsia="仿宋" w:hAnsi="仿宋" w:cs="仿宋" w:hint="eastAsia"/>
            <w:lang w:eastAsia="zh-CN"/>
          </w:rPr>
          <w:t>(二)、成本控制措施</w:t>
        </w:r>
        <w:r>
          <w:tab/>
        </w:r>
        <w:r>
          <w:fldChar w:fldCharType="begin"/>
        </w:r>
        <w:r>
          <w:instrText xml:space="preserve"> PAGEREF _Toc24789 \h </w:instrText>
        </w:r>
        <w:r>
          <w:fldChar w:fldCharType="separate"/>
        </w:r>
        <w:r>
          <w:t>6</w:t>
        </w:r>
        <w:r>
          <w:fldChar w:fldCharType="end"/>
        </w:r>
      </w:hyperlink>
    </w:p>
    <w:p>
      <w:pPr>
        <w:pStyle w:val="TOC1"/>
        <w:tabs>
          <w:tab w:val="right" w:leader="dot" w:pos="8306"/>
        </w:tabs>
      </w:pPr>
      <w:hyperlink w:anchor="_Toc17778" w:history="1">
        <w:r>
          <w:rPr>
            <w:rFonts w:ascii="仿宋" w:eastAsia="仿宋" w:hAnsi="仿宋" w:cs="仿宋" w:hint="eastAsia"/>
            <w:lang w:eastAsia="zh-CN"/>
          </w:rPr>
          <w:t>三、社会影响分析</w:t>
        </w:r>
        <w:r>
          <w:tab/>
        </w:r>
        <w:r>
          <w:fldChar w:fldCharType="begin"/>
        </w:r>
        <w:r>
          <w:instrText xml:space="preserve"> PAGEREF _Toc17778 \h </w:instrText>
        </w:r>
        <w:r>
          <w:fldChar w:fldCharType="separate"/>
        </w:r>
        <w:r>
          <w:t>7</w:t>
        </w:r>
        <w:r>
          <w:fldChar w:fldCharType="end"/>
        </w:r>
      </w:hyperlink>
    </w:p>
    <w:p>
      <w:pPr>
        <w:pStyle w:val="TOC2"/>
        <w:tabs>
          <w:tab w:val="right" w:leader="dot" w:pos="8306"/>
        </w:tabs>
      </w:pPr>
      <w:hyperlink w:anchor="_Toc4755" w:history="1">
        <w:r>
          <w:rPr>
            <w:rFonts w:ascii="仿宋" w:eastAsia="仿宋" w:hAnsi="仿宋" w:cs="仿宋" w:hint="eastAsia"/>
            <w:lang w:eastAsia="zh-CN"/>
          </w:rPr>
          <w:t>(一)、社会影响效果分析</w:t>
        </w:r>
        <w:r>
          <w:tab/>
        </w:r>
        <w:r>
          <w:fldChar w:fldCharType="begin"/>
        </w:r>
        <w:r>
          <w:instrText xml:space="preserve"> PAGEREF _Toc4755 \h </w:instrText>
        </w:r>
        <w:r>
          <w:fldChar w:fldCharType="separate"/>
        </w:r>
        <w:r>
          <w:t>7</w:t>
        </w:r>
        <w:r>
          <w:fldChar w:fldCharType="end"/>
        </w:r>
      </w:hyperlink>
    </w:p>
    <w:p>
      <w:pPr>
        <w:pStyle w:val="TOC2"/>
        <w:tabs>
          <w:tab w:val="right" w:leader="dot" w:pos="8306"/>
        </w:tabs>
      </w:pPr>
      <w:hyperlink w:anchor="_Toc30134" w:history="1">
        <w:r>
          <w:rPr>
            <w:rFonts w:ascii="仿宋" w:eastAsia="仿宋" w:hAnsi="仿宋" w:cs="仿宋" w:hint="eastAsia"/>
            <w:lang w:eastAsia="zh-CN"/>
          </w:rPr>
          <w:t>(二)、社会适应性分析</w:t>
        </w:r>
        <w:r>
          <w:tab/>
        </w:r>
        <w:r>
          <w:fldChar w:fldCharType="begin"/>
        </w:r>
        <w:r>
          <w:instrText xml:space="preserve"> PAGEREF _Toc30134 \h </w:instrText>
        </w:r>
        <w:r>
          <w:fldChar w:fldCharType="separate"/>
        </w:r>
        <w:r>
          <w:t>10</w:t>
        </w:r>
        <w:r>
          <w:fldChar w:fldCharType="end"/>
        </w:r>
      </w:hyperlink>
    </w:p>
    <w:p>
      <w:pPr>
        <w:pStyle w:val="TOC2"/>
        <w:tabs>
          <w:tab w:val="right" w:leader="dot" w:pos="8306"/>
        </w:tabs>
      </w:pPr>
      <w:hyperlink w:anchor="_Toc31336" w:history="1">
        <w:r>
          <w:rPr>
            <w:rFonts w:ascii="仿宋" w:eastAsia="仿宋" w:hAnsi="仿宋" w:cs="仿宋" w:hint="eastAsia"/>
            <w:lang w:eastAsia="zh-CN"/>
          </w:rPr>
          <w:t>(三)、社会风险及对策分析</w:t>
        </w:r>
        <w:r>
          <w:tab/>
        </w:r>
        <w:r>
          <w:fldChar w:fldCharType="begin"/>
        </w:r>
        <w:r>
          <w:instrText xml:space="preserve"> PAGEREF _Toc31336 \h </w:instrText>
        </w:r>
        <w:r>
          <w:fldChar w:fldCharType="separate"/>
        </w:r>
        <w:r>
          <w:t>11</w:t>
        </w:r>
        <w:r>
          <w:fldChar w:fldCharType="end"/>
        </w:r>
      </w:hyperlink>
    </w:p>
    <w:p>
      <w:pPr>
        <w:pStyle w:val="TOC1"/>
        <w:tabs>
          <w:tab w:val="right" w:leader="dot" w:pos="8306"/>
        </w:tabs>
      </w:pPr>
      <w:hyperlink w:anchor="_Toc30967" w:history="1">
        <w:r>
          <w:rPr>
            <w:rFonts w:ascii="仿宋" w:eastAsia="仿宋" w:hAnsi="仿宋" w:cs="仿宋" w:hint="eastAsia"/>
            <w:lang w:eastAsia="zh-CN"/>
          </w:rPr>
          <w:t>四、背景、必要性分析</w:t>
        </w:r>
        <w:r>
          <w:tab/>
        </w:r>
        <w:r>
          <w:fldChar w:fldCharType="begin"/>
        </w:r>
        <w:r>
          <w:instrText xml:space="preserve"> PAGEREF _Toc30967 \h </w:instrText>
        </w:r>
        <w:r>
          <w:fldChar w:fldCharType="separate"/>
        </w:r>
        <w:r>
          <w:t>15</w:t>
        </w:r>
        <w:r>
          <w:fldChar w:fldCharType="end"/>
        </w:r>
      </w:hyperlink>
    </w:p>
    <w:p>
      <w:pPr>
        <w:pStyle w:val="TOC2"/>
        <w:tabs>
          <w:tab w:val="right" w:leader="dot" w:pos="8306"/>
        </w:tabs>
      </w:pPr>
      <w:hyperlink w:anchor="_Toc21130" w:history="1">
        <w:r>
          <w:rPr>
            <w:rFonts w:ascii="仿宋" w:eastAsia="仿宋" w:hAnsi="仿宋" w:cs="仿宋" w:hint="eastAsia"/>
            <w:lang w:eastAsia="zh-CN"/>
          </w:rPr>
          <w:t>(一)、项目建设背景</w:t>
        </w:r>
        <w:r>
          <w:tab/>
        </w:r>
        <w:r>
          <w:fldChar w:fldCharType="begin"/>
        </w:r>
        <w:r>
          <w:instrText xml:space="preserve"> PAGEREF _Toc21130 \h </w:instrText>
        </w:r>
        <w:r>
          <w:fldChar w:fldCharType="separate"/>
        </w:r>
        <w:r>
          <w:t>15</w:t>
        </w:r>
        <w:r>
          <w:fldChar w:fldCharType="end"/>
        </w:r>
      </w:hyperlink>
    </w:p>
    <w:p>
      <w:pPr>
        <w:pStyle w:val="TOC2"/>
        <w:tabs>
          <w:tab w:val="right" w:leader="dot" w:pos="8306"/>
        </w:tabs>
      </w:pPr>
      <w:hyperlink w:anchor="_Toc5246" w:history="1">
        <w:r>
          <w:rPr>
            <w:rFonts w:ascii="仿宋" w:eastAsia="仿宋" w:hAnsi="仿宋" w:cs="仿宋" w:hint="eastAsia"/>
            <w:lang w:eastAsia="zh-CN"/>
          </w:rPr>
          <w:t>(二)、必要性分析</w:t>
        </w:r>
        <w:r>
          <w:tab/>
        </w:r>
        <w:r>
          <w:fldChar w:fldCharType="begin"/>
        </w:r>
        <w:r>
          <w:instrText xml:space="preserve"> PAGEREF _Toc5246 \h </w:instrText>
        </w:r>
        <w:r>
          <w:fldChar w:fldCharType="separate"/>
        </w:r>
        <w:r>
          <w:t>16</w:t>
        </w:r>
        <w:r>
          <w:fldChar w:fldCharType="end"/>
        </w:r>
      </w:hyperlink>
    </w:p>
    <w:p>
      <w:pPr>
        <w:pStyle w:val="TOC2"/>
        <w:tabs>
          <w:tab w:val="right" w:leader="dot" w:pos="8306"/>
        </w:tabs>
      </w:pPr>
      <w:hyperlink w:anchor="_Toc14153" w:history="1">
        <w:r>
          <w:rPr>
            <w:rFonts w:ascii="仿宋" w:eastAsia="仿宋" w:hAnsi="仿宋" w:cs="仿宋" w:hint="eastAsia"/>
            <w:lang w:eastAsia="zh-CN"/>
          </w:rPr>
          <w:t>(三)、项目建设有利条件</w:t>
        </w:r>
        <w:r>
          <w:tab/>
        </w:r>
        <w:r>
          <w:fldChar w:fldCharType="begin"/>
        </w:r>
        <w:r>
          <w:instrText xml:space="preserve"> PAGEREF _Toc14153 \h </w:instrText>
        </w:r>
        <w:r>
          <w:fldChar w:fldCharType="separate"/>
        </w:r>
        <w:r>
          <w:t>17</w:t>
        </w:r>
        <w:r>
          <w:fldChar w:fldCharType="end"/>
        </w:r>
      </w:hyperlink>
    </w:p>
    <w:p>
      <w:pPr>
        <w:pStyle w:val="TOC1"/>
        <w:tabs>
          <w:tab w:val="right" w:leader="dot" w:pos="8306"/>
        </w:tabs>
      </w:pPr>
      <w:hyperlink w:anchor="_Toc22241" w:history="1">
        <w:r>
          <w:rPr>
            <w:rFonts w:ascii="仿宋" w:eastAsia="仿宋" w:hAnsi="仿宋" w:cs="仿宋" w:hint="eastAsia"/>
            <w:lang w:eastAsia="zh-CN"/>
          </w:rPr>
          <w:t>五、交通供电检测装备项目概论</w:t>
        </w:r>
        <w:r>
          <w:tab/>
        </w:r>
        <w:r>
          <w:fldChar w:fldCharType="begin"/>
        </w:r>
        <w:r>
          <w:instrText xml:space="preserve"> PAGEREF _Toc22241 \h </w:instrText>
        </w:r>
        <w:r>
          <w:fldChar w:fldCharType="separate"/>
        </w:r>
        <w:r>
          <w:t>19</w:t>
        </w:r>
        <w:r>
          <w:fldChar w:fldCharType="end"/>
        </w:r>
      </w:hyperlink>
    </w:p>
    <w:p>
      <w:pPr>
        <w:pStyle w:val="TOC2"/>
        <w:tabs>
          <w:tab w:val="right" w:leader="dot" w:pos="8306"/>
        </w:tabs>
      </w:pPr>
      <w:hyperlink w:anchor="_Toc23136" w:history="1">
        <w:r>
          <w:rPr>
            <w:rFonts w:ascii="仿宋" w:eastAsia="仿宋" w:hAnsi="仿宋" w:cs="仿宋" w:hint="eastAsia"/>
            <w:lang w:eastAsia="zh-CN"/>
          </w:rPr>
          <w:t>(一)、项目申报单位概况</w:t>
        </w:r>
        <w:r>
          <w:tab/>
        </w:r>
        <w:r>
          <w:fldChar w:fldCharType="begin"/>
        </w:r>
        <w:r>
          <w:instrText xml:space="preserve"> PAGEREF _Toc23136 \h </w:instrText>
        </w:r>
        <w:r>
          <w:fldChar w:fldCharType="separate"/>
        </w:r>
        <w:r>
          <w:t>19</w:t>
        </w:r>
        <w:r>
          <w:fldChar w:fldCharType="end"/>
        </w:r>
      </w:hyperlink>
    </w:p>
    <w:p>
      <w:pPr>
        <w:pStyle w:val="TOC2"/>
        <w:tabs>
          <w:tab w:val="right" w:leader="dot" w:pos="8306"/>
        </w:tabs>
      </w:pPr>
      <w:hyperlink w:anchor="_Toc31360" w:history="1">
        <w:r>
          <w:rPr>
            <w:rFonts w:ascii="仿宋" w:eastAsia="仿宋" w:hAnsi="仿宋" w:cs="仿宋" w:hint="eastAsia"/>
            <w:lang w:eastAsia="zh-CN"/>
          </w:rPr>
          <w:t>(二)、项目概况</w:t>
        </w:r>
        <w:r>
          <w:tab/>
        </w:r>
        <w:r>
          <w:fldChar w:fldCharType="begin"/>
        </w:r>
        <w:r>
          <w:instrText xml:space="preserve"> PAGEREF _Toc31360 \h </w:instrText>
        </w:r>
        <w:r>
          <w:fldChar w:fldCharType="separate"/>
        </w:r>
        <w:r>
          <w:t>20</w:t>
        </w:r>
        <w:r>
          <w:fldChar w:fldCharType="end"/>
        </w:r>
      </w:hyperlink>
    </w:p>
    <w:p>
      <w:pPr>
        <w:pStyle w:val="TOC1"/>
        <w:tabs>
          <w:tab w:val="right" w:leader="dot" w:pos="8306"/>
        </w:tabs>
      </w:pPr>
      <w:hyperlink w:anchor="_Toc26100" w:history="1">
        <w:r>
          <w:rPr>
            <w:rFonts w:ascii="仿宋" w:eastAsia="仿宋" w:hAnsi="仿宋" w:cs="仿宋" w:hint="eastAsia"/>
            <w:lang w:eastAsia="zh-CN"/>
          </w:rPr>
          <w:t>六、发展规划、产业政策和行业准入分析</w:t>
        </w:r>
        <w:r>
          <w:tab/>
        </w:r>
        <w:r>
          <w:fldChar w:fldCharType="begin"/>
        </w:r>
        <w:r>
          <w:instrText xml:space="preserve"> PAGEREF _Toc26100 \h </w:instrText>
        </w:r>
        <w:r>
          <w:fldChar w:fldCharType="separate"/>
        </w:r>
        <w:r>
          <w:t>23</w:t>
        </w:r>
        <w:r>
          <w:fldChar w:fldCharType="end"/>
        </w:r>
      </w:hyperlink>
    </w:p>
    <w:p>
      <w:pPr>
        <w:pStyle w:val="TOC2"/>
        <w:tabs>
          <w:tab w:val="right" w:leader="dot" w:pos="8306"/>
        </w:tabs>
      </w:pPr>
      <w:hyperlink w:anchor="_Toc7440" w:history="1">
        <w:r>
          <w:rPr>
            <w:rFonts w:ascii="仿宋" w:eastAsia="仿宋" w:hAnsi="仿宋" w:cs="仿宋" w:hint="eastAsia"/>
            <w:lang w:eastAsia="zh-CN"/>
          </w:rPr>
          <w:t>(一)、发展规划分析</w:t>
        </w:r>
        <w:r>
          <w:tab/>
        </w:r>
        <w:r>
          <w:fldChar w:fldCharType="begin"/>
        </w:r>
        <w:r>
          <w:instrText xml:space="preserve"> PAGEREF _Toc7440 \h </w:instrText>
        </w:r>
        <w:r>
          <w:fldChar w:fldCharType="separate"/>
        </w:r>
        <w:r>
          <w:t>23</w:t>
        </w:r>
        <w:r>
          <w:fldChar w:fldCharType="end"/>
        </w:r>
      </w:hyperlink>
    </w:p>
    <w:p>
      <w:pPr>
        <w:pStyle w:val="TOC2"/>
        <w:tabs>
          <w:tab w:val="right" w:leader="dot" w:pos="8306"/>
        </w:tabs>
      </w:pPr>
      <w:hyperlink w:anchor="_Toc13442" w:history="1">
        <w:r>
          <w:rPr>
            <w:rFonts w:ascii="仿宋" w:eastAsia="仿宋" w:hAnsi="仿宋" w:cs="仿宋" w:hint="eastAsia"/>
            <w:lang w:eastAsia="zh-CN"/>
          </w:rPr>
          <w:t>(二)、产业政策分析</w:t>
        </w:r>
        <w:r>
          <w:tab/>
        </w:r>
        <w:r>
          <w:fldChar w:fldCharType="begin"/>
        </w:r>
        <w:r>
          <w:instrText xml:space="preserve"> PAGEREF _Toc13442 \h </w:instrText>
        </w:r>
        <w:r>
          <w:fldChar w:fldCharType="separate"/>
        </w:r>
        <w:r>
          <w:t>25</w:t>
        </w:r>
        <w:r>
          <w:fldChar w:fldCharType="end"/>
        </w:r>
      </w:hyperlink>
    </w:p>
    <w:p>
      <w:pPr>
        <w:pStyle w:val="TOC2"/>
        <w:tabs>
          <w:tab w:val="right" w:leader="dot" w:pos="8306"/>
        </w:tabs>
      </w:pPr>
      <w:hyperlink w:anchor="_Toc31819" w:history="1">
        <w:r>
          <w:rPr>
            <w:rFonts w:ascii="仿宋" w:eastAsia="仿宋" w:hAnsi="仿宋" w:cs="仿宋" w:hint="eastAsia"/>
            <w:lang w:eastAsia="zh-CN"/>
          </w:rPr>
          <w:t>(三)、行业准入分析</w:t>
        </w:r>
        <w:r>
          <w:tab/>
        </w:r>
        <w:r>
          <w:fldChar w:fldCharType="begin"/>
        </w:r>
        <w:r>
          <w:instrText xml:space="preserve"> PAGEREF _Toc31819 \h </w:instrText>
        </w:r>
        <w:r>
          <w:fldChar w:fldCharType="separate"/>
        </w:r>
        <w:r>
          <w:t>26</w:t>
        </w:r>
        <w:r>
          <w:fldChar w:fldCharType="end"/>
        </w:r>
      </w:hyperlink>
    </w:p>
    <w:p>
      <w:pPr>
        <w:pStyle w:val="TOC1"/>
        <w:tabs>
          <w:tab w:val="right" w:leader="dot" w:pos="8306"/>
        </w:tabs>
      </w:pPr>
      <w:hyperlink w:anchor="_Toc27976" w:history="1">
        <w:r>
          <w:rPr>
            <w:rFonts w:ascii="仿宋" w:eastAsia="仿宋" w:hAnsi="仿宋" w:cs="仿宋" w:hint="eastAsia"/>
            <w:lang w:eastAsia="zh-CN"/>
          </w:rPr>
          <w:t>七、项目变更管理</w:t>
        </w:r>
        <w:r>
          <w:tab/>
        </w:r>
        <w:r>
          <w:fldChar w:fldCharType="begin"/>
        </w:r>
        <w:r>
          <w:instrText xml:space="preserve"> PAGEREF _Toc27976 \h </w:instrText>
        </w:r>
        <w:r>
          <w:fldChar w:fldCharType="separate"/>
        </w:r>
        <w:r>
          <w:t>28</w:t>
        </w:r>
        <w:r>
          <w:fldChar w:fldCharType="end"/>
        </w:r>
      </w:hyperlink>
    </w:p>
    <w:p>
      <w:pPr>
        <w:pStyle w:val="TOC2"/>
        <w:tabs>
          <w:tab w:val="right" w:leader="dot" w:pos="8306"/>
        </w:tabs>
      </w:pPr>
      <w:hyperlink w:anchor="_Toc10549" w:history="1">
        <w:r>
          <w:rPr>
            <w:rFonts w:ascii="仿宋" w:eastAsia="仿宋" w:hAnsi="仿宋" w:cs="仿宋" w:hint="eastAsia"/>
            <w:lang w:eastAsia="zh-CN"/>
          </w:rPr>
          <w:t>(一)、变更控制流程</w:t>
        </w:r>
        <w:r>
          <w:tab/>
        </w:r>
        <w:r>
          <w:fldChar w:fldCharType="begin"/>
        </w:r>
        <w:r>
          <w:instrText xml:space="preserve"> PAGEREF _Toc10549 \h </w:instrText>
        </w:r>
        <w:r>
          <w:fldChar w:fldCharType="separate"/>
        </w:r>
        <w:r>
          <w:t>28</w:t>
        </w:r>
        <w:r>
          <w:fldChar w:fldCharType="end"/>
        </w:r>
      </w:hyperlink>
    </w:p>
    <w:p>
      <w:pPr>
        <w:pStyle w:val="TOC2"/>
        <w:tabs>
          <w:tab w:val="right" w:leader="dot" w:pos="8306"/>
        </w:tabs>
      </w:pPr>
      <w:hyperlink w:anchor="_Toc20720" w:history="1">
        <w:r>
          <w:rPr>
            <w:rFonts w:ascii="仿宋" w:eastAsia="仿宋" w:hAnsi="仿宋" w:cs="仿宋" w:hint="eastAsia"/>
            <w:lang w:eastAsia="zh-CN"/>
          </w:rPr>
          <w:t>(二)、影响评估与处理</w:t>
        </w:r>
        <w:r>
          <w:tab/>
        </w:r>
        <w:r>
          <w:fldChar w:fldCharType="begin"/>
        </w:r>
        <w:r>
          <w:instrText xml:space="preserve"> PAGEREF _Toc20720 \h </w:instrText>
        </w:r>
        <w:r>
          <w:fldChar w:fldCharType="separate"/>
        </w:r>
        <w:r>
          <w:t>28</w:t>
        </w:r>
        <w:r>
          <w:fldChar w:fldCharType="end"/>
        </w:r>
      </w:hyperlink>
    </w:p>
    <w:p>
      <w:pPr>
        <w:pStyle w:val="TOC2"/>
        <w:tabs>
          <w:tab w:val="right" w:leader="dot" w:pos="8306"/>
        </w:tabs>
      </w:pPr>
      <w:hyperlink w:anchor="_Toc28326" w:history="1">
        <w:r>
          <w:rPr>
            <w:rFonts w:ascii="仿宋" w:eastAsia="仿宋" w:hAnsi="仿宋" w:cs="仿宋" w:hint="eastAsia"/>
            <w:lang w:eastAsia="zh-CN"/>
          </w:rPr>
          <w:t>(三)、变更记录与追踪</w:t>
        </w:r>
        <w:r>
          <w:tab/>
        </w:r>
        <w:r>
          <w:fldChar w:fldCharType="begin"/>
        </w:r>
        <w:r>
          <w:instrText xml:space="preserve"> PAGEREF _Toc28326 \h </w:instrText>
        </w:r>
        <w:r>
          <w:fldChar w:fldCharType="separate"/>
        </w:r>
        <w:r>
          <w:t>30</w:t>
        </w:r>
        <w:r>
          <w:fldChar w:fldCharType="end"/>
        </w:r>
      </w:hyperlink>
    </w:p>
    <w:p>
      <w:pPr>
        <w:pStyle w:val="TOC2"/>
        <w:tabs>
          <w:tab w:val="right" w:leader="dot" w:pos="8306"/>
        </w:tabs>
      </w:pPr>
      <w:hyperlink w:anchor="_Toc8320" w:history="1">
        <w:r>
          <w:rPr>
            <w:rFonts w:ascii="仿宋" w:eastAsia="仿宋" w:hAnsi="仿宋" w:cs="仿宋" w:hint="eastAsia"/>
            <w:lang w:eastAsia="zh-CN"/>
          </w:rPr>
          <w:t>(四)、变更管理策略</w:t>
        </w:r>
        <w:r>
          <w:tab/>
        </w:r>
        <w:r>
          <w:fldChar w:fldCharType="begin"/>
        </w:r>
        <w:r>
          <w:instrText xml:space="preserve"> PAGEREF _Toc8320 \h </w:instrText>
        </w:r>
        <w:r>
          <w:fldChar w:fldCharType="separate"/>
        </w:r>
        <w:r>
          <w:t>32</w:t>
        </w:r>
        <w:r>
          <w:fldChar w:fldCharType="end"/>
        </w:r>
      </w:hyperlink>
    </w:p>
    <w:p>
      <w:pPr>
        <w:pStyle w:val="TOC1"/>
        <w:tabs>
          <w:tab w:val="right" w:leader="dot" w:pos="8306"/>
        </w:tabs>
      </w:pPr>
      <w:hyperlink w:anchor="_Toc19696" w:history="1">
        <w:r>
          <w:rPr>
            <w:rFonts w:ascii="仿宋" w:eastAsia="仿宋" w:hAnsi="仿宋" w:cs="仿宋" w:hint="eastAsia"/>
            <w:lang w:eastAsia="zh-CN"/>
          </w:rPr>
          <w:t>八、环境保护与治理方案</w:t>
        </w:r>
        <w:r>
          <w:tab/>
        </w:r>
        <w:r>
          <w:fldChar w:fldCharType="begin"/>
        </w:r>
        <w:r>
          <w:instrText xml:space="preserve"> PAGEREF _Toc19696 \h </w:instrText>
        </w:r>
        <w:r>
          <w:fldChar w:fldCharType="separate"/>
        </w:r>
        <w:r>
          <w:t>33</w:t>
        </w:r>
        <w:r>
          <w:fldChar w:fldCharType="end"/>
        </w:r>
      </w:hyperlink>
    </w:p>
    <w:p>
      <w:pPr>
        <w:pStyle w:val="TOC2"/>
        <w:tabs>
          <w:tab w:val="right" w:leader="dot" w:pos="8306"/>
        </w:tabs>
      </w:pPr>
      <w:hyperlink w:anchor="_Toc6364" w:history="1">
        <w:r>
          <w:rPr>
            <w:rFonts w:ascii="仿宋" w:eastAsia="仿宋" w:hAnsi="仿宋" w:cs="仿宋" w:hint="eastAsia"/>
            <w:lang w:eastAsia="zh-CN"/>
          </w:rPr>
          <w:t>(一)、项目环境影响评估</w:t>
        </w:r>
        <w:r>
          <w:tab/>
        </w:r>
        <w:r>
          <w:fldChar w:fldCharType="begin"/>
        </w:r>
        <w:r>
          <w:instrText xml:space="preserve"> PAGEREF _Toc6364 \h </w:instrText>
        </w:r>
        <w:r>
          <w:fldChar w:fldCharType="separate"/>
        </w:r>
        <w:r>
          <w:t>33</w:t>
        </w:r>
        <w:r>
          <w:fldChar w:fldCharType="end"/>
        </w:r>
      </w:hyperlink>
    </w:p>
    <w:p>
      <w:pPr>
        <w:pStyle w:val="TOC2"/>
        <w:tabs>
          <w:tab w:val="right" w:leader="dot" w:pos="8306"/>
        </w:tabs>
      </w:pPr>
      <w:hyperlink w:anchor="_Toc15317" w:history="1">
        <w:r>
          <w:rPr>
            <w:rFonts w:ascii="仿宋" w:eastAsia="仿宋" w:hAnsi="仿宋" w:cs="仿宋" w:hint="eastAsia"/>
            <w:lang w:eastAsia="zh-CN"/>
          </w:rPr>
          <w:t>(二)、环境保护措施与治理方案</w:t>
        </w:r>
        <w:r>
          <w:tab/>
        </w:r>
        <w:r>
          <w:fldChar w:fldCharType="begin"/>
        </w:r>
        <w:r>
          <w:instrText xml:space="preserve"> PAGEREF _Toc15317 \h </w:instrText>
        </w:r>
        <w:r>
          <w:fldChar w:fldCharType="separate"/>
        </w:r>
        <w:r>
          <w:t>34</w:t>
        </w:r>
        <w:r>
          <w:fldChar w:fldCharType="end"/>
        </w:r>
      </w:hyperlink>
    </w:p>
    <w:p>
      <w:pPr>
        <w:pStyle w:val="TOC1"/>
        <w:tabs>
          <w:tab w:val="right" w:leader="dot" w:pos="8306"/>
        </w:tabs>
      </w:pPr>
      <w:hyperlink w:anchor="_Toc3940" w:history="1">
        <w:r>
          <w:rPr>
            <w:rFonts w:ascii="仿宋" w:eastAsia="仿宋" w:hAnsi="仿宋" w:cs="仿宋" w:hint="eastAsia"/>
            <w:lang w:eastAsia="zh-CN"/>
          </w:rPr>
          <w:t>九、技术创新与产业升级</w:t>
        </w:r>
        <w:r>
          <w:tab/>
        </w:r>
        <w:r>
          <w:fldChar w:fldCharType="begin"/>
        </w:r>
        <w:r>
          <w:instrText xml:space="preserve"> PAGEREF _Toc3940 \h </w:instrText>
        </w:r>
        <w:r>
          <w:fldChar w:fldCharType="separate"/>
        </w:r>
        <w:r>
          <w:t>34</w:t>
        </w:r>
        <w:r>
          <w:fldChar w:fldCharType="end"/>
        </w:r>
      </w:hyperlink>
    </w:p>
    <w:p>
      <w:pPr>
        <w:pStyle w:val="TOC2"/>
        <w:tabs>
          <w:tab w:val="right" w:leader="dot" w:pos="8306"/>
        </w:tabs>
      </w:pPr>
      <w:hyperlink w:anchor="_Toc11573" w:history="1">
        <w:r>
          <w:rPr>
            <w:rFonts w:ascii="仿宋" w:eastAsia="仿宋" w:hAnsi="仿宋" w:cs="仿宋" w:hint="eastAsia"/>
            <w:lang w:eastAsia="zh-CN"/>
          </w:rPr>
          <w:t>(一)、技术创新方向与目标</w:t>
        </w:r>
        <w:r>
          <w:tab/>
        </w:r>
        <w:r>
          <w:fldChar w:fldCharType="begin"/>
        </w:r>
        <w:r>
          <w:instrText xml:space="preserve"> PAGEREF _Toc11573 \h </w:instrText>
        </w:r>
        <w:r>
          <w:fldChar w:fldCharType="separate"/>
        </w:r>
        <w:r>
          <w:t>34</w:t>
        </w:r>
        <w:r>
          <w:fldChar w:fldCharType="end"/>
        </w:r>
      </w:hyperlink>
    </w:p>
    <w:p>
      <w:pPr>
        <w:pStyle w:val="TOC2"/>
        <w:tabs>
          <w:tab w:val="right" w:leader="dot" w:pos="8306"/>
        </w:tabs>
      </w:pPr>
      <w:hyperlink w:anchor="_Toc24691" w:history="1">
        <w:r>
          <w:rPr>
            <w:rFonts w:ascii="仿宋" w:eastAsia="仿宋" w:hAnsi="仿宋" w:cs="仿宋" w:hint="eastAsia"/>
            <w:lang w:eastAsia="zh-CN"/>
          </w:rPr>
          <w:t>(二)、产业升级路径与措施</w:t>
        </w:r>
        <w:r>
          <w:tab/>
        </w:r>
        <w:r>
          <w:fldChar w:fldCharType="begin"/>
        </w:r>
        <w:r>
          <w:instrText xml:space="preserve"> PAGEREF _Toc24691 \h </w:instrText>
        </w:r>
        <w:r>
          <w:fldChar w:fldCharType="separate"/>
        </w:r>
        <w:r>
          <w:t>36</w:t>
        </w:r>
        <w:r>
          <w:fldChar w:fldCharType="end"/>
        </w:r>
      </w:hyperlink>
    </w:p>
    <w:p>
      <w:pPr>
        <w:pStyle w:val="TOC1"/>
        <w:tabs>
          <w:tab w:val="right" w:leader="dot" w:pos="8306"/>
        </w:tabs>
      </w:pPr>
      <w:hyperlink w:anchor="_Toc24087" w:history="1">
        <w:r>
          <w:rPr>
            <w:rFonts w:ascii="仿宋" w:eastAsia="仿宋" w:hAnsi="仿宋" w:cs="仿宋" w:hint="eastAsia"/>
            <w:lang w:eastAsia="zh-CN"/>
          </w:rPr>
          <w:t>十、客户关系管理与市场拓展</w:t>
        </w:r>
        <w:r>
          <w:tab/>
        </w:r>
        <w:r>
          <w:fldChar w:fldCharType="begin"/>
        </w:r>
        <w:r>
          <w:instrText xml:space="preserve"> PAGEREF _Toc24087 \h </w:instrText>
        </w:r>
        <w:r>
          <w:fldChar w:fldCharType="separate"/>
        </w:r>
        <w:r>
          <w:t>37</w:t>
        </w:r>
        <w:r>
          <w:fldChar w:fldCharType="end"/>
        </w:r>
      </w:hyperlink>
    </w:p>
    <w:p>
      <w:pPr>
        <w:pStyle w:val="TOC2"/>
        <w:tabs>
          <w:tab w:val="right" w:leader="dot" w:pos="8306"/>
        </w:tabs>
      </w:pPr>
      <w:hyperlink w:anchor="_Toc9920" w:history="1">
        <w:r>
          <w:rPr>
            <w:rFonts w:ascii="仿宋" w:eastAsia="仿宋" w:hAnsi="仿宋" w:cs="仿宋" w:hint="eastAsia"/>
            <w:lang w:eastAsia="zh-CN"/>
          </w:rPr>
          <w:t>(一)、客户关系管理策略</w:t>
        </w:r>
        <w:r>
          <w:tab/>
        </w:r>
        <w:r>
          <w:fldChar w:fldCharType="begin"/>
        </w:r>
        <w:r>
          <w:instrText xml:space="preserve"> PAGEREF _Toc9920 \h </w:instrText>
        </w:r>
        <w:r>
          <w:fldChar w:fldCharType="separate"/>
        </w:r>
        <w:r>
          <w:t>37</w:t>
        </w:r>
        <w:r>
          <w:fldChar w:fldCharType="end"/>
        </w:r>
      </w:hyperlink>
    </w:p>
    <w:p>
      <w:pPr>
        <w:pStyle w:val="TOC2"/>
        <w:tabs>
          <w:tab w:val="right" w:leader="dot" w:pos="8306"/>
        </w:tabs>
      </w:pPr>
      <w:hyperlink w:anchor="_Toc12532" w:history="1">
        <w:r>
          <w:rPr>
            <w:rFonts w:ascii="仿宋" w:eastAsia="仿宋" w:hAnsi="仿宋" w:cs="仿宋" w:hint="eastAsia"/>
            <w:lang w:eastAsia="zh-CN"/>
          </w:rPr>
          <w:t>(二)、市场拓展方案</w:t>
        </w:r>
        <w:r>
          <w:tab/>
        </w:r>
        <w:r>
          <w:fldChar w:fldCharType="begin"/>
        </w:r>
        <w:r>
          <w:instrText xml:space="preserve"> PAGEREF _Toc12532 \h </w:instrText>
        </w:r>
        <w:r>
          <w:fldChar w:fldCharType="separate"/>
        </w:r>
        <w:r>
          <w:t>38</w:t>
        </w:r>
        <w:r>
          <w:fldChar w:fldCharType="end"/>
        </w:r>
      </w:hyperlink>
    </w:p>
    <w:p>
      <w:pPr>
        <w:pStyle w:val="TOC1"/>
        <w:tabs>
          <w:tab w:val="right" w:leader="dot" w:pos="8306"/>
        </w:tabs>
      </w:pPr>
      <w:hyperlink w:anchor="_Toc11003" w:history="1">
        <w:r>
          <w:rPr>
            <w:rFonts w:ascii="仿宋" w:eastAsia="仿宋" w:hAnsi="仿宋" w:cs="仿宋" w:hint="eastAsia"/>
            <w:lang w:eastAsia="zh-CN"/>
          </w:rPr>
          <w:t>十一、项目质量与标准</w:t>
        </w:r>
        <w:r>
          <w:tab/>
        </w:r>
        <w:r>
          <w:fldChar w:fldCharType="begin"/>
        </w:r>
        <w:r>
          <w:instrText xml:space="preserve"> PAGEREF _Toc11003 \h </w:instrText>
        </w:r>
        <w:r>
          <w:fldChar w:fldCharType="separate"/>
        </w:r>
        <w:r>
          <w:t>39</w:t>
        </w:r>
        <w:r>
          <w:fldChar w:fldCharType="end"/>
        </w:r>
      </w:hyperlink>
    </w:p>
    <w:p>
      <w:pPr>
        <w:pStyle w:val="TOC2"/>
        <w:tabs>
          <w:tab w:val="right" w:leader="dot" w:pos="8306"/>
        </w:tabs>
      </w:pPr>
      <w:hyperlink w:anchor="_Toc25459" w:history="1">
        <w:r>
          <w:rPr>
            <w:rFonts w:ascii="仿宋" w:eastAsia="仿宋" w:hAnsi="仿宋" w:cs="仿宋" w:hint="eastAsia"/>
            <w:lang w:eastAsia="zh-CN"/>
          </w:rPr>
          <w:t>(一)、质量保障体系</w:t>
        </w:r>
        <w:r>
          <w:tab/>
        </w:r>
        <w:r>
          <w:fldChar w:fldCharType="begin"/>
        </w:r>
        <w:r>
          <w:instrText xml:space="preserve"> PAGEREF _Toc25459 \h </w:instrText>
        </w:r>
        <w:r>
          <w:fldChar w:fldCharType="separate"/>
        </w:r>
        <w:r>
          <w:t>39</w:t>
        </w:r>
        <w:r>
          <w:fldChar w:fldCharType="end"/>
        </w:r>
      </w:hyperlink>
    </w:p>
    <w:p>
      <w:pPr>
        <w:pStyle w:val="TOC2"/>
        <w:tabs>
          <w:tab w:val="right" w:leader="dot" w:pos="8306"/>
        </w:tabs>
      </w:pPr>
      <w:hyperlink w:anchor="_Toc13590" w:history="1">
        <w:r>
          <w:rPr>
            <w:rFonts w:ascii="仿宋" w:eastAsia="仿宋" w:hAnsi="仿宋" w:cs="仿宋" w:hint="eastAsia"/>
            <w:lang w:eastAsia="zh-CN"/>
          </w:rPr>
          <w:t>(二)、标准化作业流程</w:t>
        </w:r>
        <w:r>
          <w:tab/>
        </w:r>
        <w:r>
          <w:fldChar w:fldCharType="begin"/>
        </w:r>
        <w:r>
          <w:instrText xml:space="preserve"> PAGEREF _Toc13590 \h </w:instrText>
        </w:r>
        <w:r>
          <w:fldChar w:fldCharType="separate"/>
        </w:r>
        <w:r>
          <w:t>41</w:t>
        </w:r>
        <w:r>
          <w:fldChar w:fldCharType="end"/>
        </w:r>
      </w:hyperlink>
    </w:p>
    <w:p>
      <w:pPr>
        <w:pStyle w:val="TOC2"/>
        <w:tabs>
          <w:tab w:val="right" w:leader="dot" w:pos="8306"/>
        </w:tabs>
      </w:pPr>
      <w:hyperlink w:anchor="_Toc17145" w:history="1">
        <w:r>
          <w:rPr>
            <w:rFonts w:ascii="仿宋" w:eastAsia="仿宋" w:hAnsi="仿宋" w:cs="仿宋" w:hint="eastAsia"/>
            <w:lang w:eastAsia="zh-CN"/>
          </w:rPr>
          <w:t>(三)、质量监控与评估</w:t>
        </w:r>
        <w:r>
          <w:tab/>
        </w:r>
        <w:r>
          <w:fldChar w:fldCharType="begin"/>
        </w:r>
        <w:r>
          <w:instrText xml:space="preserve"> PAGEREF _Toc17145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82" w:history="1">
        <w:r>
          <w:rPr>
            <w:rFonts w:ascii="仿宋" w:eastAsia="仿宋" w:hAnsi="仿宋" w:cs="仿宋" w:hint="eastAsia"/>
            <w:lang w:eastAsia="zh-CN"/>
          </w:rPr>
          <w:t>(四)、质量改进计划</w:t>
        </w:r>
        <w:r>
          <w:tab/>
        </w:r>
        <w:r>
          <w:fldChar w:fldCharType="begin"/>
        </w:r>
        <w:r>
          <w:instrText xml:space="preserve"> PAGEREF _Toc29982 \h </w:instrText>
        </w:r>
        <w:r>
          <w:fldChar w:fldCharType="separate"/>
        </w:r>
        <w:r>
          <w:t>43</w:t>
        </w:r>
        <w:r>
          <w:fldChar w:fldCharType="end"/>
        </w:r>
      </w:hyperlink>
    </w:p>
    <w:p>
      <w:pPr>
        <w:pStyle w:val="TOC1"/>
        <w:tabs>
          <w:tab w:val="right" w:leader="dot" w:pos="8306"/>
        </w:tabs>
      </w:pPr>
      <w:hyperlink w:anchor="_Toc24244" w:history="1">
        <w:r>
          <w:rPr>
            <w:rFonts w:ascii="仿宋" w:eastAsia="仿宋" w:hAnsi="仿宋" w:cs="仿宋" w:hint="eastAsia"/>
            <w:lang w:eastAsia="zh-CN"/>
          </w:rPr>
          <w:t>十二、土地利用与规划方案</w:t>
        </w:r>
        <w:r>
          <w:tab/>
        </w:r>
        <w:r>
          <w:fldChar w:fldCharType="begin"/>
        </w:r>
        <w:r>
          <w:instrText xml:space="preserve"> PAGEREF _Toc24244 \h </w:instrText>
        </w:r>
        <w:r>
          <w:fldChar w:fldCharType="separate"/>
        </w:r>
        <w:r>
          <w:t>45</w:t>
        </w:r>
        <w:r>
          <w:fldChar w:fldCharType="end"/>
        </w:r>
      </w:hyperlink>
    </w:p>
    <w:p>
      <w:pPr>
        <w:pStyle w:val="TOC2"/>
        <w:tabs>
          <w:tab w:val="right" w:leader="dot" w:pos="8306"/>
        </w:tabs>
      </w:pPr>
      <w:hyperlink w:anchor="_Toc10128" w:history="1">
        <w:r>
          <w:rPr>
            <w:rFonts w:ascii="仿宋" w:eastAsia="仿宋" w:hAnsi="仿宋" w:cs="仿宋" w:hint="eastAsia"/>
            <w:lang w:eastAsia="zh-CN"/>
          </w:rPr>
          <w:t>(一)、项目用地情况分析</w:t>
        </w:r>
        <w:r>
          <w:tab/>
        </w:r>
        <w:r>
          <w:fldChar w:fldCharType="begin"/>
        </w:r>
        <w:r>
          <w:instrText xml:space="preserve"> PAGEREF _Toc10128 \h </w:instrText>
        </w:r>
        <w:r>
          <w:fldChar w:fldCharType="separate"/>
        </w:r>
        <w:r>
          <w:t>45</w:t>
        </w:r>
        <w:r>
          <w:fldChar w:fldCharType="end"/>
        </w:r>
      </w:hyperlink>
    </w:p>
    <w:p>
      <w:pPr>
        <w:pStyle w:val="TOC2"/>
        <w:tabs>
          <w:tab w:val="right" w:leader="dot" w:pos="8306"/>
        </w:tabs>
      </w:pPr>
      <w:hyperlink w:anchor="_Toc27409" w:history="1">
        <w:r>
          <w:rPr>
            <w:rFonts w:ascii="仿宋" w:eastAsia="仿宋" w:hAnsi="仿宋" w:cs="仿宋" w:hint="eastAsia"/>
            <w:lang w:eastAsia="zh-CN"/>
          </w:rPr>
          <w:t>(二)、土地利用规划方案</w:t>
        </w:r>
        <w:r>
          <w:tab/>
        </w:r>
        <w:r>
          <w:fldChar w:fldCharType="begin"/>
        </w:r>
        <w:r>
          <w:instrText xml:space="preserve"> PAGEREF _Toc27409 \h </w:instrText>
        </w:r>
        <w:r>
          <w:fldChar w:fldCharType="separate"/>
        </w:r>
        <w:r>
          <w:t>46</w:t>
        </w:r>
        <w:r>
          <w:fldChar w:fldCharType="end"/>
        </w:r>
      </w:hyperlink>
    </w:p>
    <w:p>
      <w:pPr>
        <w:pStyle w:val="TOC1"/>
        <w:tabs>
          <w:tab w:val="right" w:leader="dot" w:pos="8306"/>
        </w:tabs>
      </w:pPr>
      <w:hyperlink w:anchor="_Toc31109" w:history="1">
        <w:r>
          <w:rPr>
            <w:rFonts w:ascii="仿宋" w:eastAsia="仿宋" w:hAnsi="仿宋" w:cs="仿宋" w:hint="eastAsia"/>
            <w:lang w:eastAsia="zh-CN"/>
          </w:rPr>
          <w:t>十三、法律法规与政策遵循</w:t>
        </w:r>
        <w:r>
          <w:tab/>
        </w:r>
        <w:r>
          <w:fldChar w:fldCharType="begin"/>
        </w:r>
        <w:r>
          <w:instrText xml:space="preserve"> PAGEREF _Toc31109 \h </w:instrText>
        </w:r>
        <w:r>
          <w:fldChar w:fldCharType="separate"/>
        </w:r>
        <w:r>
          <w:t>47</w:t>
        </w:r>
        <w:r>
          <w:fldChar w:fldCharType="end"/>
        </w:r>
      </w:hyperlink>
    </w:p>
    <w:p>
      <w:pPr>
        <w:pStyle w:val="TOC2"/>
        <w:tabs>
          <w:tab w:val="right" w:leader="dot" w:pos="8306"/>
        </w:tabs>
      </w:pPr>
      <w:hyperlink w:anchor="_Toc27059" w:history="1">
        <w:r>
          <w:rPr>
            <w:rFonts w:ascii="仿宋" w:eastAsia="仿宋" w:hAnsi="仿宋" w:cs="仿宋" w:hint="eastAsia"/>
            <w:lang w:eastAsia="zh-CN"/>
          </w:rPr>
          <w:t>(一)、法律法规遵守</w:t>
        </w:r>
        <w:r>
          <w:tab/>
        </w:r>
        <w:r>
          <w:fldChar w:fldCharType="begin"/>
        </w:r>
        <w:r>
          <w:instrText xml:space="preserve"> PAGEREF _Toc27059 \h </w:instrText>
        </w:r>
        <w:r>
          <w:fldChar w:fldCharType="separate"/>
        </w:r>
        <w:r>
          <w:t>47</w:t>
        </w:r>
        <w:r>
          <w:fldChar w:fldCharType="end"/>
        </w:r>
      </w:hyperlink>
    </w:p>
    <w:p>
      <w:pPr>
        <w:pStyle w:val="TOC2"/>
        <w:tabs>
          <w:tab w:val="right" w:leader="dot" w:pos="8306"/>
        </w:tabs>
      </w:pPr>
      <w:hyperlink w:anchor="_Toc4920" w:history="1">
        <w:r>
          <w:rPr>
            <w:rFonts w:ascii="仿宋" w:eastAsia="仿宋" w:hAnsi="仿宋" w:cs="仿宋" w:hint="eastAsia"/>
            <w:lang w:eastAsia="zh-CN"/>
          </w:rPr>
          <w:t>(二)、政策导向与利用</w:t>
        </w:r>
        <w:r>
          <w:tab/>
        </w:r>
        <w:r>
          <w:fldChar w:fldCharType="begin"/>
        </w:r>
        <w:r>
          <w:instrText xml:space="preserve"> PAGEREF _Toc4920 \h </w:instrText>
        </w:r>
        <w:r>
          <w:fldChar w:fldCharType="separate"/>
        </w:r>
        <w:r>
          <w:t>48</w:t>
        </w:r>
        <w:r>
          <w:fldChar w:fldCharType="end"/>
        </w:r>
      </w:hyperlink>
    </w:p>
    <w:p>
      <w:pPr>
        <w:pStyle w:val="TOC1"/>
        <w:tabs>
          <w:tab w:val="right" w:leader="dot" w:pos="8306"/>
        </w:tabs>
      </w:pPr>
      <w:hyperlink w:anchor="_Toc622" w:history="1">
        <w:r>
          <w:rPr>
            <w:rFonts w:ascii="仿宋" w:eastAsia="仿宋" w:hAnsi="仿宋" w:cs="仿宋" w:hint="eastAsia"/>
            <w:lang w:eastAsia="zh-CN"/>
          </w:rPr>
          <w:t>十四、知识产权管理与保护</w:t>
        </w:r>
        <w:r>
          <w:tab/>
        </w:r>
        <w:r>
          <w:fldChar w:fldCharType="begin"/>
        </w:r>
        <w:r>
          <w:instrText xml:space="preserve"> PAGEREF _Toc622 \h </w:instrText>
        </w:r>
        <w:r>
          <w:fldChar w:fldCharType="separate"/>
        </w:r>
        <w:r>
          <w:t>49</w:t>
        </w:r>
        <w:r>
          <w:fldChar w:fldCharType="end"/>
        </w:r>
      </w:hyperlink>
    </w:p>
    <w:p>
      <w:pPr>
        <w:pStyle w:val="TOC2"/>
        <w:tabs>
          <w:tab w:val="right" w:leader="dot" w:pos="8306"/>
        </w:tabs>
      </w:pPr>
      <w:hyperlink w:anchor="_Toc9129" w:history="1">
        <w:r>
          <w:rPr>
            <w:rFonts w:ascii="仿宋" w:eastAsia="仿宋" w:hAnsi="仿宋" w:cs="仿宋" w:hint="eastAsia"/>
            <w:lang w:eastAsia="zh-CN"/>
          </w:rPr>
          <w:t>(一)、知识产权管理体系建设</w:t>
        </w:r>
        <w:r>
          <w:tab/>
        </w:r>
        <w:r>
          <w:fldChar w:fldCharType="begin"/>
        </w:r>
        <w:r>
          <w:instrText xml:space="preserve"> PAGEREF _Toc9129 \h </w:instrText>
        </w:r>
        <w:r>
          <w:fldChar w:fldCharType="separate"/>
        </w:r>
        <w:r>
          <w:t>49</w:t>
        </w:r>
        <w:r>
          <w:fldChar w:fldCharType="end"/>
        </w:r>
      </w:hyperlink>
    </w:p>
    <w:p>
      <w:pPr>
        <w:pStyle w:val="TOC2"/>
        <w:tabs>
          <w:tab w:val="right" w:leader="dot" w:pos="8306"/>
        </w:tabs>
      </w:pPr>
      <w:hyperlink w:anchor="_Toc7380" w:history="1">
        <w:r>
          <w:rPr>
            <w:rFonts w:ascii="仿宋" w:eastAsia="仿宋" w:hAnsi="仿宋" w:cs="仿宋" w:hint="eastAsia"/>
            <w:lang w:eastAsia="zh-CN"/>
          </w:rPr>
          <w:t>(二)、知识产权保护措施</w:t>
        </w:r>
        <w:r>
          <w:tab/>
        </w:r>
        <w:r>
          <w:fldChar w:fldCharType="begin"/>
        </w:r>
        <w:r>
          <w:instrText xml:space="preserve"> PAGEREF _Toc7380 \h </w:instrText>
        </w:r>
        <w:r>
          <w:fldChar w:fldCharType="separate"/>
        </w:r>
        <w:r>
          <w:t>50</w:t>
        </w:r>
        <w:r>
          <w:fldChar w:fldCharType="end"/>
        </w:r>
      </w:hyperlink>
    </w:p>
    <w:p>
      <w:pPr>
        <w:pStyle w:val="TOC1"/>
        <w:tabs>
          <w:tab w:val="right" w:leader="dot" w:pos="8306"/>
        </w:tabs>
      </w:pPr>
      <w:hyperlink w:anchor="_Toc24171" w:history="1">
        <w:r>
          <w:rPr>
            <w:rFonts w:ascii="仿宋" w:eastAsia="仿宋" w:hAnsi="仿宋" w:cs="仿宋" w:hint="eastAsia"/>
            <w:lang w:eastAsia="zh-CN"/>
          </w:rPr>
          <w:t>十五、创新驱动与持续发展</w:t>
        </w:r>
        <w:r>
          <w:tab/>
        </w:r>
        <w:r>
          <w:fldChar w:fldCharType="begin"/>
        </w:r>
        <w:r>
          <w:instrText xml:space="preserve"> PAGEREF _Toc24171 \h </w:instrText>
        </w:r>
        <w:r>
          <w:fldChar w:fldCharType="separate"/>
        </w:r>
        <w:r>
          <w:t>51</w:t>
        </w:r>
        <w:r>
          <w:fldChar w:fldCharType="end"/>
        </w:r>
      </w:hyperlink>
    </w:p>
    <w:p>
      <w:pPr>
        <w:pStyle w:val="TOC2"/>
        <w:tabs>
          <w:tab w:val="right" w:leader="dot" w:pos="8306"/>
        </w:tabs>
      </w:pPr>
      <w:hyperlink w:anchor="_Toc1868" w:history="1">
        <w:r>
          <w:rPr>
            <w:rFonts w:ascii="仿宋" w:eastAsia="仿宋" w:hAnsi="仿宋" w:cs="仿宋" w:hint="eastAsia"/>
            <w:lang w:eastAsia="zh-CN"/>
          </w:rPr>
          <w:t>(一)、创新驱动战略实施</w:t>
        </w:r>
        <w:r>
          <w:tab/>
        </w:r>
        <w:r>
          <w:fldChar w:fldCharType="begin"/>
        </w:r>
        <w:r>
          <w:instrText xml:space="preserve"> PAGEREF _Toc1868 \h </w:instrText>
        </w:r>
        <w:r>
          <w:fldChar w:fldCharType="separate"/>
        </w:r>
        <w:r>
          <w:t>51</w:t>
        </w:r>
        <w:r>
          <w:fldChar w:fldCharType="end"/>
        </w:r>
      </w:hyperlink>
    </w:p>
    <w:p>
      <w:pPr>
        <w:pStyle w:val="TOC2"/>
        <w:tabs>
          <w:tab w:val="right" w:leader="dot" w:pos="8306"/>
        </w:tabs>
      </w:pPr>
      <w:hyperlink w:anchor="_Toc9446" w:history="1">
        <w:r>
          <w:rPr>
            <w:rFonts w:ascii="仿宋" w:eastAsia="仿宋" w:hAnsi="仿宋" w:cs="仿宋" w:hint="eastAsia"/>
            <w:lang w:eastAsia="zh-CN"/>
          </w:rPr>
          <w:t>(二)、持续发展路径探索</w:t>
        </w:r>
        <w:r>
          <w:tab/>
        </w:r>
        <w:r>
          <w:fldChar w:fldCharType="begin"/>
        </w:r>
        <w:r>
          <w:instrText xml:space="preserve"> PAGEREF _Toc9446 \h </w:instrText>
        </w:r>
        <w:r>
          <w:fldChar w:fldCharType="separate"/>
        </w:r>
        <w:r>
          <w:t>53</w:t>
        </w:r>
        <w:r>
          <w:fldChar w:fldCharType="end"/>
        </w:r>
      </w:hyperlink>
    </w:p>
    <w:p>
      <w:pPr>
        <w:pStyle w:val="TOC1"/>
        <w:tabs>
          <w:tab w:val="right" w:leader="dot" w:pos="8306"/>
        </w:tabs>
      </w:pPr>
      <w:hyperlink w:anchor="_Toc8147" w:history="1">
        <w:r>
          <w:rPr>
            <w:rFonts w:ascii="仿宋" w:eastAsia="仿宋" w:hAnsi="仿宋" w:cs="仿宋" w:hint="eastAsia"/>
            <w:lang w:eastAsia="zh-CN"/>
          </w:rPr>
          <w:t>十六、企业合规与伦理</w:t>
        </w:r>
        <w:r>
          <w:tab/>
        </w:r>
        <w:r>
          <w:fldChar w:fldCharType="begin"/>
        </w:r>
        <w:r>
          <w:instrText xml:space="preserve"> PAGEREF _Toc8147 \h </w:instrText>
        </w:r>
        <w:r>
          <w:fldChar w:fldCharType="separate"/>
        </w:r>
        <w:r>
          <w:t>57</w:t>
        </w:r>
        <w:r>
          <w:fldChar w:fldCharType="end"/>
        </w:r>
      </w:hyperlink>
    </w:p>
    <w:p>
      <w:pPr>
        <w:pStyle w:val="TOC2"/>
        <w:tabs>
          <w:tab w:val="right" w:leader="dot" w:pos="8306"/>
        </w:tabs>
      </w:pPr>
      <w:hyperlink w:anchor="_Toc7819" w:history="1">
        <w:r>
          <w:rPr>
            <w:rFonts w:ascii="仿宋" w:eastAsia="仿宋" w:hAnsi="仿宋" w:cs="仿宋" w:hint="eastAsia"/>
            <w:lang w:eastAsia="zh-CN"/>
          </w:rPr>
          <w:t>(一)、合规政策与程序</w:t>
        </w:r>
        <w:r>
          <w:tab/>
        </w:r>
        <w:r>
          <w:fldChar w:fldCharType="begin"/>
        </w:r>
        <w:r>
          <w:instrText xml:space="preserve"> PAGEREF _Toc7819 \h </w:instrText>
        </w:r>
        <w:r>
          <w:fldChar w:fldCharType="separate"/>
        </w:r>
        <w:r>
          <w:t>57</w:t>
        </w:r>
        <w:r>
          <w:fldChar w:fldCharType="end"/>
        </w:r>
      </w:hyperlink>
    </w:p>
    <w:p>
      <w:pPr>
        <w:pStyle w:val="TOC2"/>
        <w:tabs>
          <w:tab w:val="right" w:leader="dot" w:pos="8306"/>
        </w:tabs>
      </w:pPr>
      <w:hyperlink w:anchor="_Toc21461" w:history="1">
        <w:r>
          <w:rPr>
            <w:rFonts w:ascii="仿宋" w:eastAsia="仿宋" w:hAnsi="仿宋" w:cs="仿宋" w:hint="eastAsia"/>
            <w:lang w:eastAsia="zh-CN"/>
          </w:rPr>
          <w:t>(二)、伦理规范与培训</w:t>
        </w:r>
        <w:r>
          <w:tab/>
        </w:r>
        <w:r>
          <w:fldChar w:fldCharType="begin"/>
        </w:r>
        <w:r>
          <w:instrText xml:space="preserve"> PAGEREF _Toc21461 \h </w:instrText>
        </w:r>
        <w:r>
          <w:fldChar w:fldCharType="separate"/>
        </w:r>
        <w:r>
          <w:t>58</w:t>
        </w:r>
        <w:r>
          <w:fldChar w:fldCharType="end"/>
        </w:r>
      </w:hyperlink>
    </w:p>
    <w:p>
      <w:pPr>
        <w:pStyle w:val="TOC2"/>
        <w:tabs>
          <w:tab w:val="right" w:leader="dot" w:pos="8306"/>
        </w:tabs>
      </w:pPr>
      <w:hyperlink w:anchor="_Toc24530" w:history="1">
        <w:r>
          <w:rPr>
            <w:rFonts w:ascii="仿宋" w:eastAsia="仿宋" w:hAnsi="仿宋" w:cs="仿宋" w:hint="eastAsia"/>
            <w:lang w:eastAsia="zh-CN"/>
          </w:rPr>
          <w:t>(三)、合规风险评估</w:t>
        </w:r>
        <w:r>
          <w:tab/>
        </w:r>
        <w:r>
          <w:fldChar w:fldCharType="begin"/>
        </w:r>
        <w:r>
          <w:instrText xml:space="preserve"> PAGEREF _Toc24530 \h </w:instrText>
        </w:r>
        <w:r>
          <w:fldChar w:fldCharType="separate"/>
        </w:r>
        <w:r>
          <w:t>59</w:t>
        </w:r>
        <w:r>
          <w:fldChar w:fldCharType="end"/>
        </w:r>
      </w:hyperlink>
    </w:p>
    <w:p>
      <w:pPr>
        <w:pStyle w:val="TOC2"/>
        <w:tabs>
          <w:tab w:val="right" w:leader="dot" w:pos="8306"/>
        </w:tabs>
      </w:pPr>
      <w:hyperlink w:anchor="_Toc14273" w:history="1">
        <w:r>
          <w:rPr>
            <w:rFonts w:ascii="仿宋" w:eastAsia="仿宋" w:hAnsi="仿宋" w:cs="仿宋" w:hint="eastAsia"/>
            <w:lang w:eastAsia="zh-CN"/>
          </w:rPr>
          <w:t>(四)、合规监督与执行</w:t>
        </w:r>
        <w:r>
          <w:tab/>
        </w:r>
        <w:r>
          <w:fldChar w:fldCharType="begin"/>
        </w:r>
        <w:r>
          <w:instrText xml:space="preserve"> PAGEREF _Toc14273 \h </w:instrText>
        </w:r>
        <w:r>
          <w:fldChar w:fldCharType="separate"/>
        </w:r>
        <w:r>
          <w:t>60</w:t>
        </w:r>
        <w:r>
          <w:fldChar w:fldCharType="end"/>
        </w:r>
      </w:hyperlink>
    </w:p>
    <w:p>
      <w:pPr>
        <w:pStyle w:val="TOC1"/>
        <w:tabs>
          <w:tab w:val="right" w:leader="dot" w:pos="8306"/>
        </w:tabs>
      </w:pPr>
      <w:hyperlink w:anchor="_Toc32245" w:history="1">
        <w:r>
          <w:rPr>
            <w:rFonts w:ascii="仿宋" w:eastAsia="仿宋" w:hAnsi="仿宋" w:cs="仿宋" w:hint="eastAsia"/>
            <w:lang w:eastAsia="zh-CN"/>
          </w:rPr>
          <w:t>十七、成果转化与推广应用</w:t>
        </w:r>
        <w:r>
          <w:tab/>
        </w:r>
        <w:r>
          <w:fldChar w:fldCharType="begin"/>
        </w:r>
        <w:r>
          <w:instrText xml:space="preserve"> PAGEREF _Toc32245 \h </w:instrText>
        </w:r>
        <w:r>
          <w:fldChar w:fldCharType="separate"/>
        </w:r>
        <w:r>
          <w:t>61</w:t>
        </w:r>
        <w:r>
          <w:fldChar w:fldCharType="end"/>
        </w:r>
      </w:hyperlink>
    </w:p>
    <w:p>
      <w:pPr>
        <w:pStyle w:val="TOC2"/>
        <w:tabs>
          <w:tab w:val="right" w:leader="dot" w:pos="8306"/>
        </w:tabs>
      </w:pPr>
      <w:hyperlink w:anchor="_Toc15426" w:history="1">
        <w:r>
          <w:rPr>
            <w:rFonts w:ascii="仿宋" w:eastAsia="仿宋" w:hAnsi="仿宋" w:cs="仿宋" w:hint="eastAsia"/>
            <w:lang w:eastAsia="zh-CN"/>
          </w:rPr>
          <w:t>(一)、成果转化策略制定</w:t>
        </w:r>
        <w:r>
          <w:tab/>
        </w:r>
        <w:r>
          <w:fldChar w:fldCharType="begin"/>
        </w:r>
        <w:r>
          <w:instrText xml:space="preserve"> PAGEREF _Toc15426 \h </w:instrText>
        </w:r>
        <w:r>
          <w:fldChar w:fldCharType="separate"/>
        </w:r>
        <w:r>
          <w:t>61</w:t>
        </w:r>
        <w:r>
          <w:fldChar w:fldCharType="end"/>
        </w:r>
      </w:hyperlink>
    </w:p>
    <w:p>
      <w:pPr>
        <w:pStyle w:val="TOC2"/>
        <w:tabs>
          <w:tab w:val="right" w:leader="dot" w:pos="8306"/>
        </w:tabs>
      </w:pPr>
      <w:hyperlink w:anchor="_Toc7628" w:history="1">
        <w:r>
          <w:rPr>
            <w:rFonts w:ascii="仿宋" w:eastAsia="仿宋" w:hAnsi="仿宋" w:cs="仿宋" w:hint="eastAsia"/>
            <w:lang w:eastAsia="zh-CN"/>
          </w:rPr>
          <w:t>(二)、成果推广应用方案</w:t>
        </w:r>
        <w:r>
          <w:tab/>
        </w:r>
        <w:r>
          <w:fldChar w:fldCharType="begin"/>
        </w:r>
        <w:r>
          <w:instrText xml:space="preserve"> PAGEREF _Toc7628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45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865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1863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4440"/>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3158"/>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3770"/>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交通供电检测装备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4789"/>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17778"/>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4755"/>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供电检测装备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供电检测装备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交通供电检测装备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供电检测装备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交通供电检测装备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交通供电检测装备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供电检测装备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交通供电检测装备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交通供电检测装备项目的社会影响是全面而深远的。从提供就业机会和提升公共服务，到促进社会结构和劳动市场的多元化，再到推动社会责任和伦理标准的提高，项目对于提升社区的经济、文化和社会福祉有着重要作用。通过这些正面影响，交通供电检测装备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30134"/>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为了融入当地社区，交通供电检测装备项目需深入理解当地的文化特色和社会习俗。例如，项目在设计广告和市场推广活动时，应考虑使用当地语言和符合地方文化的表达方式。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交通供电检测装备项目对当地经济结构的影响需谨慎考虑。项目可以通过聘用当地居民，特别是在管理和技术岗位上，来直接促进当地就业。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供电检测装备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12" w:name="_Toc31336"/>
      <w:r>
        <w:rPr>
          <w:rFonts w:ascii="仿宋" w:eastAsia="仿宋" w:hAnsi="仿宋" w:cs="仿宋" w:hint="eastAsia"/>
          <w:sz w:val="28"/>
          <w:lang w:eastAsia="zh-CN"/>
        </w:rPr>
        <w:t>(三)、社会风险及对策分析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为了确保交通供电检测装备项目的成功并最大限度地减轻潜在的社会风险，详细的风险分析和具体的应对策略至关重要。以下是针对项目可能面临的具体社会风险及相应对策的分析：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https://d.book118.com/978043035104006034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交通供电检测装备项目建设总纲及方案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C3691A"/>
    <w:rsid w:val="42C3691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7804303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2024-02-01T05:08:00Z</dcterms:created>
  <dcterms:modified xsi:type="dcterms:W3CDTF">2024-02-01T05:08:21Z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D58EC4B5D6E6482FB3D823E1F738EBC6_11</vt:lpwstr>
  </property>
  <property fmtid="{D5CDD505-2E9C-101B-9397-08002B2CF9AE}" pid="3" name="KSOProductBuildVer">
    <vt:lpwstr>2052-12.1.0.16250</vt:lpwstr>
  </property>
</Properties>
</file>