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2024年喷砂设备行业趋势报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22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一、喷砂设备行业质量管理方案</w:t>
        </w:r>
        <w:r>
          <w:tab/>
        </w:r>
        <w:r>
          <w:fldChar w:fldCharType="begin"/>
        </w:r>
        <w:r>
          <w:instrText xml:space="preserve"> PAGEREF _Toc27531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(一)、喷砂设备行业质量管理要求</w:t>
        </w:r>
        <w:r>
          <w:tab/>
        </w:r>
        <w:r>
          <w:fldChar w:fldCharType="begin"/>
        </w:r>
        <w:r>
          <w:instrText xml:space="preserve"> PAGEREF _Toc20425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(二)、喷砂设备行业服务质量管理方案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(三)、喷砂设备行业质量成本管理方案</w:t>
        </w:r>
        <w:r>
          <w:tab/>
        </w:r>
        <w:r>
          <w:fldChar w:fldCharType="begin"/>
        </w:r>
        <w:r>
          <w:instrText xml:space="preserve"> PAGEREF _Toc27474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二、喷砂设备行业市场营销分析</w:t>
        </w:r>
        <w:r>
          <w:tab/>
        </w:r>
        <w:r>
          <w:fldChar w:fldCharType="begin"/>
        </w:r>
        <w:r>
          <w:instrText xml:space="preserve"> PAGEREF _Toc19216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(一)、喷砂设备行业市场营销总体思路</w:t>
        </w:r>
        <w:r>
          <w:tab/>
        </w:r>
        <w:r>
          <w:fldChar w:fldCharType="begin"/>
        </w:r>
        <w:r>
          <w:instrText xml:space="preserve"> PAGEREF _Toc17908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(二)、喷砂设备行业组织市场分析</w:t>
        </w:r>
        <w:r>
          <w:tab/>
        </w:r>
        <w:r>
          <w:fldChar w:fldCharType="begin"/>
        </w:r>
        <w:r>
          <w:instrText xml:space="preserve"> PAGEREF _Toc29792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(三)、喷砂设备行业目标市场营销战略</w:t>
        </w:r>
        <w:r>
          <w:tab/>
        </w:r>
        <w:r>
          <w:fldChar w:fldCharType="begin"/>
        </w:r>
        <w:r>
          <w:instrText xml:space="preserve"> PAGEREF _Toc894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(四)、喷砂设备行业定价策略</w:t>
        </w:r>
        <w:r>
          <w:tab/>
        </w:r>
        <w:r>
          <w:fldChar w:fldCharType="begin"/>
        </w:r>
        <w:r>
          <w:instrText xml:space="preserve"> PAGEREF _Toc24560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(五)、喷砂设备行业促销策略</w:t>
        </w:r>
        <w:r>
          <w:tab/>
        </w:r>
        <w:r>
          <w:fldChar w:fldCharType="begin"/>
        </w:r>
        <w:r>
          <w:instrText xml:space="preserve"> PAGEREF _Toc25193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(六)、喷砂设备行业品牌策略</w:t>
        </w:r>
        <w:r>
          <w:tab/>
        </w:r>
        <w:r>
          <w:fldChar w:fldCharType="begin"/>
        </w:r>
        <w:r>
          <w:instrText xml:space="preserve"> PAGEREF _Toc13318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(七)、喷砂设备行业关系营销</w:t>
        </w:r>
        <w:r>
          <w:tab/>
        </w:r>
        <w:r>
          <w:fldChar w:fldCharType="begin"/>
        </w:r>
        <w:r>
          <w:instrText xml:space="preserve"> PAGEREF _Toc4806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(八)、喷砂设备行业体验营销</w:t>
        </w:r>
        <w:r>
          <w:tab/>
        </w:r>
        <w:r>
          <w:fldChar w:fldCharType="begin"/>
        </w:r>
        <w:r>
          <w:instrText xml:space="preserve"> PAGEREF _Toc8108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(九)、喷砂设备行业互联网营销</w:t>
        </w:r>
        <w:r>
          <w:tab/>
        </w:r>
        <w:r>
          <w:fldChar w:fldCharType="begin"/>
        </w:r>
        <w:r>
          <w:instrText xml:space="preserve"> PAGEREF _Toc20918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三、项目实施与进度安排</w:t>
        </w:r>
        <w:r>
          <w:tab/>
        </w:r>
        <w:r>
          <w:fldChar w:fldCharType="begin"/>
        </w:r>
        <w:r>
          <w:instrText xml:space="preserve"> PAGEREF _Toc29913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_Toc21851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_Toc13573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_Toc13737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四、制度运行与优化</w:t>
        </w:r>
        <w:r>
          <w:tab/>
        </w:r>
        <w:r>
          <w:fldChar w:fldCharType="begin"/>
        </w:r>
        <w:r>
          <w:instrText xml:space="preserve"> PAGEREF _Toc11078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_Toc8329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五、喷砂设备行业制度建设与执行</w:t>
        </w:r>
        <w:r>
          <w:tab/>
        </w:r>
        <w:r>
          <w:fldChar w:fldCharType="begin"/>
        </w:r>
        <w:r>
          <w:instrText xml:space="preserve"> PAGEREF _Toc23581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_Toc22662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_Toc28720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_Toc10099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_Toc22548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六、喷砂设备行业运营管理及商业模式分析</w:t>
        </w:r>
        <w:r>
          <w:tab/>
        </w:r>
        <w:r>
          <w:fldChar w:fldCharType="begin"/>
        </w:r>
        <w:r>
          <w:instrText xml:space="preserve"> PAGEREF _Toc26744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(一)、喷砂设备行业数字化发展方案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(二)、喷砂设备行业新型运营方式</w:t>
        </w:r>
        <w:r>
          <w:tab/>
        </w:r>
        <w:r>
          <w:fldChar w:fldCharType="begin"/>
        </w:r>
        <w:r>
          <w:instrText xml:space="preserve"> PAGEREF _Toc12550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(三)、喷砂设备行业风险管理</w:t>
        </w:r>
        <w:r>
          <w:tab/>
        </w:r>
        <w:r>
          <w:fldChar w:fldCharType="begin"/>
        </w:r>
        <w:r>
          <w:instrText xml:space="preserve"> PAGEREF _Toc13904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2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七、项目背景与概况</w:t>
        </w:r>
        <w:r>
          <w:tab/>
        </w:r>
        <w:r>
          <w:fldChar w:fldCharType="begin"/>
        </w:r>
        <w:r>
          <w:instrText xml:space="preserve"> PAGEREF _Toc8129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_Toc8820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_Toc7289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(三)、喷砂设备行业及市场分析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八、制度运行与优化</w:t>
        </w:r>
        <w:r>
          <w:tab/>
        </w:r>
        <w:r>
          <w:fldChar w:fldCharType="begin"/>
        </w:r>
        <w:r>
          <w:instrText xml:space="preserve"> PAGEREF _Toc17625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_Toc15990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_Toc30162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九、质量与技术管理</w:t>
        </w:r>
        <w:r>
          <w:tab/>
        </w:r>
        <w:r>
          <w:fldChar w:fldCharType="begin"/>
        </w:r>
        <w:r>
          <w:instrText xml:space="preserve"> PAGEREF _Toc10390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_Toc30066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_Toc20567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十、安全与劳动保护</w:t>
        </w:r>
        <w:r>
          <w:tab/>
        </w:r>
        <w:r>
          <w:fldChar w:fldCharType="begin"/>
        </w:r>
        <w:r>
          <w:instrText xml:space="preserve"> PAGEREF _Toc26731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_Toc7766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_Toc22739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_Toc20626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十一、喷砂设备行业项目管理与实施</w:t>
        </w:r>
        <w:r>
          <w:tab/>
        </w:r>
        <w:r>
          <w:fldChar w:fldCharType="begin"/>
        </w:r>
        <w:r>
          <w:instrText xml:space="preserve"> PAGEREF _Toc32741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_Toc18858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_Toc21197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_Toc31488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十二、喷砂设备行业人才招聘与发展</w:t>
        </w:r>
        <w:r>
          <w:tab/>
        </w:r>
        <w:r>
          <w:fldChar w:fldCharType="begin"/>
        </w:r>
        <w:r>
          <w:instrText xml:space="preserve"> PAGEREF _Toc4800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_Toc18663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_Toc25329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_Toc15144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31229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喷砂设备行业研究报告旨在对喷砂设备行业进行深入分析和研究,为 相关从业人员提供参考依据。报告内容仅供学习交流使用，不可用于商业用途。通过梳理喷砂设备行业发展历程、分析市场潜力和主要竞争对手，探讨行业趋势及未来发展方向，旨在提供启示和建议。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27531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一、喷砂设备行业质量管理方案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20425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(一)、喷砂设备行业质量管理要求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1.1产品质量标准制定：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生产过程中,喷砂设备行业将建立详细的产品质量标准。这包括对每个产品的规格、性能、材料要求等方面的明确规定。这些标准将基于国家法规和喷砂设备行业标准，并定期进行审查和更新，以确保产品质量一直符合最新的要求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1.2生产流程控制：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通过实施先进的生产流程控制系统,喷砂设备行业将在每个生产环节建立质量控制点。这些控制点将监测关键参数，确保生产过程中的一致性和合规性。任何偏离标准的情况都将立即被检测到，并采取纠正措施，以保证产品质量的稳定性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1.3原材料供应管理：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了确保产品的高质量,喷砂设备行业将与经过认证的供应商建立紧密的合作关系。这包括对原材料进行全面的质量检查，并制定供应商绩效评估体系。只有那些符合质量标准的供应商才能为喷砂设备行业提供原材料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1.4质量培训与认证：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喷砂设备行业将设立全面的质量培训计划,确保员工熟悉产品质量标准和操作规程。此外，公司将争取相关的质量认证，如ISO等，以证明产品质量达到国际标准，提高产品在市场上的信誉度。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4" w:name="_Toc8904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(二)、喷砂设备行业服务质量管理方案</w:t>
      </w:r>
      <w:bookmarkEnd w:id="4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2.1客户需求分析：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喷砂设备行业将建立完善的客户档案，详细记录客户需求和期望。通过调研和反馈机制，公司将不断更新客户档案，以确保产品和服务能够与客户需求保持一致。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2.2服务标准制定：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为确保服务质量，喷砂设备行业将建立明确的服务标准。这包括服务流程的规范化、服务质量的具体要求等。所有员工都将接受培训，以确保能够提供符合公司标准的高质量服务。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2.3客户反馈机制：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公司将建立快速响应的客户反馈机制。通过定期的客户满意度调查和实时的客户反馈通道，喷砂设备行业将收集客户的意见和建议。这些反馈将被用于不断改进服务质量，并确保客户满意度的持续提高。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2.4服务培训与评估：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为提高员工的服务水平,喷砂设备行业将定期进行服务培训。通过实施评估机制，公司将对员工的服务水平进行定期评估，发现问题并进行及时纠正，以确保服务质量的不断提升。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https://d.book118.com/978046006012006031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23620753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804600601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2024-01-17T06:03:14Z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