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75F60" w14:paraId="4200D705" w14:textId="77777777">
      <w:pPr>
        <w:widowControl/>
        <w:jc w:val="left"/>
        <w:rPr>
          <w:rFonts w:ascii="仿宋" w:eastAsia="仿宋" w:hAnsi="仿宋"/>
          <w:b/>
          <w:sz w:val="40"/>
        </w:rPr>
      </w:pPr>
    </w:p>
    <w:p w:rsidR="00375F60" w14:paraId="4E58A0E4" w14:textId="77777777">
      <w:pPr>
        <w:widowControl/>
        <w:jc w:val="left"/>
        <w:rPr>
          <w:rFonts w:ascii="仿宋" w:eastAsia="仿宋" w:hAnsi="仿宋"/>
          <w:b/>
          <w:sz w:val="40"/>
        </w:rPr>
      </w:pPr>
    </w:p>
    <w:p w:rsidR="00375F60" w14:paraId="4A5165B8" w14:textId="77777777">
      <w:pPr>
        <w:widowControl/>
        <w:jc w:val="left"/>
        <w:rPr>
          <w:rFonts w:ascii="仿宋" w:eastAsia="仿宋" w:hAnsi="仿宋"/>
          <w:b/>
          <w:sz w:val="40"/>
        </w:rPr>
      </w:pPr>
    </w:p>
    <w:p w:rsidR="00375F60" w:rsidRPr="00375F60" w14:paraId="01FD584B" w14:textId="78D4AED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75F60">
        <w:rPr>
          <w:rFonts w:ascii="宋体" w:eastAsia="宋体" w:hAnsi="宋体" w:hint="eastAsia"/>
          <w:b/>
          <w:sz w:val="60"/>
        </w:rPr>
        <w:t>高纯铋及氧化铋相关项目可行性研究报告</w:t>
      </w:r>
    </w:p>
    <w:p w:rsidR="00375F60" w:rsidP="00375F60" w14:paraId="0D889170" w14:textId="2102C2F1">
      <w:pPr>
        <w:widowControl/>
        <w:jc w:val="center"/>
        <w:rPr>
          <w:rFonts w:ascii="仿宋" w:eastAsia="仿宋" w:hAnsi="仿宋" w:hint="eastAsia"/>
          <w:b/>
          <w:sz w:val="40"/>
        </w:rPr>
      </w:pPr>
      <w:r w:rsidRPr="00375F60">
        <w:rPr>
          <w:rFonts w:ascii="仿宋" w:eastAsia="仿宋" w:hAnsi="仿宋" w:hint="eastAsia"/>
          <w:b/>
          <w:sz w:val="40"/>
        </w:rPr>
        <w:t>目录</w:t>
      </w:r>
    </w:p>
    <w:p w:rsidR="00375F60" w14:paraId="23A67E4D" w14:textId="38ED79C1">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_Toc152507487 \h </w:instrText>
      </w:r>
      <w:r>
        <w:rPr>
          <w:noProof/>
        </w:rPr>
        <w:fldChar w:fldCharType="separate"/>
      </w:r>
      <w:r>
        <w:rPr>
          <w:noProof/>
        </w:rPr>
        <w:t>3</w:t>
      </w:r>
      <w:r>
        <w:rPr>
          <w:noProof/>
        </w:rPr>
        <w:fldChar w:fldCharType="end"/>
      </w:r>
    </w:p>
    <w:p w:rsidR="00375F60" w14:paraId="45480399" w14:textId="6C458880">
      <w:pPr>
        <w:pStyle w:val="TOC1"/>
        <w:tabs>
          <w:tab w:val="right" w:leader="dot" w:pos="8296"/>
        </w:tabs>
        <w:rPr>
          <w:noProof/>
        </w:rPr>
      </w:pPr>
      <w:r>
        <w:rPr>
          <w:noProof/>
        </w:rPr>
        <w:t>一、物资采购和管理</w:t>
      </w:r>
      <w:r>
        <w:rPr>
          <w:noProof/>
        </w:rPr>
        <w:tab/>
      </w:r>
      <w:r>
        <w:rPr>
          <w:noProof/>
        </w:rPr>
        <w:fldChar w:fldCharType="begin"/>
      </w:r>
      <w:r>
        <w:rPr>
          <w:noProof/>
        </w:rPr>
        <w:instrText xml:space="preserve"> PAGEREF _Toc152507488 \h </w:instrText>
      </w:r>
      <w:r>
        <w:rPr>
          <w:noProof/>
        </w:rPr>
        <w:fldChar w:fldCharType="separate"/>
      </w:r>
      <w:r>
        <w:rPr>
          <w:noProof/>
        </w:rPr>
        <w:t>3</w:t>
      </w:r>
      <w:r>
        <w:rPr>
          <w:noProof/>
        </w:rPr>
        <w:fldChar w:fldCharType="end"/>
      </w:r>
    </w:p>
    <w:p w:rsidR="00375F60" w14:paraId="76BEE430" w14:textId="12068F38">
      <w:pPr>
        <w:pStyle w:val="TOC2"/>
        <w:tabs>
          <w:tab w:val="right" w:leader="dot" w:pos="8296"/>
        </w:tabs>
        <w:rPr>
          <w:noProof/>
        </w:rPr>
      </w:pPr>
      <w:r>
        <w:rPr>
          <w:noProof/>
        </w:rPr>
        <w:t>(一)、物资采购的程序和标准</w:t>
      </w:r>
      <w:r>
        <w:rPr>
          <w:noProof/>
        </w:rPr>
        <w:tab/>
      </w:r>
      <w:r>
        <w:rPr>
          <w:noProof/>
        </w:rPr>
        <w:fldChar w:fldCharType="begin"/>
      </w:r>
      <w:r>
        <w:rPr>
          <w:noProof/>
        </w:rPr>
        <w:instrText xml:space="preserve"> PAGEREF _Toc152507489 \h </w:instrText>
      </w:r>
      <w:r>
        <w:rPr>
          <w:noProof/>
        </w:rPr>
        <w:fldChar w:fldCharType="separate"/>
      </w:r>
      <w:r>
        <w:rPr>
          <w:noProof/>
        </w:rPr>
        <w:t>3</w:t>
      </w:r>
      <w:r>
        <w:rPr>
          <w:noProof/>
        </w:rPr>
        <w:fldChar w:fldCharType="end"/>
      </w:r>
    </w:p>
    <w:p w:rsidR="00375F60" w14:paraId="1444FCF3" w14:textId="0FB4F083">
      <w:pPr>
        <w:pStyle w:val="TOC2"/>
        <w:tabs>
          <w:tab w:val="right" w:leader="dot" w:pos="8296"/>
        </w:tabs>
        <w:rPr>
          <w:noProof/>
        </w:rPr>
      </w:pPr>
      <w:r>
        <w:rPr>
          <w:noProof/>
        </w:rPr>
        <w:t>(二)、物资管理的措施和办法</w:t>
      </w:r>
      <w:r>
        <w:rPr>
          <w:noProof/>
        </w:rPr>
        <w:tab/>
      </w:r>
      <w:r>
        <w:rPr>
          <w:noProof/>
        </w:rPr>
        <w:fldChar w:fldCharType="begin"/>
      </w:r>
      <w:r>
        <w:rPr>
          <w:noProof/>
        </w:rPr>
        <w:instrText xml:space="preserve"> PAGEREF _Toc152507490 \h </w:instrText>
      </w:r>
      <w:r>
        <w:rPr>
          <w:noProof/>
        </w:rPr>
        <w:fldChar w:fldCharType="separate"/>
      </w:r>
      <w:r>
        <w:rPr>
          <w:noProof/>
        </w:rPr>
        <w:t>4</w:t>
      </w:r>
      <w:r>
        <w:rPr>
          <w:noProof/>
        </w:rPr>
        <w:fldChar w:fldCharType="end"/>
      </w:r>
    </w:p>
    <w:p w:rsidR="00375F60" w14:paraId="35A8C554" w14:textId="651DBCED">
      <w:pPr>
        <w:pStyle w:val="TOC2"/>
        <w:tabs>
          <w:tab w:val="right" w:leader="dot" w:pos="8296"/>
        </w:tabs>
        <w:rPr>
          <w:noProof/>
        </w:rPr>
      </w:pPr>
      <w:r>
        <w:rPr>
          <w:noProof/>
        </w:rPr>
        <w:t>(三)、物资质量和库存的控制和监督</w:t>
      </w:r>
      <w:r>
        <w:rPr>
          <w:noProof/>
        </w:rPr>
        <w:tab/>
      </w:r>
      <w:r>
        <w:rPr>
          <w:noProof/>
        </w:rPr>
        <w:fldChar w:fldCharType="begin"/>
      </w:r>
      <w:r>
        <w:rPr>
          <w:noProof/>
        </w:rPr>
        <w:instrText xml:space="preserve"> PAGEREF _Toc152507491 \h </w:instrText>
      </w:r>
      <w:r>
        <w:rPr>
          <w:noProof/>
        </w:rPr>
        <w:fldChar w:fldCharType="separate"/>
      </w:r>
      <w:r>
        <w:rPr>
          <w:noProof/>
        </w:rPr>
        <w:t>6</w:t>
      </w:r>
      <w:r>
        <w:rPr>
          <w:noProof/>
        </w:rPr>
        <w:fldChar w:fldCharType="end"/>
      </w:r>
    </w:p>
    <w:p w:rsidR="00375F60" w14:paraId="26A6F332" w14:textId="20F0D8CB">
      <w:pPr>
        <w:pStyle w:val="TOC1"/>
        <w:tabs>
          <w:tab w:val="right" w:leader="dot" w:pos="8296"/>
        </w:tabs>
        <w:rPr>
          <w:noProof/>
        </w:rPr>
      </w:pPr>
      <w:r>
        <w:rPr>
          <w:noProof/>
        </w:rPr>
        <w:t>二、创新商业模式和价值创造</w:t>
      </w:r>
      <w:r>
        <w:rPr>
          <w:noProof/>
        </w:rPr>
        <w:tab/>
      </w:r>
      <w:r>
        <w:rPr>
          <w:noProof/>
        </w:rPr>
        <w:fldChar w:fldCharType="begin"/>
      </w:r>
      <w:r>
        <w:rPr>
          <w:noProof/>
        </w:rPr>
        <w:instrText xml:space="preserve"> PAGEREF _Toc152507492 \h </w:instrText>
      </w:r>
      <w:r>
        <w:rPr>
          <w:noProof/>
        </w:rPr>
        <w:fldChar w:fldCharType="separate"/>
      </w:r>
      <w:r>
        <w:rPr>
          <w:noProof/>
        </w:rPr>
        <w:t>8</w:t>
      </w:r>
      <w:r>
        <w:rPr>
          <w:noProof/>
        </w:rPr>
        <w:fldChar w:fldCharType="end"/>
      </w:r>
    </w:p>
    <w:p w:rsidR="00375F60" w14:paraId="6DCC8A2C" w14:textId="67C118EE">
      <w:pPr>
        <w:pStyle w:val="TOC2"/>
        <w:tabs>
          <w:tab w:val="right" w:leader="dot" w:pos="8296"/>
        </w:tabs>
        <w:rPr>
          <w:noProof/>
        </w:rPr>
      </w:pPr>
      <w:r>
        <w:rPr>
          <w:noProof/>
        </w:rPr>
        <w:t>(一)、创新商业模式的介绍和实例分析</w:t>
      </w:r>
      <w:r>
        <w:rPr>
          <w:noProof/>
        </w:rPr>
        <w:tab/>
      </w:r>
      <w:r>
        <w:rPr>
          <w:noProof/>
        </w:rPr>
        <w:fldChar w:fldCharType="begin"/>
      </w:r>
      <w:r>
        <w:rPr>
          <w:noProof/>
        </w:rPr>
        <w:instrText xml:space="preserve"> PAGEREF _Toc152507493 \h </w:instrText>
      </w:r>
      <w:r>
        <w:rPr>
          <w:noProof/>
        </w:rPr>
        <w:fldChar w:fldCharType="separate"/>
      </w:r>
      <w:r>
        <w:rPr>
          <w:noProof/>
        </w:rPr>
        <w:t>8</w:t>
      </w:r>
      <w:r>
        <w:rPr>
          <w:noProof/>
        </w:rPr>
        <w:fldChar w:fldCharType="end"/>
      </w:r>
    </w:p>
    <w:p w:rsidR="00375F60" w14:paraId="5ADD9EFD" w14:textId="5C4781ED">
      <w:pPr>
        <w:pStyle w:val="TOC2"/>
        <w:tabs>
          <w:tab w:val="right" w:leader="dot" w:pos="8296"/>
        </w:tabs>
        <w:rPr>
          <w:noProof/>
        </w:rPr>
      </w:pPr>
      <w:r>
        <w:rPr>
          <w:noProof/>
        </w:rPr>
        <w:t>(二)、商业模式创新对高纯铋及氧化铋项目价值的影响</w:t>
      </w:r>
      <w:r>
        <w:rPr>
          <w:noProof/>
        </w:rPr>
        <w:tab/>
      </w:r>
      <w:r>
        <w:rPr>
          <w:noProof/>
        </w:rPr>
        <w:fldChar w:fldCharType="begin"/>
      </w:r>
      <w:r>
        <w:rPr>
          <w:noProof/>
        </w:rPr>
        <w:instrText xml:space="preserve"> PAGEREF _Toc152507494 \h </w:instrText>
      </w:r>
      <w:r>
        <w:rPr>
          <w:noProof/>
        </w:rPr>
        <w:fldChar w:fldCharType="separate"/>
      </w:r>
      <w:r>
        <w:rPr>
          <w:noProof/>
        </w:rPr>
        <w:t>8</w:t>
      </w:r>
      <w:r>
        <w:rPr>
          <w:noProof/>
        </w:rPr>
        <w:fldChar w:fldCharType="end"/>
      </w:r>
    </w:p>
    <w:p w:rsidR="00375F60" w14:paraId="0329240F" w14:textId="52D2171B">
      <w:pPr>
        <w:pStyle w:val="TOC2"/>
        <w:tabs>
          <w:tab w:val="right" w:leader="dot" w:pos="8296"/>
        </w:tabs>
        <w:rPr>
          <w:noProof/>
        </w:rPr>
      </w:pPr>
      <w:r>
        <w:rPr>
          <w:noProof/>
        </w:rPr>
        <w:t>(三)、商业模式持续创新和迭代发展的策略</w:t>
      </w:r>
      <w:r>
        <w:rPr>
          <w:noProof/>
        </w:rPr>
        <w:tab/>
      </w:r>
      <w:r>
        <w:rPr>
          <w:noProof/>
        </w:rPr>
        <w:fldChar w:fldCharType="begin"/>
      </w:r>
      <w:r>
        <w:rPr>
          <w:noProof/>
        </w:rPr>
        <w:instrText xml:space="preserve"> PAGEREF _Toc152507495 \h </w:instrText>
      </w:r>
      <w:r>
        <w:rPr>
          <w:noProof/>
        </w:rPr>
        <w:fldChar w:fldCharType="separate"/>
      </w:r>
      <w:r>
        <w:rPr>
          <w:noProof/>
        </w:rPr>
        <w:t>9</w:t>
      </w:r>
      <w:r>
        <w:rPr>
          <w:noProof/>
        </w:rPr>
        <w:fldChar w:fldCharType="end"/>
      </w:r>
    </w:p>
    <w:p w:rsidR="00375F60" w14:paraId="5C590640" w14:textId="7ADEEB26">
      <w:pPr>
        <w:pStyle w:val="TOC1"/>
        <w:tabs>
          <w:tab w:val="right" w:leader="dot" w:pos="8296"/>
        </w:tabs>
        <w:rPr>
          <w:noProof/>
        </w:rPr>
      </w:pPr>
      <w:r>
        <w:rPr>
          <w:noProof/>
        </w:rPr>
        <w:t>三、市场营销和推广策略</w:t>
      </w:r>
      <w:r>
        <w:rPr>
          <w:noProof/>
        </w:rPr>
        <w:tab/>
      </w:r>
      <w:r>
        <w:rPr>
          <w:noProof/>
        </w:rPr>
        <w:fldChar w:fldCharType="begin"/>
      </w:r>
      <w:r>
        <w:rPr>
          <w:noProof/>
        </w:rPr>
        <w:instrText xml:space="preserve"> PAGEREF _Toc152507496 \h </w:instrText>
      </w:r>
      <w:r>
        <w:rPr>
          <w:noProof/>
        </w:rPr>
        <w:fldChar w:fldCharType="separate"/>
      </w:r>
      <w:r>
        <w:rPr>
          <w:noProof/>
        </w:rPr>
        <w:t>10</w:t>
      </w:r>
      <w:r>
        <w:rPr>
          <w:noProof/>
        </w:rPr>
        <w:fldChar w:fldCharType="end"/>
      </w:r>
    </w:p>
    <w:p w:rsidR="00375F60" w14:paraId="5E51A4EF" w14:textId="526EC213">
      <w:pPr>
        <w:pStyle w:val="TOC2"/>
        <w:tabs>
          <w:tab w:val="right" w:leader="dot" w:pos="8296"/>
        </w:tabs>
        <w:rPr>
          <w:noProof/>
        </w:rPr>
      </w:pPr>
      <w:r>
        <w:rPr>
          <w:noProof/>
        </w:rPr>
        <w:t>(一)、高纯铋及氧化铋项目产品的市场定位和目标客户分析</w:t>
      </w:r>
      <w:r>
        <w:rPr>
          <w:noProof/>
        </w:rPr>
        <w:tab/>
      </w:r>
      <w:r>
        <w:rPr>
          <w:noProof/>
        </w:rPr>
        <w:fldChar w:fldCharType="begin"/>
      </w:r>
      <w:r>
        <w:rPr>
          <w:noProof/>
        </w:rPr>
        <w:instrText xml:space="preserve"> PAGEREF _Toc152507497 \h </w:instrText>
      </w:r>
      <w:r>
        <w:rPr>
          <w:noProof/>
        </w:rPr>
        <w:fldChar w:fldCharType="separate"/>
      </w:r>
      <w:r>
        <w:rPr>
          <w:noProof/>
        </w:rPr>
        <w:t>10</w:t>
      </w:r>
      <w:r>
        <w:rPr>
          <w:noProof/>
        </w:rPr>
        <w:fldChar w:fldCharType="end"/>
      </w:r>
    </w:p>
    <w:p w:rsidR="00375F60" w14:paraId="7D3153F1" w14:textId="52C51239">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_Toc152507498 \h </w:instrText>
      </w:r>
      <w:r>
        <w:rPr>
          <w:noProof/>
        </w:rPr>
        <w:fldChar w:fldCharType="separate"/>
      </w:r>
      <w:r>
        <w:rPr>
          <w:noProof/>
        </w:rPr>
        <w:t>12</w:t>
      </w:r>
      <w:r>
        <w:rPr>
          <w:noProof/>
        </w:rPr>
        <w:fldChar w:fldCharType="end"/>
      </w:r>
    </w:p>
    <w:p w:rsidR="00375F60" w14:paraId="686E2CB3" w14:textId="5BF3569B">
      <w:pPr>
        <w:pStyle w:val="TOC2"/>
        <w:tabs>
          <w:tab w:val="right" w:leader="dot" w:pos="8296"/>
        </w:tabs>
        <w:rPr>
          <w:noProof/>
        </w:rPr>
      </w:pPr>
      <w:r>
        <w:rPr>
          <w:noProof/>
        </w:rPr>
        <w:t>(三)、市场调研和竞争对手分析</w:t>
      </w:r>
      <w:r>
        <w:rPr>
          <w:noProof/>
        </w:rPr>
        <w:tab/>
      </w:r>
      <w:r>
        <w:rPr>
          <w:noProof/>
        </w:rPr>
        <w:fldChar w:fldCharType="begin"/>
      </w:r>
      <w:r>
        <w:rPr>
          <w:noProof/>
        </w:rPr>
        <w:instrText xml:space="preserve"> PAGEREF _Toc152507499 \h </w:instrText>
      </w:r>
      <w:r>
        <w:rPr>
          <w:noProof/>
        </w:rPr>
        <w:fldChar w:fldCharType="separate"/>
      </w:r>
      <w:r>
        <w:rPr>
          <w:noProof/>
        </w:rPr>
        <w:t>13</w:t>
      </w:r>
      <w:r>
        <w:rPr>
          <w:noProof/>
        </w:rPr>
        <w:fldChar w:fldCharType="end"/>
      </w:r>
    </w:p>
    <w:p w:rsidR="00375F60" w14:paraId="65B5BB72" w14:textId="21E81E2C">
      <w:pPr>
        <w:pStyle w:val="TOC1"/>
        <w:tabs>
          <w:tab w:val="right" w:leader="dot" w:pos="8296"/>
        </w:tabs>
        <w:rPr>
          <w:noProof/>
        </w:rPr>
      </w:pPr>
      <w:r>
        <w:rPr>
          <w:noProof/>
        </w:rPr>
        <w:t>四、高纯铋及氧化铋行业社会文化影响评估</w:t>
      </w:r>
      <w:r>
        <w:rPr>
          <w:noProof/>
        </w:rPr>
        <w:tab/>
      </w:r>
      <w:r>
        <w:rPr>
          <w:noProof/>
        </w:rPr>
        <w:fldChar w:fldCharType="begin"/>
      </w:r>
      <w:r>
        <w:rPr>
          <w:noProof/>
        </w:rPr>
        <w:instrText xml:space="preserve"> PAGEREF _Toc152507500 \h </w:instrText>
      </w:r>
      <w:r>
        <w:rPr>
          <w:noProof/>
        </w:rPr>
        <w:fldChar w:fldCharType="separate"/>
      </w:r>
      <w:r>
        <w:rPr>
          <w:noProof/>
        </w:rPr>
        <w:t>14</w:t>
      </w:r>
      <w:r>
        <w:rPr>
          <w:noProof/>
        </w:rPr>
        <w:fldChar w:fldCharType="end"/>
      </w:r>
    </w:p>
    <w:p w:rsidR="00375F60" w14:paraId="07E4FE40" w14:textId="5026ACBE">
      <w:pPr>
        <w:pStyle w:val="TOC2"/>
        <w:tabs>
          <w:tab w:val="right" w:leader="dot" w:pos="8296"/>
        </w:tabs>
        <w:rPr>
          <w:noProof/>
        </w:rPr>
      </w:pPr>
      <w:r>
        <w:rPr>
          <w:noProof/>
        </w:rPr>
        <w:t>(一)、高纯铋及氧化铋在文化和艺术中的地位</w:t>
      </w:r>
      <w:r>
        <w:rPr>
          <w:noProof/>
        </w:rPr>
        <w:tab/>
      </w:r>
      <w:r>
        <w:rPr>
          <w:noProof/>
        </w:rPr>
        <w:fldChar w:fldCharType="begin"/>
      </w:r>
      <w:r>
        <w:rPr>
          <w:noProof/>
        </w:rPr>
        <w:instrText xml:space="preserve"> PAGEREF _Toc152507501 \h </w:instrText>
      </w:r>
      <w:r>
        <w:rPr>
          <w:noProof/>
        </w:rPr>
        <w:fldChar w:fldCharType="separate"/>
      </w:r>
      <w:r>
        <w:rPr>
          <w:noProof/>
        </w:rPr>
        <w:t>14</w:t>
      </w:r>
      <w:r>
        <w:rPr>
          <w:noProof/>
        </w:rPr>
        <w:fldChar w:fldCharType="end"/>
      </w:r>
    </w:p>
    <w:p w:rsidR="00375F60" w14:paraId="76FA9E0F" w14:textId="4715E182">
      <w:pPr>
        <w:pStyle w:val="TOC2"/>
        <w:tabs>
          <w:tab w:val="right" w:leader="dot" w:pos="8296"/>
        </w:tabs>
        <w:rPr>
          <w:noProof/>
        </w:rPr>
      </w:pPr>
      <w:r>
        <w:rPr>
          <w:noProof/>
        </w:rPr>
        <w:t>(二)、文化趋势对高纯铋及氧化铋需求的影响</w:t>
      </w:r>
      <w:r>
        <w:rPr>
          <w:noProof/>
        </w:rPr>
        <w:tab/>
      </w:r>
      <w:r>
        <w:rPr>
          <w:noProof/>
        </w:rPr>
        <w:fldChar w:fldCharType="begin"/>
      </w:r>
      <w:r>
        <w:rPr>
          <w:noProof/>
        </w:rPr>
        <w:instrText xml:space="preserve"> PAGEREF _Toc152507502 \h </w:instrText>
      </w:r>
      <w:r>
        <w:rPr>
          <w:noProof/>
        </w:rPr>
        <w:fldChar w:fldCharType="separate"/>
      </w:r>
      <w:r>
        <w:rPr>
          <w:noProof/>
        </w:rPr>
        <w:t>15</w:t>
      </w:r>
      <w:r>
        <w:rPr>
          <w:noProof/>
        </w:rPr>
        <w:fldChar w:fldCharType="end"/>
      </w:r>
    </w:p>
    <w:p w:rsidR="00375F60" w14:paraId="078EAA3A" w14:textId="3F97F43E">
      <w:pPr>
        <w:pStyle w:val="TOC2"/>
        <w:tabs>
          <w:tab w:val="right" w:leader="dot" w:pos="8296"/>
        </w:tabs>
        <w:rPr>
          <w:noProof/>
        </w:rPr>
      </w:pPr>
      <w:r>
        <w:rPr>
          <w:noProof/>
        </w:rPr>
        <w:t>(三)、社会文化因素的可行性分析</w:t>
      </w:r>
      <w:r>
        <w:rPr>
          <w:noProof/>
        </w:rPr>
        <w:tab/>
      </w:r>
      <w:r>
        <w:rPr>
          <w:noProof/>
        </w:rPr>
        <w:fldChar w:fldCharType="begin"/>
      </w:r>
      <w:r>
        <w:rPr>
          <w:noProof/>
        </w:rPr>
        <w:instrText xml:space="preserve"> PAGEREF _Toc152507503 \h </w:instrText>
      </w:r>
      <w:r>
        <w:rPr>
          <w:noProof/>
        </w:rPr>
        <w:fldChar w:fldCharType="separate"/>
      </w:r>
      <w:r>
        <w:rPr>
          <w:noProof/>
        </w:rPr>
        <w:t>16</w:t>
      </w:r>
      <w:r>
        <w:rPr>
          <w:noProof/>
        </w:rPr>
        <w:fldChar w:fldCharType="end"/>
      </w:r>
    </w:p>
    <w:p w:rsidR="00375F60" w14:paraId="07252174" w14:textId="36FDF8ED">
      <w:pPr>
        <w:pStyle w:val="TOC1"/>
        <w:tabs>
          <w:tab w:val="right" w:leader="dot" w:pos="8296"/>
        </w:tabs>
        <w:rPr>
          <w:noProof/>
        </w:rPr>
      </w:pPr>
      <w:r>
        <w:rPr>
          <w:noProof/>
        </w:rPr>
        <w:t>五、高纯铋及氧化铋项目概论</w:t>
      </w:r>
      <w:r>
        <w:rPr>
          <w:noProof/>
        </w:rPr>
        <w:tab/>
      </w:r>
      <w:r>
        <w:rPr>
          <w:noProof/>
        </w:rPr>
        <w:fldChar w:fldCharType="begin"/>
      </w:r>
      <w:r>
        <w:rPr>
          <w:noProof/>
        </w:rPr>
        <w:instrText xml:space="preserve"> PAGEREF _Toc152507504 \h </w:instrText>
      </w:r>
      <w:r>
        <w:rPr>
          <w:noProof/>
        </w:rPr>
        <w:fldChar w:fldCharType="separate"/>
      </w:r>
      <w:r>
        <w:rPr>
          <w:noProof/>
        </w:rPr>
        <w:t>18</w:t>
      </w:r>
      <w:r>
        <w:rPr>
          <w:noProof/>
        </w:rPr>
        <w:fldChar w:fldCharType="end"/>
      </w:r>
    </w:p>
    <w:p w:rsidR="00375F60" w14:paraId="36812354" w14:textId="0F0D736C">
      <w:pPr>
        <w:pStyle w:val="TOC2"/>
        <w:tabs>
          <w:tab w:val="right" w:leader="dot" w:pos="8296"/>
        </w:tabs>
        <w:rPr>
          <w:noProof/>
        </w:rPr>
      </w:pPr>
      <w:r>
        <w:rPr>
          <w:noProof/>
        </w:rPr>
        <w:t>(一)、高纯铋及氧化铋项目名称及承办单位</w:t>
      </w:r>
      <w:r>
        <w:rPr>
          <w:noProof/>
        </w:rPr>
        <w:tab/>
      </w:r>
      <w:r>
        <w:rPr>
          <w:noProof/>
        </w:rPr>
        <w:fldChar w:fldCharType="begin"/>
      </w:r>
      <w:r>
        <w:rPr>
          <w:noProof/>
        </w:rPr>
        <w:instrText xml:space="preserve"> PAGEREF _Toc152507505 \h </w:instrText>
      </w:r>
      <w:r>
        <w:rPr>
          <w:noProof/>
        </w:rPr>
        <w:fldChar w:fldCharType="separate"/>
      </w:r>
      <w:r>
        <w:rPr>
          <w:noProof/>
        </w:rPr>
        <w:t>18</w:t>
      </w:r>
      <w:r>
        <w:rPr>
          <w:noProof/>
        </w:rPr>
        <w:fldChar w:fldCharType="end"/>
      </w:r>
    </w:p>
    <w:p w:rsidR="00375F60" w14:paraId="13350C3C" w14:textId="05956747">
      <w:pPr>
        <w:pStyle w:val="TOC2"/>
        <w:tabs>
          <w:tab w:val="right" w:leader="dot" w:pos="8296"/>
        </w:tabs>
        <w:rPr>
          <w:noProof/>
        </w:rPr>
      </w:pPr>
      <w:r>
        <w:rPr>
          <w:noProof/>
        </w:rPr>
        <w:t>(二)、高纯铋及氧化铋项目拟建地址</w:t>
      </w:r>
      <w:r>
        <w:rPr>
          <w:noProof/>
        </w:rPr>
        <w:tab/>
      </w:r>
      <w:r>
        <w:rPr>
          <w:noProof/>
        </w:rPr>
        <w:fldChar w:fldCharType="begin"/>
      </w:r>
      <w:r>
        <w:rPr>
          <w:noProof/>
        </w:rPr>
        <w:instrText xml:space="preserve"> PAGEREF _Toc152507506 \h </w:instrText>
      </w:r>
      <w:r>
        <w:rPr>
          <w:noProof/>
        </w:rPr>
        <w:fldChar w:fldCharType="separate"/>
      </w:r>
      <w:r>
        <w:rPr>
          <w:noProof/>
        </w:rPr>
        <w:t>18</w:t>
      </w:r>
      <w:r>
        <w:rPr>
          <w:noProof/>
        </w:rPr>
        <w:fldChar w:fldCharType="end"/>
      </w:r>
    </w:p>
    <w:p w:rsidR="00375F60" w14:paraId="75230E8B" w14:textId="2CD4178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(三)、高纯铋及氧化铋项目提出的背景</w:t>
      </w:r>
      <w:r>
        <w:rPr>
          <w:noProof/>
        </w:rPr>
        <w:tab/>
      </w:r>
      <w:r>
        <w:rPr>
          <w:noProof/>
        </w:rPr>
        <w:fldChar w:fldCharType="begin"/>
      </w:r>
      <w:r>
        <w:rPr>
          <w:noProof/>
        </w:rPr>
        <w:instrText xml:space="preserve"> PAGEREF _Toc152507507 \h </w:instrText>
      </w:r>
      <w:r>
        <w:rPr>
          <w:noProof/>
        </w:rPr>
        <w:fldChar w:fldCharType="separate"/>
      </w:r>
      <w:r>
        <w:rPr>
          <w:noProof/>
        </w:rPr>
        <w:t>19</w:t>
      </w:r>
      <w:r>
        <w:rPr>
          <w:noProof/>
        </w:rPr>
        <w:fldChar w:fldCharType="end"/>
      </w:r>
    </w:p>
    <w:p w:rsidR="00375F60" w14:paraId="5CF1E5E7" w14:textId="24C79D33">
      <w:pPr>
        <w:pStyle w:val="TOC2"/>
        <w:tabs>
          <w:tab w:val="right" w:leader="dot" w:pos="8296"/>
        </w:tabs>
        <w:rPr>
          <w:noProof/>
        </w:rPr>
      </w:pPr>
      <w:r>
        <w:rPr>
          <w:noProof/>
        </w:rPr>
        <w:t>(四)、报告研究范围</w:t>
      </w:r>
      <w:r>
        <w:rPr>
          <w:noProof/>
        </w:rPr>
        <w:tab/>
      </w:r>
      <w:r>
        <w:rPr>
          <w:noProof/>
        </w:rPr>
        <w:fldChar w:fldCharType="begin"/>
      </w:r>
      <w:r>
        <w:rPr>
          <w:noProof/>
        </w:rPr>
        <w:instrText xml:space="preserve"> PAGEREF _Toc152507508 \h </w:instrText>
      </w:r>
      <w:r>
        <w:rPr>
          <w:noProof/>
        </w:rPr>
        <w:fldChar w:fldCharType="separate"/>
      </w:r>
      <w:r>
        <w:rPr>
          <w:noProof/>
        </w:rPr>
        <w:t>20</w:t>
      </w:r>
      <w:r>
        <w:rPr>
          <w:noProof/>
        </w:rPr>
        <w:fldChar w:fldCharType="end"/>
      </w:r>
    </w:p>
    <w:p w:rsidR="00375F60" w14:paraId="470DAF0D" w14:textId="02102CA0">
      <w:pPr>
        <w:pStyle w:val="TOC2"/>
        <w:tabs>
          <w:tab w:val="right" w:leader="dot" w:pos="8296"/>
        </w:tabs>
        <w:rPr>
          <w:noProof/>
        </w:rPr>
      </w:pPr>
      <w:r>
        <w:rPr>
          <w:noProof/>
        </w:rPr>
        <w:t>(五)、高纯铋及氧化铋项目建设必要性分析</w:t>
      </w:r>
      <w:r>
        <w:rPr>
          <w:noProof/>
        </w:rPr>
        <w:tab/>
      </w:r>
      <w:r>
        <w:rPr>
          <w:noProof/>
        </w:rPr>
        <w:fldChar w:fldCharType="begin"/>
      </w:r>
      <w:r>
        <w:rPr>
          <w:noProof/>
        </w:rPr>
        <w:instrText xml:space="preserve"> PAGEREF _Toc152507509 \h </w:instrText>
      </w:r>
      <w:r>
        <w:rPr>
          <w:noProof/>
        </w:rPr>
        <w:fldChar w:fldCharType="separate"/>
      </w:r>
      <w:r>
        <w:rPr>
          <w:noProof/>
        </w:rPr>
        <w:t>21</w:t>
      </w:r>
      <w:r>
        <w:rPr>
          <w:noProof/>
        </w:rPr>
        <w:fldChar w:fldCharType="end"/>
      </w:r>
    </w:p>
    <w:p w:rsidR="00375F60" w14:paraId="73016148" w14:textId="0D086F83">
      <w:pPr>
        <w:pStyle w:val="TOC2"/>
        <w:tabs>
          <w:tab w:val="right" w:leader="dot" w:pos="8296"/>
        </w:tabs>
        <w:rPr>
          <w:noProof/>
        </w:rPr>
      </w:pPr>
      <w:r>
        <w:rPr>
          <w:noProof/>
        </w:rPr>
        <w:t>(六)、产品方案</w:t>
      </w:r>
      <w:r>
        <w:rPr>
          <w:noProof/>
        </w:rPr>
        <w:tab/>
      </w:r>
      <w:r>
        <w:rPr>
          <w:noProof/>
        </w:rPr>
        <w:fldChar w:fldCharType="begin"/>
      </w:r>
      <w:r>
        <w:rPr>
          <w:noProof/>
        </w:rPr>
        <w:instrText xml:space="preserve"> PAGEREF _Toc152507510 \h </w:instrText>
      </w:r>
      <w:r>
        <w:rPr>
          <w:noProof/>
        </w:rPr>
        <w:fldChar w:fldCharType="separate"/>
      </w:r>
      <w:r>
        <w:rPr>
          <w:noProof/>
        </w:rPr>
        <w:t>22</w:t>
      </w:r>
      <w:r>
        <w:rPr>
          <w:noProof/>
        </w:rPr>
        <w:fldChar w:fldCharType="end"/>
      </w:r>
    </w:p>
    <w:p w:rsidR="00375F60" w14:paraId="16FE0603" w14:textId="10BD5C02">
      <w:pPr>
        <w:pStyle w:val="TOC2"/>
        <w:tabs>
          <w:tab w:val="right" w:leader="dot" w:pos="8296"/>
        </w:tabs>
        <w:rPr>
          <w:noProof/>
        </w:rPr>
      </w:pPr>
      <w:r>
        <w:rPr>
          <w:noProof/>
        </w:rPr>
        <w:t>(七)、高纯铋及氧化铋项目总投资估算</w:t>
      </w:r>
      <w:r>
        <w:rPr>
          <w:noProof/>
        </w:rPr>
        <w:tab/>
      </w:r>
      <w:r>
        <w:rPr>
          <w:noProof/>
        </w:rPr>
        <w:fldChar w:fldCharType="begin"/>
      </w:r>
      <w:r>
        <w:rPr>
          <w:noProof/>
        </w:rPr>
        <w:instrText xml:space="preserve"> PAGEREF _Toc152507511 \h </w:instrText>
      </w:r>
      <w:r>
        <w:rPr>
          <w:noProof/>
        </w:rPr>
        <w:fldChar w:fldCharType="separate"/>
      </w:r>
      <w:r>
        <w:rPr>
          <w:noProof/>
        </w:rPr>
        <w:t>22</w:t>
      </w:r>
      <w:r>
        <w:rPr>
          <w:noProof/>
        </w:rPr>
        <w:fldChar w:fldCharType="end"/>
      </w:r>
    </w:p>
    <w:p w:rsidR="00375F60" w14:paraId="2A396880" w14:textId="50B14891">
      <w:pPr>
        <w:pStyle w:val="TOC2"/>
        <w:tabs>
          <w:tab w:val="right" w:leader="dot" w:pos="8296"/>
        </w:tabs>
        <w:rPr>
          <w:noProof/>
        </w:rPr>
      </w:pPr>
      <w:r>
        <w:rPr>
          <w:noProof/>
        </w:rPr>
        <w:t>(八)、高纯铋及氧化铋项目工艺技术装备方案的选择</w:t>
      </w:r>
      <w:r>
        <w:rPr>
          <w:noProof/>
        </w:rPr>
        <w:tab/>
      </w:r>
      <w:r>
        <w:rPr>
          <w:noProof/>
        </w:rPr>
        <w:fldChar w:fldCharType="begin"/>
      </w:r>
      <w:r>
        <w:rPr>
          <w:noProof/>
        </w:rPr>
        <w:instrText xml:space="preserve"> PAGEREF _Toc152507512 \h </w:instrText>
      </w:r>
      <w:r>
        <w:rPr>
          <w:noProof/>
        </w:rPr>
        <w:fldChar w:fldCharType="separate"/>
      </w:r>
      <w:r>
        <w:rPr>
          <w:noProof/>
        </w:rPr>
        <w:t>22</w:t>
      </w:r>
      <w:r>
        <w:rPr>
          <w:noProof/>
        </w:rPr>
        <w:fldChar w:fldCharType="end"/>
      </w:r>
    </w:p>
    <w:p w:rsidR="00375F60" w14:paraId="776AADF2" w14:textId="13090DC7">
      <w:pPr>
        <w:pStyle w:val="TOC2"/>
        <w:tabs>
          <w:tab w:val="right" w:leader="dot" w:pos="8296"/>
        </w:tabs>
        <w:rPr>
          <w:noProof/>
        </w:rPr>
      </w:pPr>
      <w:r>
        <w:rPr>
          <w:noProof/>
        </w:rPr>
        <w:t>(九)、高纯铋及氧化铋项目实施进度建议</w:t>
      </w:r>
      <w:r>
        <w:rPr>
          <w:noProof/>
        </w:rPr>
        <w:tab/>
      </w:r>
      <w:r>
        <w:rPr>
          <w:noProof/>
        </w:rPr>
        <w:fldChar w:fldCharType="begin"/>
      </w:r>
      <w:r>
        <w:rPr>
          <w:noProof/>
        </w:rPr>
        <w:instrText xml:space="preserve"> PAGEREF _Toc152507513 \h </w:instrText>
      </w:r>
      <w:r>
        <w:rPr>
          <w:noProof/>
        </w:rPr>
        <w:fldChar w:fldCharType="separate"/>
      </w:r>
      <w:r>
        <w:rPr>
          <w:noProof/>
        </w:rPr>
        <w:t>22</w:t>
      </w:r>
      <w:r>
        <w:rPr>
          <w:noProof/>
        </w:rPr>
        <w:fldChar w:fldCharType="end"/>
      </w:r>
    </w:p>
    <w:p w:rsidR="00375F60" w14:paraId="52A006A3" w14:textId="7E0EC7BE">
      <w:pPr>
        <w:pStyle w:val="TOC2"/>
        <w:tabs>
          <w:tab w:val="right" w:leader="dot" w:pos="8296"/>
        </w:tabs>
        <w:rPr>
          <w:noProof/>
        </w:rPr>
      </w:pPr>
      <w:r>
        <w:rPr>
          <w:noProof/>
        </w:rPr>
        <w:t>(十)、高纯铋及氧化铋相关研究结论</w:t>
      </w:r>
      <w:r>
        <w:rPr>
          <w:noProof/>
        </w:rPr>
        <w:tab/>
      </w:r>
      <w:r>
        <w:rPr>
          <w:noProof/>
        </w:rPr>
        <w:fldChar w:fldCharType="begin"/>
      </w:r>
      <w:r>
        <w:rPr>
          <w:noProof/>
        </w:rPr>
        <w:instrText xml:space="preserve"> PAGEREF _Toc152507514 \h </w:instrText>
      </w:r>
      <w:r>
        <w:rPr>
          <w:noProof/>
        </w:rPr>
        <w:fldChar w:fldCharType="separate"/>
      </w:r>
      <w:r>
        <w:rPr>
          <w:noProof/>
        </w:rPr>
        <w:t>22</w:t>
      </w:r>
      <w:r>
        <w:rPr>
          <w:noProof/>
        </w:rPr>
        <w:fldChar w:fldCharType="end"/>
      </w:r>
    </w:p>
    <w:p w:rsidR="00375F60" w14:paraId="602B8071" w14:textId="56CB4942">
      <w:pPr>
        <w:pStyle w:val="TOC2"/>
        <w:tabs>
          <w:tab w:val="right" w:leader="dot" w:pos="8296"/>
        </w:tabs>
        <w:rPr>
          <w:noProof/>
        </w:rPr>
      </w:pPr>
      <w:r>
        <w:rPr>
          <w:noProof/>
        </w:rPr>
        <w:t>(十一)、高纯铋及氧化铋项目规划及市场分析</w:t>
      </w:r>
      <w:r>
        <w:rPr>
          <w:noProof/>
        </w:rPr>
        <w:tab/>
      </w:r>
      <w:r>
        <w:rPr>
          <w:noProof/>
        </w:rPr>
        <w:fldChar w:fldCharType="begin"/>
      </w:r>
      <w:r>
        <w:rPr>
          <w:noProof/>
        </w:rPr>
        <w:instrText xml:space="preserve"> PAGEREF _Toc152507515 \h </w:instrText>
      </w:r>
      <w:r>
        <w:rPr>
          <w:noProof/>
        </w:rPr>
        <w:fldChar w:fldCharType="separate"/>
      </w:r>
      <w:r>
        <w:rPr>
          <w:noProof/>
        </w:rPr>
        <w:t>24</w:t>
      </w:r>
      <w:r>
        <w:rPr>
          <w:noProof/>
        </w:rPr>
        <w:fldChar w:fldCharType="end"/>
      </w:r>
    </w:p>
    <w:p w:rsidR="00375F60" w14:paraId="7FEB5819" w14:textId="077787CB">
      <w:pPr>
        <w:pStyle w:val="TOC1"/>
        <w:tabs>
          <w:tab w:val="right" w:leader="dot" w:pos="8296"/>
        </w:tabs>
        <w:rPr>
          <w:noProof/>
        </w:rPr>
      </w:pPr>
      <w:r>
        <w:rPr>
          <w:noProof/>
        </w:rPr>
        <w:t>六、市场创新和颠覆潜力</w:t>
      </w:r>
      <w:r>
        <w:rPr>
          <w:noProof/>
        </w:rPr>
        <w:tab/>
      </w:r>
      <w:r>
        <w:rPr>
          <w:noProof/>
        </w:rPr>
        <w:fldChar w:fldCharType="begin"/>
      </w:r>
      <w:r>
        <w:rPr>
          <w:noProof/>
        </w:rPr>
        <w:instrText xml:space="preserve"> PAGEREF _Toc152507516 \h </w:instrText>
      </w:r>
      <w:r>
        <w:rPr>
          <w:noProof/>
        </w:rPr>
        <w:fldChar w:fldCharType="separate"/>
      </w:r>
      <w:r>
        <w:rPr>
          <w:noProof/>
        </w:rPr>
        <w:t>24</w:t>
      </w:r>
      <w:r>
        <w:rPr>
          <w:noProof/>
        </w:rPr>
        <w:fldChar w:fldCharType="end"/>
      </w:r>
    </w:p>
    <w:p w:rsidR="00375F60" w14:paraId="029FAA40" w14:textId="2725FAA6">
      <w:pPr>
        <w:pStyle w:val="TOC2"/>
        <w:tabs>
          <w:tab w:val="right" w:leader="dot" w:pos="8296"/>
        </w:tabs>
        <w:rPr>
          <w:noProof/>
        </w:rPr>
      </w:pPr>
      <w:r>
        <w:rPr>
          <w:noProof/>
        </w:rPr>
        <w:t>(一)、市场创新对高纯铋及氧化铋行业的潜力</w:t>
      </w:r>
      <w:r>
        <w:rPr>
          <w:noProof/>
        </w:rPr>
        <w:tab/>
      </w:r>
      <w:r>
        <w:rPr>
          <w:noProof/>
        </w:rPr>
        <w:fldChar w:fldCharType="begin"/>
      </w:r>
      <w:r>
        <w:rPr>
          <w:noProof/>
        </w:rPr>
        <w:instrText xml:space="preserve"> PAGEREF _Toc152507517 \h </w:instrText>
      </w:r>
      <w:r>
        <w:rPr>
          <w:noProof/>
        </w:rPr>
        <w:fldChar w:fldCharType="separate"/>
      </w:r>
      <w:r>
        <w:rPr>
          <w:noProof/>
        </w:rPr>
        <w:t>24</w:t>
      </w:r>
      <w:r>
        <w:rPr>
          <w:noProof/>
        </w:rPr>
        <w:fldChar w:fldCharType="end"/>
      </w:r>
    </w:p>
    <w:p w:rsidR="00375F60" w14:paraId="425313C5" w14:textId="0178FBF3">
      <w:pPr>
        <w:pStyle w:val="TOC2"/>
        <w:tabs>
          <w:tab w:val="right" w:leader="dot" w:pos="8296"/>
        </w:tabs>
        <w:rPr>
          <w:noProof/>
        </w:rPr>
      </w:pPr>
      <w:r>
        <w:rPr>
          <w:noProof/>
        </w:rPr>
        <w:t>(二)、高纯铋及氧化铋技术的颠覆性影响</w:t>
      </w:r>
      <w:r>
        <w:rPr>
          <w:noProof/>
        </w:rPr>
        <w:tab/>
      </w:r>
      <w:r>
        <w:rPr>
          <w:noProof/>
        </w:rPr>
        <w:fldChar w:fldCharType="begin"/>
      </w:r>
      <w:r>
        <w:rPr>
          <w:noProof/>
        </w:rPr>
        <w:instrText xml:space="preserve"> PAGEREF _Toc152507518 \h </w:instrText>
      </w:r>
      <w:r>
        <w:rPr>
          <w:noProof/>
        </w:rPr>
        <w:fldChar w:fldCharType="separate"/>
      </w:r>
      <w:r>
        <w:rPr>
          <w:noProof/>
        </w:rPr>
        <w:t>25</w:t>
      </w:r>
      <w:r>
        <w:rPr>
          <w:noProof/>
        </w:rPr>
        <w:fldChar w:fldCharType="end"/>
      </w:r>
    </w:p>
    <w:p w:rsidR="00375F60" w14:paraId="082A4117" w14:textId="4554FD04">
      <w:pPr>
        <w:pStyle w:val="TOC2"/>
        <w:tabs>
          <w:tab w:val="right" w:leader="dot" w:pos="8296"/>
        </w:tabs>
        <w:rPr>
          <w:noProof/>
        </w:rPr>
      </w:pPr>
      <w:r>
        <w:rPr>
          <w:noProof/>
        </w:rPr>
        <w:t>(三)、创新和市场颠覆的可行性分析</w:t>
      </w:r>
      <w:r>
        <w:rPr>
          <w:noProof/>
        </w:rPr>
        <w:tab/>
      </w:r>
      <w:r>
        <w:rPr>
          <w:noProof/>
        </w:rPr>
        <w:fldChar w:fldCharType="begin"/>
      </w:r>
      <w:r>
        <w:rPr>
          <w:noProof/>
        </w:rPr>
        <w:instrText xml:space="preserve"> PAGEREF _Toc152507519 \h </w:instrText>
      </w:r>
      <w:r>
        <w:rPr>
          <w:noProof/>
        </w:rPr>
        <w:fldChar w:fldCharType="separate"/>
      </w:r>
      <w:r>
        <w:rPr>
          <w:noProof/>
        </w:rPr>
        <w:t>26</w:t>
      </w:r>
      <w:r>
        <w:rPr>
          <w:noProof/>
        </w:rPr>
        <w:fldChar w:fldCharType="end"/>
      </w:r>
    </w:p>
    <w:p w:rsidR="00375F60" w14:paraId="580FD5A3" w14:textId="6FC8283C">
      <w:pPr>
        <w:pStyle w:val="TOC1"/>
        <w:tabs>
          <w:tab w:val="right" w:leader="dot" w:pos="8296"/>
        </w:tabs>
        <w:rPr>
          <w:noProof/>
        </w:rPr>
      </w:pPr>
      <w:r>
        <w:rPr>
          <w:noProof/>
        </w:rPr>
        <w:t>七、可行性结论</w:t>
      </w:r>
      <w:r>
        <w:rPr>
          <w:noProof/>
        </w:rPr>
        <w:tab/>
      </w:r>
      <w:r>
        <w:rPr>
          <w:noProof/>
        </w:rPr>
        <w:fldChar w:fldCharType="begin"/>
      </w:r>
      <w:r>
        <w:rPr>
          <w:noProof/>
        </w:rPr>
        <w:instrText xml:space="preserve"> PAGEREF _Toc152507520 \h </w:instrText>
      </w:r>
      <w:r>
        <w:rPr>
          <w:noProof/>
        </w:rPr>
        <w:fldChar w:fldCharType="separate"/>
      </w:r>
      <w:r>
        <w:rPr>
          <w:noProof/>
        </w:rPr>
        <w:t>27</w:t>
      </w:r>
      <w:r>
        <w:rPr>
          <w:noProof/>
        </w:rPr>
        <w:fldChar w:fldCharType="end"/>
      </w:r>
    </w:p>
    <w:p w:rsidR="00375F60" w14:paraId="7283B696" w14:textId="3BF02844">
      <w:pPr>
        <w:pStyle w:val="TOC2"/>
        <w:tabs>
          <w:tab w:val="right" w:leader="dot" w:pos="8296"/>
        </w:tabs>
        <w:rPr>
          <w:noProof/>
        </w:rPr>
      </w:pPr>
      <w:r>
        <w:rPr>
          <w:noProof/>
        </w:rPr>
        <w:t>(一)、技术可行性总结</w:t>
      </w:r>
      <w:r>
        <w:rPr>
          <w:noProof/>
        </w:rPr>
        <w:tab/>
      </w:r>
      <w:r>
        <w:rPr>
          <w:noProof/>
        </w:rPr>
        <w:fldChar w:fldCharType="begin"/>
      </w:r>
      <w:r>
        <w:rPr>
          <w:noProof/>
        </w:rPr>
        <w:instrText xml:space="preserve"> PAGEREF _Toc152507521 \h </w:instrText>
      </w:r>
      <w:r>
        <w:rPr>
          <w:noProof/>
        </w:rPr>
        <w:fldChar w:fldCharType="separate"/>
      </w:r>
      <w:r>
        <w:rPr>
          <w:noProof/>
        </w:rPr>
        <w:t>27</w:t>
      </w:r>
      <w:r>
        <w:rPr>
          <w:noProof/>
        </w:rPr>
        <w:fldChar w:fldCharType="end"/>
      </w:r>
    </w:p>
    <w:p w:rsidR="00375F60" w14:paraId="420099AB" w14:textId="3891E86E">
      <w:pPr>
        <w:pStyle w:val="TOC2"/>
        <w:tabs>
          <w:tab w:val="right" w:leader="dot" w:pos="8296"/>
        </w:tabs>
        <w:rPr>
          <w:noProof/>
        </w:rPr>
      </w:pPr>
      <w:r>
        <w:rPr>
          <w:noProof/>
        </w:rPr>
        <w:t>(二)、经济可行性总结</w:t>
      </w:r>
      <w:r>
        <w:rPr>
          <w:noProof/>
        </w:rPr>
        <w:tab/>
      </w:r>
      <w:r>
        <w:rPr>
          <w:noProof/>
        </w:rPr>
        <w:fldChar w:fldCharType="begin"/>
      </w:r>
      <w:r>
        <w:rPr>
          <w:noProof/>
        </w:rPr>
        <w:instrText xml:space="preserve"> PAGEREF _Toc152507522 \h </w:instrText>
      </w:r>
      <w:r>
        <w:rPr>
          <w:noProof/>
        </w:rPr>
        <w:fldChar w:fldCharType="separate"/>
      </w:r>
      <w:r>
        <w:rPr>
          <w:noProof/>
        </w:rPr>
        <w:t>28</w:t>
      </w:r>
      <w:r>
        <w:rPr>
          <w:noProof/>
        </w:rPr>
        <w:fldChar w:fldCharType="end"/>
      </w:r>
    </w:p>
    <w:p w:rsidR="00375F60" w14:paraId="2C1414A8" w14:textId="3589D9E2">
      <w:pPr>
        <w:pStyle w:val="TOC2"/>
        <w:tabs>
          <w:tab w:val="right" w:leader="dot" w:pos="8296"/>
        </w:tabs>
        <w:rPr>
          <w:noProof/>
        </w:rPr>
      </w:pPr>
      <w:r>
        <w:rPr>
          <w:noProof/>
        </w:rPr>
        <w:t>(三)、法律与政策可行性总结</w:t>
      </w:r>
      <w:r>
        <w:rPr>
          <w:noProof/>
        </w:rPr>
        <w:tab/>
      </w:r>
      <w:r>
        <w:rPr>
          <w:noProof/>
        </w:rPr>
        <w:fldChar w:fldCharType="begin"/>
      </w:r>
      <w:r>
        <w:rPr>
          <w:noProof/>
        </w:rPr>
        <w:instrText xml:space="preserve"> PAGEREF _Toc152507523 \h </w:instrText>
      </w:r>
      <w:r>
        <w:rPr>
          <w:noProof/>
        </w:rPr>
        <w:fldChar w:fldCharType="separate"/>
      </w:r>
      <w:r>
        <w:rPr>
          <w:noProof/>
        </w:rPr>
        <w:t>29</w:t>
      </w:r>
      <w:r>
        <w:rPr>
          <w:noProof/>
        </w:rPr>
        <w:fldChar w:fldCharType="end"/>
      </w:r>
    </w:p>
    <w:p w:rsidR="00375F60" w14:paraId="19693B37" w14:textId="1099A45A">
      <w:pPr>
        <w:pStyle w:val="TOC2"/>
        <w:tabs>
          <w:tab w:val="right" w:leader="dot" w:pos="8296"/>
        </w:tabs>
        <w:rPr>
          <w:noProof/>
        </w:rPr>
      </w:pPr>
      <w:r>
        <w:rPr>
          <w:noProof/>
        </w:rPr>
        <w:t>(四)、风险评估总结</w:t>
      </w:r>
      <w:r>
        <w:rPr>
          <w:noProof/>
        </w:rPr>
        <w:tab/>
      </w:r>
      <w:r>
        <w:rPr>
          <w:noProof/>
        </w:rPr>
        <w:fldChar w:fldCharType="begin"/>
      </w:r>
      <w:r>
        <w:rPr>
          <w:noProof/>
        </w:rPr>
        <w:instrText xml:space="preserve"> PAGEREF _Toc152507524 \h </w:instrText>
      </w:r>
      <w:r>
        <w:rPr>
          <w:noProof/>
        </w:rPr>
        <w:fldChar w:fldCharType="separate"/>
      </w:r>
      <w:r>
        <w:rPr>
          <w:noProof/>
        </w:rPr>
        <w:t>30</w:t>
      </w:r>
      <w:r>
        <w:rPr>
          <w:noProof/>
        </w:rPr>
        <w:fldChar w:fldCharType="end"/>
      </w:r>
    </w:p>
    <w:p w:rsidR="00375F60" w14:paraId="751159B6" w14:textId="7DDD98B4">
      <w:pPr>
        <w:pStyle w:val="TOC1"/>
        <w:tabs>
          <w:tab w:val="right" w:leader="dot" w:pos="8296"/>
        </w:tabs>
        <w:rPr>
          <w:noProof/>
        </w:rPr>
      </w:pPr>
      <w:r>
        <w:rPr>
          <w:noProof/>
        </w:rPr>
        <w:t>八、安全生产评估报告书</w:t>
      </w:r>
      <w:r>
        <w:rPr>
          <w:noProof/>
        </w:rPr>
        <w:tab/>
      </w:r>
      <w:r>
        <w:rPr>
          <w:noProof/>
        </w:rPr>
        <w:fldChar w:fldCharType="begin"/>
      </w:r>
      <w:r>
        <w:rPr>
          <w:noProof/>
        </w:rPr>
        <w:instrText xml:space="preserve"> PAGEREF _Toc152507525 \h </w:instrText>
      </w:r>
      <w:r>
        <w:rPr>
          <w:noProof/>
        </w:rPr>
        <w:fldChar w:fldCharType="separate"/>
      </w:r>
      <w:r>
        <w:rPr>
          <w:noProof/>
        </w:rPr>
        <w:t>30</w:t>
      </w:r>
      <w:r>
        <w:rPr>
          <w:noProof/>
        </w:rPr>
        <w:fldChar w:fldCharType="end"/>
      </w:r>
    </w:p>
    <w:p w:rsidR="00375F60" w14:paraId="35AB85D1" w14:textId="794F3E4F">
      <w:pPr>
        <w:pStyle w:val="TOC2"/>
        <w:tabs>
          <w:tab w:val="right" w:leader="dot" w:pos="8296"/>
        </w:tabs>
        <w:rPr>
          <w:noProof/>
        </w:rPr>
      </w:pPr>
      <w:r>
        <w:rPr>
          <w:noProof/>
        </w:rPr>
        <w:t>(一)、高纯铋及氧化铋项目安全生产评估的目的和依据</w:t>
      </w:r>
      <w:r>
        <w:rPr>
          <w:noProof/>
        </w:rPr>
        <w:tab/>
      </w:r>
      <w:r>
        <w:rPr>
          <w:noProof/>
        </w:rPr>
        <w:fldChar w:fldCharType="begin"/>
      </w:r>
      <w:r>
        <w:rPr>
          <w:noProof/>
        </w:rPr>
        <w:instrText xml:space="preserve"> PAGEREF _Toc152507526 \h </w:instrText>
      </w:r>
      <w:r>
        <w:rPr>
          <w:noProof/>
        </w:rPr>
        <w:fldChar w:fldCharType="separate"/>
      </w:r>
      <w:r>
        <w:rPr>
          <w:noProof/>
        </w:rPr>
        <w:t>30</w:t>
      </w:r>
      <w:r>
        <w:rPr>
          <w:noProof/>
        </w:rPr>
        <w:fldChar w:fldCharType="end"/>
      </w:r>
    </w:p>
    <w:p w:rsidR="00375F60" w14:paraId="10396F95" w14:textId="66ADCAF7">
      <w:pPr>
        <w:pStyle w:val="TOC2"/>
        <w:tabs>
          <w:tab w:val="right" w:leader="dot" w:pos="8296"/>
        </w:tabs>
        <w:rPr>
          <w:noProof/>
        </w:rPr>
      </w:pPr>
      <w:r>
        <w:rPr>
          <w:noProof/>
        </w:rPr>
        <w:t>(二)、高纯铋及氧化铋项目安全生产条件和现状评估</w:t>
      </w:r>
      <w:r>
        <w:rPr>
          <w:noProof/>
        </w:rPr>
        <w:tab/>
      </w:r>
      <w:r>
        <w:rPr>
          <w:noProof/>
        </w:rPr>
        <w:fldChar w:fldCharType="begin"/>
      </w:r>
      <w:r>
        <w:rPr>
          <w:noProof/>
        </w:rPr>
        <w:instrText xml:space="preserve"> PAGEREF _Toc152507527 \h </w:instrText>
      </w:r>
      <w:r>
        <w:rPr>
          <w:noProof/>
        </w:rPr>
        <w:fldChar w:fldCharType="separate"/>
      </w:r>
      <w:r>
        <w:rPr>
          <w:noProof/>
        </w:rPr>
        <w:t>32</w:t>
      </w:r>
      <w:r>
        <w:rPr>
          <w:noProof/>
        </w:rPr>
        <w:fldChar w:fldCharType="end"/>
      </w:r>
    </w:p>
    <w:p w:rsidR="00375F60" w14:paraId="067A53A4" w14:textId="41E3D438">
      <w:pPr>
        <w:pStyle w:val="TOC2"/>
        <w:tabs>
          <w:tab w:val="right" w:leader="dot" w:pos="8296"/>
        </w:tabs>
        <w:rPr>
          <w:noProof/>
        </w:rPr>
      </w:pPr>
      <w:r>
        <w:rPr>
          <w:noProof/>
        </w:rPr>
        <w:t>(三)、安全生产风险评估和预测</w:t>
      </w:r>
      <w:r>
        <w:rPr>
          <w:noProof/>
        </w:rPr>
        <w:tab/>
      </w:r>
      <w:r>
        <w:rPr>
          <w:noProof/>
        </w:rPr>
        <w:fldChar w:fldCharType="begin"/>
      </w:r>
      <w:r>
        <w:rPr>
          <w:noProof/>
        </w:rPr>
        <w:instrText xml:space="preserve"> PAGEREF _Toc152507528 \h </w:instrText>
      </w:r>
      <w:r>
        <w:rPr>
          <w:noProof/>
        </w:rPr>
        <w:fldChar w:fldCharType="separate"/>
      </w:r>
      <w:r>
        <w:rPr>
          <w:noProof/>
        </w:rPr>
        <w:t>33</w:t>
      </w:r>
      <w:r>
        <w:rPr>
          <w:noProof/>
        </w:rPr>
        <w:fldChar w:fldCharType="end"/>
      </w:r>
    </w:p>
    <w:p w:rsidR="00375F60" w14:paraId="1DE76A03" w14:textId="58386C4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(四)、安全生产对策措施和实施方案</w:t>
      </w:r>
      <w:r>
        <w:rPr>
          <w:noProof/>
        </w:rPr>
        <w:tab/>
      </w:r>
      <w:r>
        <w:rPr>
          <w:noProof/>
        </w:rPr>
        <w:fldChar w:fldCharType="begin"/>
      </w:r>
      <w:r>
        <w:rPr>
          <w:noProof/>
        </w:rPr>
        <w:instrText xml:space="preserve"> PAGEREF _Toc152507529 \h </w:instrText>
      </w:r>
      <w:r>
        <w:rPr>
          <w:noProof/>
        </w:rPr>
        <w:fldChar w:fldCharType="separate"/>
      </w:r>
      <w:r>
        <w:rPr>
          <w:noProof/>
        </w:rPr>
        <w:t>34</w:t>
      </w:r>
      <w:r>
        <w:rPr>
          <w:noProof/>
        </w:rPr>
        <w:fldChar w:fldCharType="end"/>
      </w:r>
    </w:p>
    <w:p w:rsidR="00375F60" w14:paraId="51DAA7BE" w14:textId="2E6C953F">
      <w:pPr>
        <w:pStyle w:val="TOC1"/>
        <w:tabs>
          <w:tab w:val="right" w:leader="dot" w:pos="8296"/>
        </w:tabs>
        <w:rPr>
          <w:noProof/>
        </w:rPr>
      </w:pPr>
      <w:r>
        <w:rPr>
          <w:noProof/>
        </w:rPr>
        <w:t>九、高纯铋及氧化铋项目管理和协调机制</w:t>
      </w:r>
      <w:r>
        <w:rPr>
          <w:noProof/>
        </w:rPr>
        <w:tab/>
      </w:r>
      <w:r>
        <w:rPr>
          <w:noProof/>
        </w:rPr>
        <w:fldChar w:fldCharType="begin"/>
      </w:r>
      <w:r>
        <w:rPr>
          <w:noProof/>
        </w:rPr>
        <w:instrText xml:space="preserve"> PAGEREF _Toc152507530 \h </w:instrText>
      </w:r>
      <w:r>
        <w:rPr>
          <w:noProof/>
        </w:rPr>
        <w:fldChar w:fldCharType="separate"/>
      </w:r>
      <w:r>
        <w:rPr>
          <w:noProof/>
        </w:rPr>
        <w:t>36</w:t>
      </w:r>
      <w:r>
        <w:rPr>
          <w:noProof/>
        </w:rPr>
        <w:fldChar w:fldCharType="end"/>
      </w:r>
    </w:p>
    <w:p w:rsidR="00375F60" w14:paraId="4C61F5C5" w14:textId="5B14F656">
      <w:pPr>
        <w:pStyle w:val="TOC2"/>
        <w:tabs>
          <w:tab w:val="right" w:leader="dot" w:pos="8296"/>
        </w:tabs>
        <w:rPr>
          <w:noProof/>
        </w:rPr>
      </w:pPr>
      <w:r>
        <w:rPr>
          <w:noProof/>
        </w:rPr>
        <w:t>(一)、高纯铋及氧化铋项目管理和协调的方法和工具</w:t>
      </w:r>
      <w:r>
        <w:rPr>
          <w:noProof/>
        </w:rPr>
        <w:tab/>
      </w:r>
      <w:r>
        <w:rPr>
          <w:noProof/>
        </w:rPr>
        <w:fldChar w:fldCharType="begin"/>
      </w:r>
      <w:r>
        <w:rPr>
          <w:noProof/>
        </w:rPr>
        <w:instrText xml:space="preserve"> PAGEREF _Toc152507531 \h </w:instrText>
      </w:r>
      <w:r>
        <w:rPr>
          <w:noProof/>
        </w:rPr>
        <w:fldChar w:fldCharType="separate"/>
      </w:r>
      <w:r>
        <w:rPr>
          <w:noProof/>
        </w:rPr>
        <w:t>36</w:t>
      </w:r>
      <w:r>
        <w:rPr>
          <w:noProof/>
        </w:rPr>
        <w:fldChar w:fldCharType="end"/>
      </w:r>
    </w:p>
    <w:p w:rsidR="00375F60" w14:paraId="651E66EC" w14:textId="43F8E080">
      <w:pPr>
        <w:pStyle w:val="TOC2"/>
        <w:tabs>
          <w:tab w:val="right" w:leader="dot" w:pos="8296"/>
        </w:tabs>
        <w:rPr>
          <w:noProof/>
        </w:rPr>
      </w:pPr>
      <w:r>
        <w:rPr>
          <w:noProof/>
        </w:rPr>
        <w:t>(二)、高纯铋及氧化铋项目团队成员之间的协调和沟通</w:t>
      </w:r>
      <w:r>
        <w:rPr>
          <w:noProof/>
        </w:rPr>
        <w:tab/>
      </w:r>
      <w:r>
        <w:rPr>
          <w:noProof/>
        </w:rPr>
        <w:fldChar w:fldCharType="begin"/>
      </w:r>
      <w:r>
        <w:rPr>
          <w:noProof/>
        </w:rPr>
        <w:instrText xml:space="preserve"> PAGEREF _Toc152507532 \h </w:instrText>
      </w:r>
      <w:r>
        <w:rPr>
          <w:noProof/>
        </w:rPr>
        <w:fldChar w:fldCharType="separate"/>
      </w:r>
      <w:r>
        <w:rPr>
          <w:noProof/>
        </w:rPr>
        <w:t>37</w:t>
      </w:r>
      <w:r>
        <w:rPr>
          <w:noProof/>
        </w:rPr>
        <w:fldChar w:fldCharType="end"/>
      </w:r>
    </w:p>
    <w:p w:rsidR="00375F60" w14:paraId="5A5F5C33" w14:textId="24772AD8">
      <w:pPr>
        <w:pStyle w:val="TOC2"/>
        <w:tabs>
          <w:tab w:val="right" w:leader="dot" w:pos="8296"/>
        </w:tabs>
        <w:rPr>
          <w:noProof/>
        </w:rPr>
      </w:pPr>
      <w:r>
        <w:rPr>
          <w:noProof/>
        </w:rPr>
        <w:t>(三)、高纯铋及氧化铋项目进度和质量控制的管理和监督</w:t>
      </w:r>
      <w:r>
        <w:rPr>
          <w:noProof/>
        </w:rPr>
        <w:tab/>
      </w:r>
      <w:r>
        <w:rPr>
          <w:noProof/>
        </w:rPr>
        <w:fldChar w:fldCharType="begin"/>
      </w:r>
      <w:r>
        <w:rPr>
          <w:noProof/>
        </w:rPr>
        <w:instrText xml:space="preserve"> PAGEREF _Toc152507533 \h </w:instrText>
      </w:r>
      <w:r>
        <w:rPr>
          <w:noProof/>
        </w:rPr>
        <w:fldChar w:fldCharType="separate"/>
      </w:r>
      <w:r>
        <w:rPr>
          <w:noProof/>
        </w:rPr>
        <w:t>38</w:t>
      </w:r>
      <w:r>
        <w:rPr>
          <w:noProof/>
        </w:rPr>
        <w:fldChar w:fldCharType="end"/>
      </w:r>
    </w:p>
    <w:p w:rsidR="00375F60" w14:paraId="17610305" w14:textId="6A95BE06">
      <w:pPr>
        <w:pStyle w:val="TOC1"/>
        <w:tabs>
          <w:tab w:val="right" w:leader="dot" w:pos="8296"/>
        </w:tabs>
        <w:rPr>
          <w:noProof/>
        </w:rPr>
      </w:pPr>
      <w:r>
        <w:rPr>
          <w:noProof/>
        </w:rPr>
        <w:t>十、工程设计方案</w:t>
      </w:r>
      <w:r>
        <w:rPr>
          <w:noProof/>
        </w:rPr>
        <w:tab/>
      </w:r>
      <w:r>
        <w:rPr>
          <w:noProof/>
        </w:rPr>
        <w:fldChar w:fldCharType="begin"/>
      </w:r>
      <w:r>
        <w:rPr>
          <w:noProof/>
        </w:rPr>
        <w:instrText xml:space="preserve"> PAGEREF _Toc152507534 \h </w:instrText>
      </w:r>
      <w:r>
        <w:rPr>
          <w:noProof/>
        </w:rPr>
        <w:fldChar w:fldCharType="separate"/>
      </w:r>
      <w:r>
        <w:rPr>
          <w:noProof/>
        </w:rPr>
        <w:t>39</w:t>
      </w:r>
      <w:r>
        <w:rPr>
          <w:noProof/>
        </w:rPr>
        <w:fldChar w:fldCharType="end"/>
      </w:r>
    </w:p>
    <w:p w:rsidR="00375F60" w14:paraId="7FBD9F45" w14:textId="6DA99161">
      <w:pPr>
        <w:pStyle w:val="TOC2"/>
        <w:tabs>
          <w:tab w:val="right" w:leader="dot" w:pos="8296"/>
        </w:tabs>
        <w:rPr>
          <w:noProof/>
        </w:rPr>
      </w:pPr>
      <w:r>
        <w:rPr>
          <w:noProof/>
        </w:rPr>
        <w:t>(一)、总图布置</w:t>
      </w:r>
      <w:r>
        <w:rPr>
          <w:noProof/>
        </w:rPr>
        <w:tab/>
      </w:r>
      <w:r>
        <w:rPr>
          <w:noProof/>
        </w:rPr>
        <w:fldChar w:fldCharType="begin"/>
      </w:r>
      <w:r>
        <w:rPr>
          <w:noProof/>
        </w:rPr>
        <w:instrText xml:space="preserve"> PAGEREF _Toc152507535 \h </w:instrText>
      </w:r>
      <w:r>
        <w:rPr>
          <w:noProof/>
        </w:rPr>
        <w:fldChar w:fldCharType="separate"/>
      </w:r>
      <w:r>
        <w:rPr>
          <w:noProof/>
        </w:rPr>
        <w:t>39</w:t>
      </w:r>
      <w:r>
        <w:rPr>
          <w:noProof/>
        </w:rPr>
        <w:fldChar w:fldCharType="end"/>
      </w:r>
    </w:p>
    <w:p w:rsidR="00375F60" w14:paraId="28940CB5" w14:textId="36D1C715">
      <w:pPr>
        <w:pStyle w:val="TOC2"/>
        <w:tabs>
          <w:tab w:val="right" w:leader="dot" w:pos="8296"/>
        </w:tabs>
        <w:rPr>
          <w:noProof/>
        </w:rPr>
      </w:pPr>
      <w:r>
        <w:rPr>
          <w:noProof/>
        </w:rPr>
        <w:t>(二)、建筑设计</w:t>
      </w:r>
      <w:r>
        <w:rPr>
          <w:noProof/>
        </w:rPr>
        <w:tab/>
      </w:r>
      <w:r>
        <w:rPr>
          <w:noProof/>
        </w:rPr>
        <w:fldChar w:fldCharType="begin"/>
      </w:r>
      <w:r>
        <w:rPr>
          <w:noProof/>
        </w:rPr>
        <w:instrText xml:space="preserve"> PAGEREF _Toc152507536 \h </w:instrText>
      </w:r>
      <w:r>
        <w:rPr>
          <w:noProof/>
        </w:rPr>
        <w:fldChar w:fldCharType="separate"/>
      </w:r>
      <w:r>
        <w:rPr>
          <w:noProof/>
        </w:rPr>
        <w:t>40</w:t>
      </w:r>
      <w:r>
        <w:rPr>
          <w:noProof/>
        </w:rPr>
        <w:fldChar w:fldCharType="end"/>
      </w:r>
    </w:p>
    <w:p w:rsidR="00375F60" w14:paraId="52B8524C" w14:textId="7375CD65">
      <w:pPr>
        <w:pStyle w:val="TOC2"/>
        <w:tabs>
          <w:tab w:val="right" w:leader="dot" w:pos="8296"/>
        </w:tabs>
        <w:rPr>
          <w:noProof/>
        </w:rPr>
      </w:pPr>
      <w:r>
        <w:rPr>
          <w:noProof/>
        </w:rPr>
        <w:t>(三)、结构设计</w:t>
      </w:r>
      <w:r>
        <w:rPr>
          <w:noProof/>
        </w:rPr>
        <w:tab/>
      </w:r>
      <w:r>
        <w:rPr>
          <w:noProof/>
        </w:rPr>
        <w:fldChar w:fldCharType="begin"/>
      </w:r>
      <w:r>
        <w:rPr>
          <w:noProof/>
        </w:rPr>
        <w:instrText xml:space="preserve"> PAGEREF _Toc152507537 \h </w:instrText>
      </w:r>
      <w:r>
        <w:rPr>
          <w:noProof/>
        </w:rPr>
        <w:fldChar w:fldCharType="separate"/>
      </w:r>
      <w:r>
        <w:rPr>
          <w:noProof/>
        </w:rPr>
        <w:t>42</w:t>
      </w:r>
      <w:r>
        <w:rPr>
          <w:noProof/>
        </w:rPr>
        <w:fldChar w:fldCharType="end"/>
      </w:r>
    </w:p>
    <w:p w:rsidR="00375F60" w14:paraId="0439FF96" w14:textId="7E184658">
      <w:pPr>
        <w:pStyle w:val="TOC2"/>
        <w:tabs>
          <w:tab w:val="right" w:leader="dot" w:pos="8296"/>
        </w:tabs>
        <w:rPr>
          <w:noProof/>
        </w:rPr>
      </w:pPr>
      <w:r>
        <w:rPr>
          <w:noProof/>
        </w:rPr>
        <w:t>(四)、给排水设计</w:t>
      </w:r>
      <w:r>
        <w:rPr>
          <w:noProof/>
        </w:rPr>
        <w:tab/>
      </w:r>
      <w:r>
        <w:rPr>
          <w:noProof/>
        </w:rPr>
        <w:fldChar w:fldCharType="begin"/>
      </w:r>
      <w:r>
        <w:rPr>
          <w:noProof/>
        </w:rPr>
        <w:instrText xml:space="preserve"> PAGEREF _Toc152507538 \h </w:instrText>
      </w:r>
      <w:r>
        <w:rPr>
          <w:noProof/>
        </w:rPr>
        <w:fldChar w:fldCharType="separate"/>
      </w:r>
      <w:r>
        <w:rPr>
          <w:noProof/>
        </w:rPr>
        <w:t>43</w:t>
      </w:r>
      <w:r>
        <w:rPr>
          <w:noProof/>
        </w:rPr>
        <w:fldChar w:fldCharType="end"/>
      </w:r>
    </w:p>
    <w:p w:rsidR="00375F60" w14:paraId="400EC607" w14:textId="431D7D54">
      <w:pPr>
        <w:pStyle w:val="TOC2"/>
        <w:tabs>
          <w:tab w:val="right" w:leader="dot" w:pos="8296"/>
        </w:tabs>
        <w:rPr>
          <w:noProof/>
        </w:rPr>
      </w:pPr>
      <w:r>
        <w:rPr>
          <w:noProof/>
        </w:rPr>
        <w:t>(五)、电气设计</w:t>
      </w:r>
      <w:r>
        <w:rPr>
          <w:noProof/>
        </w:rPr>
        <w:tab/>
      </w:r>
      <w:r>
        <w:rPr>
          <w:noProof/>
        </w:rPr>
        <w:fldChar w:fldCharType="begin"/>
      </w:r>
      <w:r>
        <w:rPr>
          <w:noProof/>
        </w:rPr>
        <w:instrText xml:space="preserve"> PAGEREF _Toc152507539 \h </w:instrText>
      </w:r>
      <w:r>
        <w:rPr>
          <w:noProof/>
        </w:rPr>
        <w:fldChar w:fldCharType="separate"/>
      </w:r>
      <w:r>
        <w:rPr>
          <w:noProof/>
        </w:rPr>
        <w:t>44</w:t>
      </w:r>
      <w:r>
        <w:rPr>
          <w:noProof/>
        </w:rPr>
        <w:fldChar w:fldCharType="end"/>
      </w:r>
    </w:p>
    <w:p w:rsidR="00375F60" w14:paraId="11CFDEA6" w14:textId="5214B373">
      <w:pPr>
        <w:pStyle w:val="TOC2"/>
        <w:tabs>
          <w:tab w:val="right" w:leader="dot" w:pos="8296"/>
        </w:tabs>
        <w:rPr>
          <w:noProof/>
        </w:rPr>
      </w:pPr>
      <w:r>
        <w:rPr>
          <w:noProof/>
        </w:rPr>
        <w:t>(六)、空调通风设计</w:t>
      </w:r>
      <w:r>
        <w:rPr>
          <w:noProof/>
        </w:rPr>
        <w:tab/>
      </w:r>
      <w:r>
        <w:rPr>
          <w:noProof/>
        </w:rPr>
        <w:fldChar w:fldCharType="begin"/>
      </w:r>
      <w:r>
        <w:rPr>
          <w:noProof/>
        </w:rPr>
        <w:instrText xml:space="preserve"> PAGEREF _Toc152507540 \h </w:instrText>
      </w:r>
      <w:r>
        <w:rPr>
          <w:noProof/>
        </w:rPr>
        <w:fldChar w:fldCharType="separate"/>
      </w:r>
      <w:r>
        <w:rPr>
          <w:noProof/>
        </w:rPr>
        <w:t>46</w:t>
      </w:r>
      <w:r>
        <w:rPr>
          <w:noProof/>
        </w:rPr>
        <w:fldChar w:fldCharType="end"/>
      </w:r>
    </w:p>
    <w:p w:rsidR="00375F60" w14:paraId="6E9D538E" w14:textId="412F8365">
      <w:pPr>
        <w:pStyle w:val="TOC2"/>
        <w:tabs>
          <w:tab w:val="right" w:leader="dot" w:pos="8296"/>
        </w:tabs>
        <w:rPr>
          <w:noProof/>
        </w:rPr>
      </w:pPr>
      <w:r>
        <w:rPr>
          <w:noProof/>
        </w:rPr>
        <w:t>(七)、其他专业设计</w:t>
      </w:r>
      <w:r>
        <w:rPr>
          <w:noProof/>
        </w:rPr>
        <w:tab/>
      </w:r>
      <w:r>
        <w:rPr>
          <w:noProof/>
        </w:rPr>
        <w:fldChar w:fldCharType="begin"/>
      </w:r>
      <w:r>
        <w:rPr>
          <w:noProof/>
        </w:rPr>
        <w:instrText xml:space="preserve"> PAGEREF _Toc152507541 \h </w:instrText>
      </w:r>
      <w:r>
        <w:rPr>
          <w:noProof/>
        </w:rPr>
        <w:fldChar w:fldCharType="separate"/>
      </w:r>
      <w:r>
        <w:rPr>
          <w:noProof/>
        </w:rPr>
        <w:t>47</w:t>
      </w:r>
      <w:r>
        <w:rPr>
          <w:noProof/>
        </w:rPr>
        <w:fldChar w:fldCharType="end"/>
      </w:r>
    </w:p>
    <w:p w:rsidR="00375F60" w14:paraId="249B52D8" w14:textId="7665AFF1">
      <w:pPr>
        <w:pStyle w:val="TOC1"/>
        <w:tabs>
          <w:tab w:val="right" w:leader="dot" w:pos="8296"/>
        </w:tabs>
        <w:rPr>
          <w:noProof/>
        </w:rPr>
      </w:pPr>
      <w:r>
        <w:rPr>
          <w:noProof/>
        </w:rPr>
        <w:t>十一、社会责任和可持续发展</w:t>
      </w:r>
      <w:r>
        <w:rPr>
          <w:noProof/>
        </w:rPr>
        <w:tab/>
      </w:r>
      <w:r>
        <w:rPr>
          <w:noProof/>
        </w:rPr>
        <w:fldChar w:fldCharType="begin"/>
      </w:r>
      <w:r>
        <w:rPr>
          <w:noProof/>
        </w:rPr>
        <w:instrText xml:space="preserve"> PAGEREF _Toc152507542 \h </w:instrText>
      </w:r>
      <w:r>
        <w:rPr>
          <w:noProof/>
        </w:rPr>
        <w:fldChar w:fldCharType="separate"/>
      </w:r>
      <w:r>
        <w:rPr>
          <w:noProof/>
        </w:rPr>
        <w:t>49</w:t>
      </w:r>
      <w:r>
        <w:rPr>
          <w:noProof/>
        </w:rPr>
        <w:fldChar w:fldCharType="end"/>
      </w:r>
    </w:p>
    <w:p w:rsidR="00375F60" w14:paraId="75C5DD71" w14:textId="7A299EB5">
      <w:pPr>
        <w:pStyle w:val="TOC2"/>
        <w:tabs>
          <w:tab w:val="right" w:leader="dot" w:pos="8296"/>
        </w:tabs>
        <w:rPr>
          <w:noProof/>
        </w:rPr>
      </w:pPr>
      <w:r>
        <w:rPr>
          <w:noProof/>
        </w:rPr>
        <w:t>(一)、高纯铋及氧化铋项目对社会责任的承担和履行</w:t>
      </w:r>
      <w:r>
        <w:rPr>
          <w:noProof/>
        </w:rPr>
        <w:tab/>
      </w:r>
      <w:r>
        <w:rPr>
          <w:noProof/>
        </w:rPr>
        <w:fldChar w:fldCharType="begin"/>
      </w:r>
      <w:r>
        <w:rPr>
          <w:noProof/>
        </w:rPr>
        <w:instrText xml:space="preserve"> PAGEREF _Toc152507543 \h </w:instrText>
      </w:r>
      <w:r>
        <w:rPr>
          <w:noProof/>
        </w:rPr>
        <w:fldChar w:fldCharType="separate"/>
      </w:r>
      <w:r>
        <w:rPr>
          <w:noProof/>
        </w:rPr>
        <w:t>49</w:t>
      </w:r>
      <w:r>
        <w:rPr>
          <w:noProof/>
        </w:rPr>
        <w:fldChar w:fldCharType="end"/>
      </w:r>
    </w:p>
    <w:p w:rsidR="00375F60" w14:paraId="42CD2200" w14:textId="0752D143">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_Toc152507544 \h </w:instrText>
      </w:r>
      <w:r>
        <w:rPr>
          <w:noProof/>
        </w:rPr>
        <w:fldChar w:fldCharType="separate"/>
      </w:r>
      <w:r>
        <w:rPr>
          <w:noProof/>
        </w:rPr>
        <w:t>50</w:t>
      </w:r>
      <w:r>
        <w:rPr>
          <w:noProof/>
        </w:rPr>
        <w:fldChar w:fldCharType="end"/>
      </w:r>
    </w:p>
    <w:p w:rsidR="00375F60" w14:paraId="529E2DD8" w14:textId="4F4159B8">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_Toc152507545 \h </w:instrText>
      </w:r>
      <w:r>
        <w:rPr>
          <w:noProof/>
        </w:rPr>
        <w:fldChar w:fldCharType="separate"/>
      </w:r>
      <w:r>
        <w:rPr>
          <w:noProof/>
        </w:rPr>
        <w:t>50</w:t>
      </w:r>
      <w:r>
        <w:rPr>
          <w:noProof/>
        </w:rPr>
        <w:fldChar w:fldCharType="end"/>
      </w:r>
    </w:p>
    <w:p w:rsidR="00375F60" w14:paraId="19519B20" w14:textId="495F65FD">
      <w:pPr>
        <w:pStyle w:val="TOC1"/>
        <w:tabs>
          <w:tab w:val="right" w:leader="dot" w:pos="8296"/>
        </w:tabs>
        <w:rPr>
          <w:noProof/>
        </w:rPr>
      </w:pPr>
      <w:r>
        <w:rPr>
          <w:noProof/>
        </w:rPr>
        <w:t>十二、执行计划和风险监控</w:t>
      </w:r>
      <w:r>
        <w:rPr>
          <w:noProof/>
        </w:rPr>
        <w:tab/>
      </w:r>
      <w:r>
        <w:rPr>
          <w:noProof/>
        </w:rPr>
        <w:fldChar w:fldCharType="begin"/>
      </w:r>
      <w:r>
        <w:rPr>
          <w:noProof/>
        </w:rPr>
        <w:instrText xml:space="preserve"> PAGEREF _Toc152507546 \h </w:instrText>
      </w:r>
      <w:r>
        <w:rPr>
          <w:noProof/>
        </w:rPr>
        <w:fldChar w:fldCharType="separate"/>
      </w:r>
      <w:r>
        <w:rPr>
          <w:noProof/>
        </w:rPr>
        <w:t>51</w:t>
      </w:r>
      <w:r>
        <w:rPr>
          <w:noProof/>
        </w:rPr>
        <w:fldChar w:fldCharType="end"/>
      </w:r>
    </w:p>
    <w:p w:rsidR="00375F60" w14:paraId="6AB8E46D" w14:textId="68E32D19">
      <w:pPr>
        <w:pStyle w:val="TOC2"/>
        <w:tabs>
          <w:tab w:val="right" w:leader="dot" w:pos="8296"/>
        </w:tabs>
        <w:rPr>
          <w:noProof/>
        </w:rPr>
      </w:pPr>
      <w:r>
        <w:rPr>
          <w:noProof/>
        </w:rPr>
        <w:t>(一)、高纯铋及氧化铋项目执行策略</w:t>
      </w:r>
      <w:r>
        <w:rPr>
          <w:noProof/>
        </w:rPr>
        <w:tab/>
      </w:r>
      <w:r>
        <w:rPr>
          <w:noProof/>
        </w:rPr>
        <w:fldChar w:fldCharType="begin"/>
      </w:r>
      <w:r>
        <w:rPr>
          <w:noProof/>
        </w:rPr>
        <w:instrText xml:space="preserve"> PAGEREF _Toc152507547 \h </w:instrText>
      </w:r>
      <w:r>
        <w:rPr>
          <w:noProof/>
        </w:rPr>
        <w:fldChar w:fldCharType="separate"/>
      </w:r>
      <w:r>
        <w:rPr>
          <w:noProof/>
        </w:rPr>
        <w:t>51</w:t>
      </w:r>
      <w:r>
        <w:rPr>
          <w:noProof/>
        </w:rPr>
        <w:fldChar w:fldCharType="end"/>
      </w:r>
    </w:p>
    <w:p w:rsidR="00375F60" w14:paraId="52202694" w14:textId="758D4B85">
      <w:pPr>
        <w:pStyle w:val="TOC2"/>
        <w:tabs>
          <w:tab w:val="right" w:leader="dot" w:pos="8296"/>
        </w:tabs>
        <w:rPr>
          <w:noProof/>
        </w:rPr>
      </w:pPr>
      <w:r>
        <w:rPr>
          <w:noProof/>
        </w:rPr>
        <w:t>(二)、风险监控和管理计划</w:t>
      </w:r>
      <w:r>
        <w:rPr>
          <w:noProof/>
        </w:rPr>
        <w:tab/>
      </w:r>
      <w:r>
        <w:rPr>
          <w:noProof/>
        </w:rPr>
        <w:fldChar w:fldCharType="begin"/>
      </w:r>
      <w:r>
        <w:rPr>
          <w:noProof/>
        </w:rPr>
        <w:instrText xml:space="preserve"> PAGEREF _Toc152507548 \h </w:instrText>
      </w:r>
      <w:r>
        <w:rPr>
          <w:noProof/>
        </w:rPr>
        <w:fldChar w:fldCharType="separate"/>
      </w:r>
      <w:r>
        <w:rPr>
          <w:noProof/>
        </w:rPr>
        <w:t>53</w:t>
      </w:r>
      <w:r>
        <w:rPr>
          <w:noProof/>
        </w:rPr>
        <w:fldChar w:fldCharType="end"/>
      </w:r>
    </w:p>
    <w:p w:rsidR="00375F60" w14:paraId="3674D4B5" w14:textId="2433BE95">
      <w:pPr>
        <w:pStyle w:val="TOC2"/>
        <w:tabs>
          <w:tab w:val="right" w:leader="dot" w:pos="8296"/>
        </w:tabs>
        <w:rPr>
          <w:noProof/>
        </w:rPr>
      </w:pPr>
      <w:r>
        <w:rPr>
          <w:noProof/>
        </w:rPr>
        <w:t>(三)、变更管理和应急响应策略</w:t>
      </w:r>
      <w:r>
        <w:rPr>
          <w:noProof/>
        </w:rPr>
        <w:tab/>
      </w:r>
      <w:r>
        <w:rPr>
          <w:noProof/>
        </w:rPr>
        <w:fldChar w:fldCharType="begin"/>
      </w:r>
      <w:r>
        <w:rPr>
          <w:noProof/>
        </w:rPr>
        <w:instrText xml:space="preserve"> PAGEREF _Toc152507549 \h </w:instrText>
      </w:r>
      <w:r>
        <w:rPr>
          <w:noProof/>
        </w:rPr>
        <w:fldChar w:fldCharType="separate"/>
      </w:r>
      <w:r>
        <w:rPr>
          <w:noProof/>
        </w:rPr>
        <w:t>54</w:t>
      </w:r>
      <w:r>
        <w:rPr>
          <w:noProof/>
        </w:rPr>
        <w:fldChar w:fldCharType="end"/>
      </w:r>
    </w:p>
    <w:p w:rsidR="00375F60" w14:paraId="3B10EE88" w14:textId="22B4F74E">
      <w:pPr>
        <w:pStyle w:val="TOC1"/>
        <w:tabs>
          <w:tab w:val="right" w:leader="dot" w:pos="8296"/>
        </w:tabs>
        <w:rPr>
          <w:noProof/>
        </w:rPr>
      </w:pPr>
      <w:r>
        <w:rPr>
          <w:noProof/>
        </w:rPr>
        <w:t>十三、企业社会责任和公益活动</w:t>
      </w:r>
      <w:r>
        <w:rPr>
          <w:noProof/>
        </w:rPr>
        <w:tab/>
      </w:r>
      <w:r>
        <w:rPr>
          <w:noProof/>
        </w:rPr>
        <w:fldChar w:fldCharType="begin"/>
      </w:r>
      <w:r>
        <w:rPr>
          <w:noProof/>
        </w:rPr>
        <w:instrText xml:space="preserve"> PAGEREF _Toc152507550 \h </w:instrText>
      </w:r>
      <w:r>
        <w:rPr>
          <w:noProof/>
        </w:rPr>
        <w:fldChar w:fldCharType="separate"/>
      </w:r>
      <w:r>
        <w:rPr>
          <w:noProof/>
        </w:rPr>
        <w:t>55</w:t>
      </w:r>
      <w:r>
        <w:rPr>
          <w:noProof/>
        </w:rPr>
        <w:fldChar w:fldCharType="end"/>
      </w:r>
    </w:p>
    <w:p w:rsidR="00375F60" w14:paraId="139BBBE3" w14:textId="686620B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(一)、企业社会责任的内涵和履行</w:t>
      </w:r>
      <w:r>
        <w:rPr>
          <w:noProof/>
        </w:rPr>
        <w:tab/>
      </w:r>
      <w:r>
        <w:rPr>
          <w:noProof/>
        </w:rPr>
        <w:fldChar w:fldCharType="begin"/>
      </w:r>
      <w:r>
        <w:rPr>
          <w:noProof/>
        </w:rPr>
        <w:instrText xml:space="preserve"> PAGEREF _Toc152507551 \h </w:instrText>
      </w:r>
      <w:r>
        <w:rPr>
          <w:noProof/>
        </w:rPr>
        <w:fldChar w:fldCharType="separate"/>
      </w:r>
      <w:r>
        <w:rPr>
          <w:noProof/>
        </w:rPr>
        <w:t>55</w:t>
      </w:r>
      <w:r>
        <w:rPr>
          <w:noProof/>
        </w:rPr>
        <w:fldChar w:fldCharType="end"/>
      </w:r>
    </w:p>
    <w:p w:rsidR="00375F60" w14:paraId="5883BD31" w14:textId="3F3CD516">
      <w:pPr>
        <w:pStyle w:val="TOC2"/>
        <w:tabs>
          <w:tab w:val="right" w:leader="dot" w:pos="8296"/>
        </w:tabs>
        <w:rPr>
          <w:noProof/>
        </w:rPr>
      </w:pPr>
      <w:r>
        <w:rPr>
          <w:noProof/>
        </w:rPr>
        <w:t>(二)、公益活动的策划和实施</w:t>
      </w:r>
      <w:r>
        <w:rPr>
          <w:noProof/>
        </w:rPr>
        <w:tab/>
      </w:r>
      <w:r>
        <w:rPr>
          <w:noProof/>
        </w:rPr>
        <w:fldChar w:fldCharType="begin"/>
      </w:r>
      <w:r>
        <w:rPr>
          <w:noProof/>
        </w:rPr>
        <w:instrText xml:space="preserve"> PAGEREF _Toc152507552 \h </w:instrText>
      </w:r>
      <w:r>
        <w:rPr>
          <w:noProof/>
        </w:rPr>
        <w:fldChar w:fldCharType="separate"/>
      </w:r>
      <w:r>
        <w:rPr>
          <w:noProof/>
        </w:rPr>
        <w:t>56</w:t>
      </w:r>
      <w:r>
        <w:rPr>
          <w:noProof/>
        </w:rPr>
        <w:fldChar w:fldCharType="end"/>
      </w:r>
    </w:p>
    <w:p w:rsidR="00375F60" w14:paraId="50FDF6D0" w14:textId="1502F47F">
      <w:pPr>
        <w:pStyle w:val="TOC2"/>
        <w:tabs>
          <w:tab w:val="right" w:leader="dot" w:pos="8296"/>
        </w:tabs>
        <w:rPr>
          <w:noProof/>
        </w:rPr>
      </w:pPr>
      <w:r>
        <w:rPr>
          <w:noProof/>
        </w:rPr>
        <w:t>(三)、企业社会责任和公益活动的宣传和推广</w:t>
      </w:r>
      <w:r>
        <w:rPr>
          <w:noProof/>
        </w:rPr>
        <w:tab/>
      </w:r>
      <w:r>
        <w:rPr>
          <w:noProof/>
        </w:rPr>
        <w:fldChar w:fldCharType="begin"/>
      </w:r>
      <w:r>
        <w:rPr>
          <w:noProof/>
        </w:rPr>
        <w:instrText xml:space="preserve"> PAGEREF _Toc152507553 \h </w:instrText>
      </w:r>
      <w:r>
        <w:rPr>
          <w:noProof/>
        </w:rPr>
        <w:fldChar w:fldCharType="separate"/>
      </w:r>
      <w:r>
        <w:rPr>
          <w:noProof/>
        </w:rPr>
        <w:t>58</w:t>
      </w:r>
      <w:r>
        <w:rPr>
          <w:noProof/>
        </w:rPr>
        <w:fldChar w:fldCharType="end"/>
      </w:r>
    </w:p>
    <w:p w:rsidR="00375F60" w14:paraId="39F266A0" w14:textId="2B39320D">
      <w:pPr>
        <w:pStyle w:val="TOC1"/>
        <w:tabs>
          <w:tab w:val="right" w:leader="dot" w:pos="8296"/>
        </w:tabs>
        <w:rPr>
          <w:noProof/>
        </w:rPr>
      </w:pPr>
      <w:r>
        <w:rPr>
          <w:noProof/>
        </w:rPr>
        <w:t>十四、技术创新和研发成果转化</w:t>
      </w:r>
      <w:r>
        <w:rPr>
          <w:noProof/>
        </w:rPr>
        <w:tab/>
      </w:r>
      <w:r>
        <w:rPr>
          <w:noProof/>
        </w:rPr>
        <w:fldChar w:fldCharType="begin"/>
      </w:r>
      <w:r>
        <w:rPr>
          <w:noProof/>
        </w:rPr>
        <w:instrText xml:space="preserve"> PAGEREF _Toc152507554 \h </w:instrText>
      </w:r>
      <w:r>
        <w:rPr>
          <w:noProof/>
        </w:rPr>
        <w:fldChar w:fldCharType="separate"/>
      </w:r>
      <w:r>
        <w:rPr>
          <w:noProof/>
        </w:rPr>
        <w:t>59</w:t>
      </w:r>
      <w:r>
        <w:rPr>
          <w:noProof/>
        </w:rPr>
        <w:fldChar w:fldCharType="end"/>
      </w:r>
    </w:p>
    <w:p w:rsidR="00375F60" w14:paraId="2357D288" w14:textId="1B31A868">
      <w:pPr>
        <w:pStyle w:val="TOC2"/>
        <w:tabs>
          <w:tab w:val="right" w:leader="dot" w:pos="8296"/>
        </w:tabs>
        <w:rPr>
          <w:noProof/>
        </w:rPr>
      </w:pPr>
      <w:r>
        <w:rPr>
          <w:noProof/>
        </w:rPr>
        <w:t>(一)、技术创新的目标和途径</w:t>
      </w:r>
      <w:r>
        <w:rPr>
          <w:noProof/>
        </w:rPr>
        <w:tab/>
      </w:r>
      <w:r>
        <w:rPr>
          <w:noProof/>
        </w:rPr>
        <w:fldChar w:fldCharType="begin"/>
      </w:r>
      <w:r>
        <w:rPr>
          <w:noProof/>
        </w:rPr>
        <w:instrText xml:space="preserve"> PAGEREF _Toc152507555 \h </w:instrText>
      </w:r>
      <w:r>
        <w:rPr>
          <w:noProof/>
        </w:rPr>
        <w:fldChar w:fldCharType="separate"/>
      </w:r>
      <w:r>
        <w:rPr>
          <w:noProof/>
        </w:rPr>
        <w:t>59</w:t>
      </w:r>
      <w:r>
        <w:rPr>
          <w:noProof/>
        </w:rPr>
        <w:fldChar w:fldCharType="end"/>
      </w:r>
    </w:p>
    <w:p w:rsidR="00375F60" w14:paraId="7B346D0A" w14:textId="5B99E514">
      <w:pPr>
        <w:pStyle w:val="TOC2"/>
        <w:tabs>
          <w:tab w:val="right" w:leader="dot" w:pos="8296"/>
        </w:tabs>
        <w:rPr>
          <w:noProof/>
        </w:rPr>
      </w:pPr>
      <w:r>
        <w:rPr>
          <w:noProof/>
        </w:rPr>
        <w:t>(二)、研发成果转化的流程和机制</w:t>
      </w:r>
      <w:r>
        <w:rPr>
          <w:noProof/>
        </w:rPr>
        <w:tab/>
      </w:r>
      <w:r>
        <w:rPr>
          <w:noProof/>
        </w:rPr>
        <w:fldChar w:fldCharType="begin"/>
      </w:r>
      <w:r>
        <w:rPr>
          <w:noProof/>
        </w:rPr>
        <w:instrText xml:space="preserve"> PAGEREF _Toc152507556 \h </w:instrText>
      </w:r>
      <w:r>
        <w:rPr>
          <w:noProof/>
        </w:rPr>
        <w:fldChar w:fldCharType="separate"/>
      </w:r>
      <w:r>
        <w:rPr>
          <w:noProof/>
        </w:rPr>
        <w:t>60</w:t>
      </w:r>
      <w:r>
        <w:rPr>
          <w:noProof/>
        </w:rPr>
        <w:fldChar w:fldCharType="end"/>
      </w:r>
    </w:p>
    <w:p w:rsidR="00375F60" w14:paraId="25481D55" w14:textId="4166D4E9">
      <w:pPr>
        <w:pStyle w:val="TOC2"/>
        <w:tabs>
          <w:tab w:val="right" w:leader="dot" w:pos="8296"/>
        </w:tabs>
        <w:rPr>
          <w:noProof/>
        </w:rPr>
      </w:pPr>
      <w:r>
        <w:rPr>
          <w:noProof/>
        </w:rPr>
        <w:t>(三)、技术创新和研发成果转化的风险控制</w:t>
      </w:r>
      <w:r>
        <w:rPr>
          <w:noProof/>
        </w:rPr>
        <w:tab/>
      </w:r>
      <w:r>
        <w:rPr>
          <w:noProof/>
        </w:rPr>
        <w:fldChar w:fldCharType="begin"/>
      </w:r>
      <w:r>
        <w:rPr>
          <w:noProof/>
        </w:rPr>
        <w:instrText xml:space="preserve"> PAGEREF _Toc152507557 \h </w:instrText>
      </w:r>
      <w:r>
        <w:rPr>
          <w:noProof/>
        </w:rPr>
        <w:fldChar w:fldCharType="separate"/>
      </w:r>
      <w:r>
        <w:rPr>
          <w:noProof/>
        </w:rPr>
        <w:t>62</w:t>
      </w:r>
      <w:r>
        <w:rPr>
          <w:noProof/>
        </w:rPr>
        <w:fldChar w:fldCharType="end"/>
      </w:r>
    </w:p>
    <w:p w:rsidR="00375F60" w:rsidP="00375F60" w14:paraId="6925E53C" w14:textId="5A9A13B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75F60" w:rsidP="00375F60" w14:paraId="43256197" w14:textId="7BDD056B">
      <w:pPr>
        <w:pStyle w:val="Heading1"/>
        <w:jc w:val="center"/>
        <w:rPr>
          <w:rFonts w:hint="eastAsia"/>
        </w:rPr>
      </w:pPr>
      <w:bookmarkStart w:id="0" w:name="_Toc152507487"/>
      <w:r w:rsidRPr="00375F60">
        <w:rPr>
          <w:rFonts w:hint="eastAsia"/>
        </w:rPr>
        <w:t>概述</w:t>
      </w:r>
      <w:bookmarkEnd w:id="0"/>
    </w:p>
    <w:p w:rsidR="00375F60" w:rsidP="00375F60" w14:paraId="61A71DE4" w14:textId="63329036">
      <w:pPr>
        <w:ind w:firstLine="560" w:firstLineChars="200"/>
        <w:rPr>
          <w:rFonts w:ascii="仿宋" w:eastAsia="仿宋" w:hint="eastAsia"/>
          <w:sz w:val="28"/>
        </w:rPr>
      </w:pPr>
      <w:r w:rsidRPr="00375F60">
        <w:rPr>
          <w:rFonts w:ascii="仿宋" w:eastAsia="仿宋" w:hint="eastAsia"/>
          <w:sz w:val="28"/>
        </w:rPr>
        <w:t>本研究的主要目的是评估高纯铋及氧化铋行业的可行性，深入了解该行业的各个方面，并提供有关如何应对当前和未来挑战的建议。我们将对高纯铋及氧化铋生产过程、市场需求、竞争格局、环境影响、技术趋势以及法规合规性等多个方面进行全面研究和分析。</w:t>
      </w:r>
    </w:p>
    <w:p w:rsidR="00375F60" w:rsidP="00375F60" w14:paraId="3A0C176B" w14:textId="7CEB3ED5">
      <w:pPr>
        <w:pStyle w:val="Heading1"/>
        <w:rPr>
          <w:rFonts w:hint="eastAsia"/>
        </w:rPr>
      </w:pPr>
      <w:bookmarkStart w:id="1" w:name="_Toc152507488"/>
      <w:r w:rsidRPr="00375F60">
        <w:rPr>
          <w:rFonts w:hint="eastAsia"/>
        </w:rPr>
        <w:t>一、物资采购和管理</w:t>
      </w:r>
      <w:bookmarkEnd w:id="1"/>
    </w:p>
    <w:p w:rsidR="00375F60" w:rsidP="00375F60" w14:paraId="26019336" w14:textId="25793312">
      <w:pPr>
        <w:pStyle w:val="Heading2"/>
      </w:pPr>
      <w:bookmarkStart w:id="2" w:name="_Toc152507489"/>
      <w:r w:rsidRPr="00375F60">
        <w:t>(一)、物资采购的程序和标准</w:t>
      </w:r>
      <w:bookmarkEnd w:id="2"/>
    </w:p>
    <w:p w:rsidR="00375F60" w:rsidRPr="00375F60" w:rsidP="00375F60" w14:paraId="60DA5B01" w14:textId="77777777">
      <w:pPr>
        <w:ind w:firstLine="560" w:firstLineChars="200"/>
        <w:rPr>
          <w:rFonts w:ascii="仿宋" w:eastAsia="仿宋" w:hAnsi="仿宋"/>
          <w:sz w:val="28"/>
        </w:rPr>
      </w:pPr>
      <w:r w:rsidRPr="00375F60">
        <w:rPr>
          <w:rFonts w:ascii="仿宋" w:eastAsia="仿宋" w:hAnsi="仿宋" w:hint="eastAsia"/>
          <w:sz w:val="28"/>
        </w:rPr>
        <w:t>采购程序：</w:t>
      </w:r>
    </w:p>
    <w:p w:rsidR="00375F60" w:rsidRPr="00375F60" w:rsidP="00375F60" w14:paraId="509730E4" w14:textId="77777777">
      <w:pPr>
        <w:ind w:firstLine="560" w:firstLineChars="200"/>
        <w:rPr>
          <w:rFonts w:ascii="仿宋" w:eastAsia="仿宋" w:hAnsi="仿宋"/>
          <w:sz w:val="28"/>
        </w:rPr>
      </w:pPr>
      <w:r w:rsidRPr="00375F60">
        <w:rPr>
          <w:rFonts w:ascii="仿宋" w:eastAsia="仿宋" w:hAnsi="仿宋" w:hint="eastAsia"/>
          <w:sz w:val="28"/>
        </w:rPr>
        <w:t>需求确认：明确物资采购的需求，包括数量、规格、质量要求等，与相关部门和人员进行沟通和确认，确保采购的准确性和满足性。</w:t>
      </w:r>
    </w:p>
    <w:p w:rsidR="00375F60" w:rsidRPr="00375F60" w:rsidP="00375F60" w14:paraId="7185B9F1" w14:textId="77777777">
      <w:pPr>
        <w:ind w:firstLine="560" w:firstLineChars="200"/>
        <w:rPr>
          <w:rFonts w:ascii="仿宋" w:eastAsia="仿宋" w:hAnsi="仿宋"/>
          <w:sz w:val="28"/>
        </w:rPr>
      </w:pPr>
      <w:r w:rsidRPr="00375F60">
        <w:rPr>
          <w:rFonts w:ascii="仿宋" w:eastAsia="仿宋" w:hAnsi="仿宋" w:hint="eastAsia"/>
          <w:sz w:val="28"/>
        </w:rPr>
        <w:t>供应商选择：根据采购需求，进行供应商的筛选和评估，考虑供应商的信誉、价格、交货能力等因素，选择合适的供应商进行采购。</w:t>
      </w:r>
    </w:p>
    <w:p w:rsidR="00375F60" w:rsidRPr="00375F60" w:rsidP="00375F60" w14:paraId="412A516B" w14:textId="77777777">
      <w:pPr>
        <w:ind w:firstLine="560" w:firstLineChars="200"/>
        <w:rPr>
          <w:rFonts w:ascii="仿宋" w:eastAsia="仿宋" w:hAnsi="仿宋"/>
          <w:sz w:val="28"/>
        </w:rPr>
      </w:pPr>
      <w:r w:rsidRPr="00375F60">
        <w:rPr>
          <w:rFonts w:ascii="仿宋" w:eastAsia="仿宋" w:hAnsi="仿宋" w:hint="eastAsia"/>
          <w:sz w:val="28"/>
        </w:rPr>
        <w:t>报价和谈判：向供应商索取报价，进行价格谈判和合同条款的商议，确保采购的价格合理和合同条款明确。</w:t>
      </w:r>
    </w:p>
    <w:p w:rsidR="00375F60" w:rsidRPr="00375F60" w:rsidP="00375F60" w14:paraId="6E2179CD" w14:textId="77777777">
      <w:pPr>
        <w:ind w:firstLine="560" w:firstLineChars="200"/>
        <w:rPr>
          <w:rFonts w:ascii="仿宋" w:eastAsia="仿宋" w:hAnsi="仿宋"/>
          <w:sz w:val="28"/>
        </w:rPr>
      </w:pPr>
      <w:r w:rsidRPr="00375F60">
        <w:rPr>
          <w:rFonts w:ascii="仿宋" w:eastAsia="仿宋" w:hAnsi="仿宋" w:hint="eastAsia"/>
          <w:sz w:val="28"/>
        </w:rPr>
        <w:t>订单确认：根据谈判结果，与供应商签订采购订单，明确物资的数量、价格、交货时间等，确保采购的准确性和合法性。</w:t>
      </w:r>
    </w:p>
    <w:p w:rsidR="00375F60" w:rsidRPr="00375F60" w:rsidP="00375F60" w14:paraId="40B0FDB2" w14:textId="77777777">
      <w:pPr>
        <w:ind w:firstLine="560" w:firstLineChars="200"/>
        <w:rPr>
          <w:rFonts w:ascii="仿宋" w:eastAsia="仿宋" w:hAnsi="仿宋"/>
          <w:sz w:val="28"/>
        </w:rPr>
      </w:pPr>
      <w:r w:rsidRPr="00375F60">
        <w:rPr>
          <w:rFonts w:ascii="仿宋" w:eastAsia="仿宋" w:hAnsi="仿宋" w:hint="eastAsia"/>
          <w:sz w:val="28"/>
        </w:rPr>
        <w:t>交货和验收：监督供应商按照订单要求进行物资的交货，进行验收和质量检查，确保物资的质量和符合要求。</w:t>
      </w:r>
    </w:p>
    <w:p w:rsidR="00375F60" w:rsidRPr="00375F60" w:rsidP="00375F60" w14:paraId="7AB3187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75F60" w:rsidRPr="00375F60" w:rsidP="00375F60" w14:textId="77777777">
      <w:pPr>
        <w:ind w:firstLine="560" w:firstLineChars="200"/>
        <w:rPr>
          <w:rFonts w:ascii="仿宋" w:eastAsia="仿宋" w:hAnsi="仿宋"/>
          <w:sz w:val="28"/>
        </w:rPr>
      </w:pPr>
      <w:r w:rsidRPr="00375F60">
        <w:rPr>
          <w:rFonts w:ascii="仿宋" w:eastAsia="仿宋" w:hAnsi="仿宋" w:hint="eastAsia"/>
          <w:sz w:val="28"/>
        </w:rPr>
        <w:t>结算和支付：根据供应商提供的发票和交货单据，进行结算和支付，确保采购的合规性和及时性。</w:t>
      </w:r>
    </w:p>
    <w:p w:rsidR="00375F60" w:rsidRPr="00375F60" w:rsidP="00375F60" w14:paraId="6B110294" w14:textId="77777777">
      <w:pPr>
        <w:ind w:firstLine="560" w:firstLineChars="200"/>
        <w:rPr>
          <w:rFonts w:ascii="仿宋" w:eastAsia="仿宋" w:hAnsi="仿宋"/>
          <w:sz w:val="28"/>
        </w:rPr>
      </w:pPr>
      <w:r w:rsidRPr="00375F60">
        <w:rPr>
          <w:rFonts w:ascii="仿宋" w:eastAsia="仿宋" w:hAnsi="仿宋" w:hint="eastAsia"/>
          <w:sz w:val="28"/>
        </w:rPr>
        <w:t>采购标准：</w:t>
      </w:r>
    </w:p>
    <w:p w:rsidR="00375F60" w:rsidRPr="00375F60" w:rsidP="00375F60" w14:paraId="466CC266" w14:textId="77777777">
      <w:pPr>
        <w:ind w:firstLine="560" w:firstLineChars="200"/>
        <w:rPr>
          <w:rFonts w:ascii="仿宋" w:eastAsia="仿宋" w:hAnsi="仿宋"/>
          <w:sz w:val="28"/>
        </w:rPr>
      </w:pPr>
      <w:r w:rsidRPr="00375F60">
        <w:rPr>
          <w:rFonts w:ascii="仿宋" w:eastAsia="仿宋" w:hAnsi="仿宋" w:hint="eastAsia"/>
          <w:sz w:val="28"/>
        </w:rPr>
        <w:t>质量标准：明确物资采购的质量标准和要求，包括产品的质量认证、检验标准、合规要求等，确保采购的物资符合质量标准。</w:t>
      </w:r>
    </w:p>
    <w:p w:rsidR="00375F60" w:rsidRPr="00375F60" w:rsidP="00375F60" w14:paraId="31C84456" w14:textId="77777777">
      <w:pPr>
        <w:ind w:firstLine="560" w:firstLineChars="200"/>
        <w:rPr>
          <w:rFonts w:ascii="仿宋" w:eastAsia="仿宋" w:hAnsi="仿宋"/>
          <w:sz w:val="28"/>
        </w:rPr>
      </w:pPr>
      <w:r w:rsidRPr="00375F60">
        <w:rPr>
          <w:rFonts w:ascii="仿宋" w:eastAsia="仿宋" w:hAnsi="仿宋" w:hint="eastAsia"/>
          <w:sz w:val="28"/>
        </w:rPr>
        <w:t>价格标准：根据市场行情和供需情况，制定合理的价格标准，确保采购的价格合理和公平。</w:t>
      </w:r>
    </w:p>
    <w:p w:rsidR="00375F60" w:rsidRPr="00375F60" w:rsidP="00375F60" w14:paraId="73EFADA2" w14:textId="77777777">
      <w:pPr>
        <w:ind w:firstLine="560" w:firstLineChars="200"/>
        <w:rPr>
          <w:rFonts w:ascii="仿宋" w:eastAsia="仿宋" w:hAnsi="仿宋"/>
          <w:sz w:val="28"/>
        </w:rPr>
      </w:pPr>
      <w:r w:rsidRPr="00375F60">
        <w:rPr>
          <w:rFonts w:ascii="仿宋" w:eastAsia="仿宋" w:hAnsi="仿宋" w:hint="eastAsia"/>
          <w:sz w:val="28"/>
        </w:rPr>
        <w:t>交货期标准：明确物资采购的交货期要求，与供应商协商确定合理的交货时间，确保采购的及时性和供应链的顺畅性。</w:t>
      </w:r>
    </w:p>
    <w:p w:rsidR="00375F60" w:rsidRPr="00375F60" w:rsidP="00375F60" w14:paraId="2794837B" w14:textId="77777777">
      <w:pPr>
        <w:ind w:firstLine="560" w:firstLineChars="200"/>
        <w:rPr>
          <w:rFonts w:ascii="仿宋" w:eastAsia="仿宋" w:hAnsi="仿宋"/>
          <w:sz w:val="28"/>
        </w:rPr>
      </w:pPr>
      <w:r w:rsidRPr="00375F60">
        <w:rPr>
          <w:rFonts w:ascii="仿宋" w:eastAsia="仿宋" w:hAnsi="仿宋" w:hint="eastAsia"/>
          <w:sz w:val="28"/>
        </w:rPr>
        <w:t>合规标准：遵守相关法律法规和政策要求，包括环境保护、劳工权益、知识产权等方面的合规标准，确保采购的合法性和道德性。</w:t>
      </w:r>
    </w:p>
    <w:p w:rsidR="00375F60" w:rsidRPr="00375F60" w:rsidP="00375F60" w14:paraId="33D0A637" w14:textId="77777777">
      <w:pPr>
        <w:ind w:firstLine="560" w:firstLineChars="200"/>
        <w:rPr>
          <w:rFonts w:ascii="仿宋" w:eastAsia="仿宋" w:hAnsi="仿宋"/>
          <w:sz w:val="28"/>
        </w:rPr>
      </w:pPr>
      <w:r w:rsidRPr="00375F60">
        <w:rPr>
          <w:rFonts w:ascii="仿宋" w:eastAsia="仿宋" w:hAnsi="仿宋" w:hint="eastAsia"/>
          <w:sz w:val="28"/>
        </w:rPr>
        <w:t>注意事项和建议：</w:t>
      </w:r>
    </w:p>
    <w:p w:rsidR="00375F60" w:rsidRPr="00375F60" w:rsidP="00375F60" w14:paraId="29901B69" w14:textId="77777777">
      <w:pPr>
        <w:ind w:firstLine="560" w:firstLineChars="200"/>
        <w:rPr>
          <w:rFonts w:ascii="仿宋" w:eastAsia="仿宋" w:hAnsi="仿宋"/>
          <w:sz w:val="28"/>
        </w:rPr>
      </w:pPr>
      <w:r w:rsidRPr="00375F60">
        <w:rPr>
          <w:rFonts w:ascii="仿宋" w:eastAsia="仿宋" w:hAnsi="仿宋" w:hint="eastAsia"/>
          <w:sz w:val="28"/>
        </w:rPr>
        <w:t>供应商评估：建立供应商评估机制，定期对供应商进行评估和监督，确保供应商的稳定性和可靠性。</w:t>
      </w:r>
    </w:p>
    <w:p w:rsidR="00375F60" w:rsidRPr="00375F60" w:rsidP="00375F60" w14:paraId="5ED66AF4" w14:textId="77777777">
      <w:pPr>
        <w:ind w:firstLine="560" w:firstLineChars="200"/>
        <w:rPr>
          <w:rFonts w:ascii="仿宋" w:eastAsia="仿宋" w:hAnsi="仿宋"/>
          <w:sz w:val="28"/>
        </w:rPr>
      </w:pPr>
      <w:r w:rsidRPr="00375F60">
        <w:rPr>
          <w:rFonts w:ascii="仿宋" w:eastAsia="仿宋" w:hAnsi="仿宋" w:hint="eastAsia"/>
          <w:sz w:val="28"/>
        </w:rPr>
        <w:t>合同管理：建立健全的合同管理制度，明确合同条款和责任，加强对合同履行的监督和管理。</w:t>
      </w:r>
    </w:p>
    <w:p w:rsidR="00375F60" w:rsidRPr="00375F60" w:rsidP="00375F60" w14:paraId="093AB497" w14:textId="77777777">
      <w:pPr>
        <w:ind w:firstLine="560" w:firstLineChars="200"/>
        <w:rPr>
          <w:rFonts w:ascii="仿宋" w:eastAsia="仿宋" w:hAnsi="仿宋"/>
          <w:sz w:val="28"/>
        </w:rPr>
      </w:pPr>
      <w:r w:rsidRPr="00375F60">
        <w:rPr>
          <w:rFonts w:ascii="仿宋" w:eastAsia="仿宋" w:hAnsi="仿宋" w:hint="eastAsia"/>
          <w:sz w:val="28"/>
        </w:rPr>
        <w:t>风险管理：识别和评估采购过程中的风险，制定相应的风险管理措施，减少采购风险对高纯铋及氧化铋项目的影响。</w:t>
      </w:r>
    </w:p>
    <w:p w:rsidR="00375F60" w:rsidP="00375F60" w14:paraId="2D73FA4C" w14:textId="2C2EB483">
      <w:pPr>
        <w:ind w:firstLine="560" w:firstLineChars="200"/>
        <w:rPr>
          <w:rFonts w:ascii="仿宋" w:eastAsia="仿宋" w:hAnsi="仿宋" w:hint="eastAsia"/>
          <w:sz w:val="28"/>
        </w:rPr>
      </w:pPr>
      <w:r w:rsidRPr="00375F60">
        <w:rPr>
          <w:rFonts w:ascii="仿宋" w:eastAsia="仿宋" w:hAnsi="仿宋" w:hint="eastAsia"/>
          <w:sz w:val="28"/>
        </w:rPr>
        <w:t>信息化支持：利用信息化技术，建立物资采购的信息管理系统，提高采购流程的效率和透明度。</w:t>
      </w:r>
    </w:p>
    <w:p w:rsidR="00375F60" w:rsidP="00375F60" w14:paraId="3CFDF030" w14:textId="74F442EB">
      <w:pPr>
        <w:pStyle w:val="Heading2"/>
      </w:pPr>
      <w:bookmarkStart w:id="3" w:name="_Toc152507490"/>
      <w:r w:rsidRPr="00375F60">
        <w:t>(二)、物资管理的措施和办法</w:t>
      </w:r>
      <w:bookmarkEnd w:id="3"/>
    </w:p>
    <w:p w:rsidR="00375F60" w:rsidRPr="00375F60" w:rsidP="00375F60" w14:paraId="28FFA24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75F60">
        <w:rPr>
          <w:rFonts w:ascii="仿宋" w:eastAsia="仿宋" w:hAnsi="仿宋" w:hint="eastAsia"/>
          <w:sz w:val="28"/>
        </w:rPr>
        <w:t>物资分类和编码：</w:t>
      </w:r>
    </w:p>
    <w:p w:rsidR="00375F60" w:rsidRPr="00375F60" w:rsidP="00375F60" w14:paraId="7AA6D3BB" w14:textId="77777777">
      <w:pPr>
        <w:ind w:firstLine="560" w:firstLineChars="200"/>
        <w:rPr>
          <w:rFonts w:ascii="仿宋" w:eastAsia="仿宋" w:hAnsi="仿宋"/>
          <w:sz w:val="28"/>
        </w:rPr>
      </w:pPr>
      <w:r w:rsidRPr="00375F60">
        <w:rPr>
          <w:rFonts w:ascii="仿宋" w:eastAsia="仿宋" w:hAnsi="仿宋" w:hint="eastAsia"/>
          <w:sz w:val="28"/>
        </w:rPr>
        <w:t>分类体系：建立适合高纯铋及氧化铋项目需求的物资分类体系，</w:t>
      </w:r>
      <w:r w:rsidRPr="00375F60">
        <w:rPr>
          <w:rFonts w:ascii="仿宋" w:eastAsia="仿宋" w:hAnsi="仿宋" w:hint="eastAsia"/>
          <w:sz w:val="28"/>
        </w:rPr>
        <w:t>根据物资的属性、用途、特性等进行分类，便于管理和查询。</w:t>
      </w:r>
    </w:p>
    <w:p w:rsidR="00375F60" w:rsidRPr="00375F60" w:rsidP="00375F60" w14:paraId="4385F026" w14:textId="77777777">
      <w:pPr>
        <w:ind w:firstLine="560" w:firstLineChars="200"/>
        <w:rPr>
          <w:rFonts w:ascii="仿宋" w:eastAsia="仿宋" w:hAnsi="仿宋"/>
          <w:sz w:val="28"/>
        </w:rPr>
      </w:pPr>
      <w:r w:rsidRPr="00375F60">
        <w:rPr>
          <w:rFonts w:ascii="仿宋" w:eastAsia="仿宋" w:hAnsi="仿宋" w:hint="eastAsia"/>
          <w:sz w:val="28"/>
        </w:rPr>
        <w:t>编码系统：制定统一的物资编码系统，为每种物资分配唯一的编码，方便识别、追踪和管理。</w:t>
      </w:r>
    </w:p>
    <w:p w:rsidR="00375F60" w:rsidRPr="00375F60" w:rsidP="00375F60" w14:paraId="7CE6D30A" w14:textId="77777777">
      <w:pPr>
        <w:ind w:firstLine="560" w:firstLineChars="200"/>
        <w:rPr>
          <w:rFonts w:ascii="仿宋" w:eastAsia="仿宋" w:hAnsi="仿宋"/>
          <w:sz w:val="28"/>
        </w:rPr>
      </w:pPr>
      <w:r w:rsidRPr="00375F60">
        <w:rPr>
          <w:rFonts w:ascii="仿宋" w:eastAsia="仿宋" w:hAnsi="仿宋" w:hint="eastAsia"/>
          <w:sz w:val="28"/>
        </w:rPr>
        <w:t>库存管理：</w:t>
      </w:r>
    </w:p>
    <w:p w:rsidR="00375F60" w:rsidRPr="00375F60" w:rsidP="00375F60" w14:paraId="79971EFA" w14:textId="77777777">
      <w:pPr>
        <w:ind w:firstLine="560" w:firstLineChars="200"/>
        <w:rPr>
          <w:rFonts w:ascii="仿宋" w:eastAsia="仿宋" w:hAnsi="仿宋"/>
          <w:sz w:val="28"/>
        </w:rPr>
      </w:pPr>
      <w:r w:rsidRPr="00375F60">
        <w:rPr>
          <w:rFonts w:ascii="仿宋" w:eastAsia="仿宋" w:hAnsi="仿宋" w:hint="eastAsia"/>
          <w:sz w:val="28"/>
        </w:rPr>
        <w:t>定期盘点：制定定期盘点计划，对库存物资进行周期性盘点，确保库存数据的准确性和及时性。</w:t>
      </w:r>
    </w:p>
    <w:p w:rsidR="00375F60" w:rsidRPr="00375F60" w:rsidP="00375F60" w14:paraId="56324193" w14:textId="77777777">
      <w:pPr>
        <w:ind w:firstLine="560" w:firstLineChars="200"/>
        <w:rPr>
          <w:rFonts w:ascii="仿宋" w:eastAsia="仿宋" w:hAnsi="仿宋"/>
          <w:sz w:val="28"/>
        </w:rPr>
      </w:pPr>
      <w:r w:rsidRPr="00375F60">
        <w:rPr>
          <w:rFonts w:ascii="仿宋" w:eastAsia="仿宋" w:hAnsi="仿宋" w:hint="eastAsia"/>
          <w:sz w:val="28"/>
        </w:rPr>
        <w:t>安全库存：根据需求和供应链情况，确定合理的安全库存水平，以应对突发情况和供应不确定性。</w:t>
      </w:r>
    </w:p>
    <w:p w:rsidR="00375F60" w:rsidRPr="00375F60" w:rsidP="00375F60" w14:paraId="5B63F627" w14:textId="77777777">
      <w:pPr>
        <w:ind w:firstLine="560" w:firstLineChars="200"/>
        <w:rPr>
          <w:rFonts w:ascii="仿宋" w:eastAsia="仿宋" w:hAnsi="仿宋"/>
          <w:sz w:val="28"/>
        </w:rPr>
      </w:pPr>
      <w:r w:rsidRPr="00375F60">
        <w:rPr>
          <w:rFonts w:ascii="仿宋" w:eastAsia="仿宋" w:hAnsi="仿宋" w:hint="eastAsia"/>
          <w:sz w:val="28"/>
        </w:rPr>
        <w:t>物资跟踪：建立物资跟踪系统，追踪物资的入库、出库和流转情况，及时了解库存状况和物资使用情况。</w:t>
      </w:r>
    </w:p>
    <w:p w:rsidR="00375F60" w:rsidRPr="00375F60" w:rsidP="00375F60" w14:paraId="1146AD8F" w14:textId="77777777">
      <w:pPr>
        <w:ind w:firstLine="560" w:firstLineChars="200"/>
        <w:rPr>
          <w:rFonts w:ascii="仿宋" w:eastAsia="仿宋" w:hAnsi="仿宋"/>
          <w:sz w:val="28"/>
        </w:rPr>
      </w:pPr>
      <w:r w:rsidRPr="00375F60">
        <w:rPr>
          <w:rFonts w:ascii="仿宋" w:eastAsia="仿宋" w:hAnsi="仿宋" w:hint="eastAsia"/>
          <w:sz w:val="28"/>
        </w:rPr>
        <w:t>采购计划和供应链管理：</w:t>
      </w:r>
    </w:p>
    <w:p w:rsidR="00375F60" w:rsidRPr="00375F60" w:rsidP="00375F60" w14:paraId="292E76D8" w14:textId="77777777">
      <w:pPr>
        <w:ind w:firstLine="560" w:firstLineChars="200"/>
        <w:rPr>
          <w:rFonts w:ascii="仿宋" w:eastAsia="仿宋" w:hAnsi="仿宋"/>
          <w:sz w:val="28"/>
        </w:rPr>
      </w:pPr>
      <w:r w:rsidRPr="00375F60">
        <w:rPr>
          <w:rFonts w:ascii="仿宋" w:eastAsia="仿宋" w:hAnsi="仿宋" w:hint="eastAsia"/>
          <w:sz w:val="28"/>
        </w:rPr>
        <w:t>采购计划：制定合理的采购计划，根据高纯铋及氧化铋项目需求和库存情况，合理安排物资的采购时间和数量。</w:t>
      </w:r>
    </w:p>
    <w:p w:rsidR="00375F60" w:rsidRPr="00375F60" w:rsidP="00375F60" w14:paraId="1EE705CC" w14:textId="77777777">
      <w:pPr>
        <w:ind w:firstLine="560" w:firstLineChars="200"/>
        <w:rPr>
          <w:rFonts w:ascii="仿宋" w:eastAsia="仿宋" w:hAnsi="仿宋"/>
          <w:sz w:val="28"/>
        </w:rPr>
      </w:pPr>
      <w:r w:rsidRPr="00375F60">
        <w:rPr>
          <w:rFonts w:ascii="仿宋" w:eastAsia="仿宋" w:hAnsi="仿宋" w:hint="eastAsia"/>
          <w:sz w:val="28"/>
        </w:rPr>
        <w:t>供应链合作：与供应商建立良好的合作关系，加强沟通和协调，确保物资供应的及时性和稳定性。</w:t>
      </w:r>
    </w:p>
    <w:p w:rsidR="00375F60" w:rsidRPr="00375F60" w:rsidP="00375F60" w14:paraId="5ABCE292" w14:textId="77777777">
      <w:pPr>
        <w:ind w:firstLine="560" w:firstLineChars="200"/>
        <w:rPr>
          <w:rFonts w:ascii="仿宋" w:eastAsia="仿宋" w:hAnsi="仿宋"/>
          <w:sz w:val="28"/>
        </w:rPr>
      </w:pPr>
      <w:r w:rsidRPr="00375F60">
        <w:rPr>
          <w:rFonts w:ascii="仿宋" w:eastAsia="仿宋" w:hAnsi="仿宋" w:hint="eastAsia"/>
          <w:sz w:val="28"/>
        </w:rPr>
        <w:t>质量管理：</w:t>
      </w:r>
    </w:p>
    <w:p w:rsidR="00375F60" w:rsidRPr="00375F60" w:rsidP="00375F60" w14:paraId="5EAFFD18" w14:textId="77777777">
      <w:pPr>
        <w:ind w:firstLine="560" w:firstLineChars="200"/>
        <w:rPr>
          <w:rFonts w:ascii="仿宋" w:eastAsia="仿宋" w:hAnsi="仿宋"/>
          <w:sz w:val="28"/>
        </w:rPr>
      </w:pPr>
      <w:r w:rsidRPr="00375F60">
        <w:rPr>
          <w:rFonts w:ascii="仿宋" w:eastAsia="仿宋" w:hAnsi="仿宋" w:hint="eastAsia"/>
          <w:sz w:val="28"/>
        </w:rPr>
        <w:t>质量控制：建立质量控制体系，包括物资的质量检验、抽样检测等，确保物资的质量符合要求。</w:t>
      </w:r>
    </w:p>
    <w:p w:rsidR="00375F60" w:rsidRPr="00375F60" w:rsidP="00375F60" w14:paraId="580F00CF" w14:textId="77777777">
      <w:pPr>
        <w:ind w:firstLine="560" w:firstLineChars="200"/>
        <w:rPr>
          <w:rFonts w:ascii="仿宋" w:eastAsia="仿宋" w:hAnsi="仿宋"/>
          <w:sz w:val="28"/>
        </w:rPr>
      </w:pPr>
      <w:r w:rsidRPr="00375F60">
        <w:rPr>
          <w:rFonts w:ascii="仿宋" w:eastAsia="仿宋" w:hAnsi="仿宋" w:hint="eastAsia"/>
          <w:sz w:val="28"/>
        </w:rPr>
        <w:t>不合格品处理：建立不合格品处理流程，对不合格品进行分类、记录和处理，防止不合格品流入使用环节。</w:t>
      </w:r>
    </w:p>
    <w:p w:rsidR="00375F60" w:rsidRPr="00375F60" w:rsidP="00375F60" w14:paraId="40D3E4F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75F60">
        <w:rPr>
          <w:rFonts w:ascii="仿宋" w:eastAsia="仿宋" w:hAnsi="仿宋" w:hint="eastAsia"/>
          <w:sz w:val="28"/>
        </w:rPr>
        <w:t>报废和处置：</w:t>
      </w:r>
    </w:p>
    <w:p w:rsidR="00375F60" w:rsidRPr="00375F60" w:rsidP="00375F60" w14:paraId="56F511A2" w14:textId="77777777">
      <w:pPr>
        <w:ind w:firstLine="560" w:firstLineChars="200"/>
        <w:rPr>
          <w:rFonts w:ascii="仿宋" w:eastAsia="仿宋" w:hAnsi="仿宋"/>
          <w:sz w:val="28"/>
        </w:rPr>
      </w:pPr>
      <w:r w:rsidRPr="00375F60">
        <w:rPr>
          <w:rFonts w:ascii="仿宋" w:eastAsia="仿宋" w:hAnsi="仿宋" w:hint="eastAsia"/>
          <w:sz w:val="28"/>
        </w:rPr>
        <w:t>报废管理：建立报废物资的管理程序，对过期、损坏或无法使用</w:t>
      </w:r>
      <w:r w:rsidRPr="00375F60">
        <w:rPr>
          <w:rFonts w:ascii="仿宋" w:eastAsia="仿宋" w:hAnsi="仿宋" w:hint="eastAsia"/>
          <w:sz w:val="28"/>
        </w:rPr>
        <w:t>的物资进行及时报废处理，避免资源浪费和库存积压。</w:t>
      </w:r>
    </w:p>
    <w:p w:rsidR="00375F60" w:rsidRPr="00375F60" w:rsidP="00375F60" w14:paraId="099CA86D" w14:textId="77777777">
      <w:pPr>
        <w:ind w:firstLine="560" w:firstLineChars="200"/>
        <w:rPr>
          <w:rFonts w:ascii="仿宋" w:eastAsia="仿宋" w:hAnsi="仿宋"/>
          <w:sz w:val="28"/>
        </w:rPr>
      </w:pPr>
      <w:r w:rsidRPr="00375F60">
        <w:rPr>
          <w:rFonts w:ascii="仿宋" w:eastAsia="仿宋" w:hAnsi="仿宋" w:hint="eastAsia"/>
          <w:sz w:val="28"/>
        </w:rPr>
        <w:t>环境友好处置：根据物资的性质和特点，选择合适的环境友好的处置方式，如回收利用、再利用等，降低对环境的影响。</w:t>
      </w:r>
    </w:p>
    <w:p w:rsidR="00375F60" w:rsidRPr="00375F60" w:rsidP="00375F60" w14:paraId="56D9CFA0" w14:textId="77777777">
      <w:pPr>
        <w:ind w:firstLine="560" w:firstLineChars="200"/>
        <w:rPr>
          <w:rFonts w:ascii="仿宋" w:eastAsia="仿宋" w:hAnsi="仿宋"/>
          <w:sz w:val="28"/>
        </w:rPr>
      </w:pPr>
      <w:r w:rsidRPr="00375F60">
        <w:rPr>
          <w:rFonts w:ascii="仿宋" w:eastAsia="仿宋" w:hAnsi="仿宋" w:hint="eastAsia"/>
          <w:sz w:val="28"/>
        </w:rPr>
        <w:t>技术支持和信息化：</w:t>
      </w:r>
    </w:p>
    <w:p w:rsidR="00375F60" w:rsidRPr="00375F60" w:rsidP="00375F60" w14:paraId="2188BE11" w14:textId="77777777">
      <w:pPr>
        <w:ind w:firstLine="560" w:firstLineChars="200"/>
        <w:rPr>
          <w:rFonts w:ascii="仿宋" w:eastAsia="仿宋" w:hAnsi="仿宋"/>
          <w:sz w:val="28"/>
        </w:rPr>
      </w:pPr>
      <w:r w:rsidRPr="00375F60">
        <w:rPr>
          <w:rFonts w:ascii="仿宋" w:eastAsia="仿宋" w:hAnsi="仿宋" w:hint="eastAsia"/>
          <w:sz w:val="28"/>
        </w:rPr>
        <w:t>技术支持：引入适当的物资管理技术和工具，如条码识别、</w:t>
      </w:r>
      <w:r w:rsidRPr="00375F60">
        <w:rPr>
          <w:rFonts w:ascii="仿宋" w:eastAsia="仿宋" w:hAnsi="仿宋"/>
          <w:sz w:val="28"/>
        </w:rPr>
        <w:t>RFID等，提高物资管理的效率和准确性。</w:t>
      </w:r>
    </w:p>
    <w:p w:rsidR="00375F60" w:rsidP="00375F60" w14:paraId="0661B379" w14:textId="15F0614E">
      <w:pPr>
        <w:ind w:firstLine="560" w:firstLineChars="200"/>
        <w:rPr>
          <w:rFonts w:ascii="仿宋" w:eastAsia="仿宋" w:hAnsi="仿宋" w:hint="eastAsia"/>
          <w:sz w:val="28"/>
        </w:rPr>
      </w:pPr>
      <w:r w:rsidRPr="00375F60">
        <w:rPr>
          <w:rFonts w:ascii="仿宋" w:eastAsia="仿宋" w:hAnsi="仿宋" w:hint="eastAsia"/>
          <w:sz w:val="28"/>
        </w:rPr>
        <w:t>信息化系统：建立物资管理的信息化系统，实现物资信息的集中管理、查询和分析，提升管理的智能化和科学化。</w:t>
      </w:r>
    </w:p>
    <w:p w:rsidR="00375F60" w:rsidP="00375F60" w14:paraId="20FF29A7" w14:textId="77EDAAAE">
      <w:pPr>
        <w:pStyle w:val="Heading2"/>
      </w:pPr>
      <w:bookmarkStart w:id="4" w:name="_Toc152507491"/>
      <w:r w:rsidRPr="00375F60">
        <w:t>(三)、物资质量和库存的控制和监督</w:t>
      </w:r>
      <w:bookmarkEnd w:id="4"/>
    </w:p>
    <w:p w:rsidR="00375F60" w:rsidRPr="00375F60" w:rsidP="00375F60" w14:paraId="71281FBD" w14:textId="77777777">
      <w:pPr>
        <w:ind w:firstLine="560" w:firstLineChars="200"/>
        <w:rPr>
          <w:rFonts w:ascii="仿宋" w:eastAsia="仿宋" w:hAnsi="仿宋"/>
          <w:sz w:val="28"/>
        </w:rPr>
      </w:pPr>
      <w:r w:rsidRPr="00375F60">
        <w:rPr>
          <w:rFonts w:ascii="仿宋" w:eastAsia="仿宋" w:hAnsi="仿宋" w:hint="eastAsia"/>
          <w:sz w:val="28"/>
        </w:rPr>
        <w:t>质量控制和监督：</w:t>
      </w:r>
    </w:p>
    <w:p w:rsidR="00375F60" w:rsidRPr="00375F60" w:rsidP="00375F60" w14:paraId="17E89278" w14:textId="77777777">
      <w:pPr>
        <w:ind w:firstLine="560" w:firstLineChars="200"/>
        <w:rPr>
          <w:rFonts w:ascii="仿宋" w:eastAsia="仿宋" w:hAnsi="仿宋"/>
          <w:sz w:val="28"/>
        </w:rPr>
      </w:pPr>
      <w:r w:rsidRPr="00375F60">
        <w:rPr>
          <w:rFonts w:ascii="仿宋" w:eastAsia="仿宋" w:hAnsi="仿宋" w:hint="eastAsia"/>
          <w:sz w:val="28"/>
        </w:rPr>
        <w:t>质量标准：明确物资的质量标准和要求，包括产品的质量认证、检验标准、合规要求等，确保物资的质量符合标准。</w:t>
      </w:r>
    </w:p>
    <w:p w:rsidR="00375F60" w:rsidRPr="00375F60" w:rsidP="00375F60" w14:paraId="7910935A" w14:textId="77777777">
      <w:pPr>
        <w:ind w:firstLine="560" w:firstLineChars="200"/>
        <w:rPr>
          <w:rFonts w:ascii="仿宋" w:eastAsia="仿宋" w:hAnsi="仿宋"/>
          <w:sz w:val="28"/>
        </w:rPr>
      </w:pPr>
      <w:r w:rsidRPr="00375F60">
        <w:rPr>
          <w:rFonts w:ascii="仿宋" w:eastAsia="仿宋" w:hAnsi="仿宋" w:hint="eastAsia"/>
          <w:sz w:val="28"/>
        </w:rPr>
        <w:t>质量检验：建立质量检验程序和流程，对进货物资进行抽样检测、实验室测试等，确保物资的质量符合要求。</w:t>
      </w:r>
    </w:p>
    <w:p w:rsidR="00375F60" w:rsidRPr="00375F60" w:rsidP="00375F60" w14:paraId="0BB7D1E6" w14:textId="77777777">
      <w:pPr>
        <w:ind w:firstLine="560" w:firstLineChars="200"/>
        <w:rPr>
          <w:rFonts w:ascii="仿宋" w:eastAsia="仿宋" w:hAnsi="仿宋"/>
          <w:sz w:val="28"/>
        </w:rPr>
      </w:pPr>
      <w:r w:rsidRPr="00375F60">
        <w:rPr>
          <w:rFonts w:ascii="仿宋" w:eastAsia="仿宋" w:hAnsi="仿宋" w:hint="eastAsia"/>
          <w:sz w:val="28"/>
        </w:rPr>
        <w:t>不合格品处理：建立不合格品处理流程，对不符合质量标准的物资进行分类、记录和处理，防止不合格品流入使用环节。</w:t>
      </w:r>
    </w:p>
    <w:p w:rsidR="00375F60" w:rsidRPr="00375F60" w:rsidP="00375F60" w14:paraId="0436BBEF" w14:textId="77777777">
      <w:pPr>
        <w:ind w:firstLine="560" w:firstLineChars="200"/>
        <w:rPr>
          <w:rFonts w:ascii="仿宋" w:eastAsia="仿宋" w:hAnsi="仿宋"/>
          <w:sz w:val="28"/>
        </w:rPr>
      </w:pPr>
      <w:r w:rsidRPr="00375F60">
        <w:rPr>
          <w:rFonts w:ascii="仿宋" w:eastAsia="仿宋" w:hAnsi="仿宋" w:hint="eastAsia"/>
          <w:sz w:val="28"/>
        </w:rPr>
        <w:t>供应商评估：建立供应商质量评估机制，对供应商的质量管理能力进行评估和监督，确保供应商提供的物资符合质量标准。</w:t>
      </w:r>
    </w:p>
    <w:p w:rsidR="00375F60" w:rsidRPr="00375F60" w:rsidP="00375F60" w14:paraId="4AEE6C30" w14:textId="77777777">
      <w:pPr>
        <w:ind w:firstLine="560" w:firstLineChars="200"/>
        <w:rPr>
          <w:rFonts w:ascii="仿宋" w:eastAsia="仿宋" w:hAnsi="仿宋"/>
          <w:sz w:val="28"/>
        </w:rPr>
      </w:pPr>
      <w:r w:rsidRPr="00375F60">
        <w:rPr>
          <w:rFonts w:ascii="仿宋" w:eastAsia="仿宋" w:hAnsi="仿宋" w:hint="eastAsia"/>
          <w:sz w:val="28"/>
        </w:rPr>
        <w:t>库存控制和监督：</w:t>
      </w:r>
    </w:p>
    <w:p w:rsidR="00375F60" w:rsidRPr="00375F60" w:rsidP="00375F60" w14:paraId="21B10E4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375F60" w:rsidRPr="00375F60" w:rsidP="00375F60" w14:textId="77777777">
      <w:pPr>
        <w:ind w:firstLine="560" w:firstLineChars="200"/>
        <w:rPr>
          <w:rFonts w:ascii="仿宋" w:eastAsia="仿宋" w:hAnsi="仿宋"/>
          <w:sz w:val="28"/>
        </w:rPr>
      </w:pPr>
      <w:r w:rsidRPr="00375F60">
        <w:rPr>
          <w:rFonts w:ascii="仿宋" w:eastAsia="仿宋" w:hAnsi="仿宋" w:hint="eastAsia"/>
          <w:sz w:val="28"/>
        </w:rPr>
        <w:t>定期盘点：制定定期盘点计划，对库存物资进行周期性盘点，确保库存数据的准确性和及时性。</w:t>
      </w:r>
    </w:p>
    <w:p w:rsidR="00375F60" w:rsidRPr="00375F60" w:rsidP="00375F60" w14:paraId="2ED3A6C4" w14:textId="77777777">
      <w:pPr>
        <w:ind w:firstLine="560" w:firstLineChars="200"/>
        <w:rPr>
          <w:rFonts w:ascii="仿宋" w:eastAsia="仿宋" w:hAnsi="仿宋"/>
          <w:sz w:val="28"/>
        </w:rPr>
      </w:pPr>
      <w:r w:rsidRPr="00375F60">
        <w:rPr>
          <w:rFonts w:ascii="仿宋" w:eastAsia="仿宋" w:hAnsi="仿宋" w:hint="eastAsia"/>
          <w:sz w:val="28"/>
        </w:rPr>
        <w:t>安全库存：根据需求和供应链情况，确定合理的安全库存水平，以应对突发情况和供应不确定性。</w:t>
      </w:r>
    </w:p>
    <w:p w:rsidR="00375F60" w:rsidRPr="00375F60" w:rsidP="00375F60" w14:paraId="00FEF387" w14:textId="77777777">
      <w:pPr>
        <w:ind w:firstLine="560" w:firstLineChars="200"/>
        <w:rPr>
          <w:rFonts w:ascii="仿宋" w:eastAsia="仿宋" w:hAnsi="仿宋"/>
          <w:sz w:val="28"/>
        </w:rPr>
      </w:pPr>
      <w:r w:rsidRPr="00375F60">
        <w:rPr>
          <w:rFonts w:ascii="仿宋" w:eastAsia="仿宋" w:hAnsi="仿宋" w:hint="eastAsia"/>
          <w:sz w:val="28"/>
        </w:rPr>
        <w:t>物资跟踪：建立物资跟踪系统，追踪物资的入库、出库和流转情况，及时了解库存状况和物资使用情况。</w:t>
      </w:r>
    </w:p>
    <w:p w:rsidR="00375F60" w:rsidRPr="00375F60" w:rsidP="00375F60" w14:paraId="4F63B9CC" w14:textId="77777777">
      <w:pPr>
        <w:ind w:firstLine="560" w:firstLineChars="200"/>
        <w:rPr>
          <w:rFonts w:ascii="仿宋" w:eastAsia="仿宋" w:hAnsi="仿宋"/>
          <w:sz w:val="28"/>
        </w:rPr>
      </w:pPr>
      <w:r w:rsidRPr="00375F60">
        <w:rPr>
          <w:rFonts w:ascii="仿宋" w:eastAsia="仿宋" w:hAnsi="仿宋" w:hint="eastAsia"/>
          <w:sz w:val="28"/>
        </w:rPr>
        <w:t>库存优化：通过优化库存管理策略，如采用先进的库存管理模型和技术，合理控制物资的进货、出货和补货，降低库存成本和风险。</w:t>
      </w:r>
    </w:p>
    <w:p w:rsidR="00375F60" w:rsidRPr="00375F60" w:rsidP="00375F60" w14:paraId="341B8A7C" w14:textId="77777777">
      <w:pPr>
        <w:ind w:firstLine="560" w:firstLineChars="200"/>
        <w:rPr>
          <w:rFonts w:ascii="仿宋" w:eastAsia="仿宋" w:hAnsi="仿宋"/>
          <w:sz w:val="28"/>
        </w:rPr>
      </w:pPr>
      <w:r w:rsidRPr="00375F60">
        <w:rPr>
          <w:rFonts w:ascii="仿宋" w:eastAsia="仿宋" w:hAnsi="仿宋" w:hint="eastAsia"/>
          <w:sz w:val="28"/>
        </w:rPr>
        <w:t>监督措施和建议：</w:t>
      </w:r>
    </w:p>
    <w:p w:rsidR="00375F60" w:rsidRPr="00375F60" w:rsidP="00375F60" w14:paraId="392B1820" w14:textId="77777777">
      <w:pPr>
        <w:ind w:firstLine="560" w:firstLineChars="200"/>
        <w:rPr>
          <w:rFonts w:ascii="仿宋" w:eastAsia="仿宋" w:hAnsi="仿宋"/>
          <w:sz w:val="28"/>
        </w:rPr>
      </w:pPr>
      <w:r w:rsidRPr="00375F60">
        <w:rPr>
          <w:rFonts w:ascii="仿宋" w:eastAsia="仿宋" w:hAnsi="仿宋" w:hint="eastAsia"/>
          <w:sz w:val="28"/>
        </w:rPr>
        <w:t>内部监督机制：建立内部监督机制，包括设立专门的物资管理部门或岗位，明确责任和权限，加强对物资质量和库存的监督和管理。</w:t>
      </w:r>
    </w:p>
    <w:p w:rsidR="00375F60" w:rsidRPr="00375F60" w:rsidP="00375F60" w14:paraId="3AAF69B1" w14:textId="77777777">
      <w:pPr>
        <w:ind w:firstLine="560" w:firstLineChars="200"/>
        <w:rPr>
          <w:rFonts w:ascii="仿宋" w:eastAsia="仿宋" w:hAnsi="仿宋"/>
          <w:sz w:val="28"/>
        </w:rPr>
      </w:pPr>
      <w:r w:rsidRPr="00375F60">
        <w:rPr>
          <w:rFonts w:ascii="仿宋" w:eastAsia="仿宋" w:hAnsi="仿宋" w:hint="eastAsia"/>
          <w:sz w:val="28"/>
        </w:rPr>
        <w:t>外部监督和认证：与第三方机构合作，进行物资质量的外部监督和认证，确保物资符合国家标准和法规要求。</w:t>
      </w:r>
    </w:p>
    <w:p w:rsidR="00375F60" w:rsidRPr="00375F60" w:rsidP="00375F60" w14:paraId="3C462A39" w14:textId="77777777">
      <w:pPr>
        <w:ind w:firstLine="560" w:firstLineChars="200"/>
        <w:rPr>
          <w:rFonts w:ascii="仿宋" w:eastAsia="仿宋" w:hAnsi="仿宋"/>
          <w:sz w:val="28"/>
        </w:rPr>
      </w:pPr>
      <w:r w:rsidRPr="00375F60">
        <w:rPr>
          <w:rFonts w:ascii="仿宋" w:eastAsia="仿宋" w:hAnsi="仿宋" w:hint="eastAsia"/>
          <w:sz w:val="28"/>
        </w:rPr>
        <w:t>数据分析和报告：利用数据分析工具和技术，对物资质量和库存数据进行分析和报告，发现问题和改进机会，提高管理决策的科学性和准确性。</w:t>
      </w:r>
    </w:p>
    <w:p w:rsidR="00375F60" w:rsidRPr="00375F60" w:rsidP="00375F60" w14:paraId="61816848" w14:textId="77777777">
      <w:pPr>
        <w:ind w:firstLine="560" w:firstLineChars="200"/>
        <w:rPr>
          <w:rFonts w:ascii="仿宋" w:eastAsia="仿宋" w:hAnsi="仿宋"/>
          <w:sz w:val="28"/>
        </w:rPr>
      </w:pPr>
      <w:r w:rsidRPr="00375F60">
        <w:rPr>
          <w:rFonts w:ascii="仿宋" w:eastAsia="仿宋" w:hAnsi="仿宋" w:hint="eastAsia"/>
          <w:sz w:val="28"/>
        </w:rPr>
        <w:t>培训和培养：</w:t>
      </w:r>
    </w:p>
    <w:p w:rsidR="00375F60" w:rsidRPr="00375F60" w:rsidP="00375F60" w14:paraId="2FFAF6FC" w14:textId="77777777">
      <w:pPr>
        <w:ind w:firstLine="560" w:firstLineChars="200"/>
        <w:rPr>
          <w:rFonts w:ascii="仿宋" w:eastAsia="仿宋" w:hAnsi="仿宋"/>
          <w:sz w:val="28"/>
        </w:rPr>
      </w:pPr>
      <w:r w:rsidRPr="00375F60">
        <w:rPr>
          <w:rFonts w:ascii="仿宋" w:eastAsia="仿宋" w:hAnsi="仿宋" w:hint="eastAsia"/>
          <w:sz w:val="28"/>
        </w:rPr>
        <w:t>培训计划：制定物资质量和库存管理的培训计划，对相关人员进行培训，提升其质量控制和库存管理的专业能力。</w:t>
      </w:r>
    </w:p>
    <w:p w:rsidR="00375F60" w:rsidP="00375F60" w14:paraId="39DB8516" w14:textId="49E1F9B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75F60">
        <w:rPr>
          <w:rFonts w:ascii="仿宋" w:eastAsia="仿宋" w:hAnsi="仿宋" w:hint="eastAsia"/>
          <w:sz w:val="28"/>
        </w:rPr>
        <w:t>培养团队文化：建立积极的团队文化，强调质量意识和库存管理的重要性，激发团队成员的积极性和责任感。</w:t>
      </w:r>
    </w:p>
    <w:p w:rsidR="00375F60" w:rsidP="00375F60" w14:paraId="32AAEB03" w14:textId="62069825">
      <w:pPr>
        <w:pStyle w:val="Heading1"/>
        <w:rPr>
          <w:rFonts w:hint="eastAsia"/>
        </w:rPr>
      </w:pPr>
      <w:bookmarkStart w:id="5" w:name="_Toc152507492"/>
      <w:r w:rsidRPr="00375F60">
        <w:rPr>
          <w:rFonts w:hint="eastAsia"/>
        </w:rPr>
        <w:t>二、创新商业模式和价值创造</w:t>
      </w:r>
      <w:bookmarkEnd w:id="5"/>
    </w:p>
    <w:p w:rsidR="00375F60" w:rsidP="00375F60" w14:paraId="6DF50D9A" w14:textId="6D17D1B7">
      <w:pPr>
        <w:pStyle w:val="Heading2"/>
      </w:pPr>
      <w:bookmarkStart w:id="6" w:name="_Toc152507493"/>
      <w:r w:rsidRPr="00375F60">
        <w:t>(一)、创新商业模式的介绍和实例分析</w:t>
      </w:r>
      <w:bookmarkEnd w:id="6"/>
    </w:p>
    <w:p w:rsidR="00375F60" w:rsidRPr="00375F60" w:rsidP="00375F60" w14:paraId="308B0AAE" w14:textId="77777777">
      <w:pPr>
        <w:ind w:firstLine="560" w:firstLineChars="200"/>
        <w:rPr>
          <w:rFonts w:ascii="仿宋" w:eastAsia="仿宋" w:hAnsi="仿宋"/>
          <w:sz w:val="28"/>
        </w:rPr>
      </w:pPr>
      <w:r w:rsidRPr="00375F60">
        <w:rPr>
          <w:rFonts w:ascii="仿宋" w:eastAsia="仿宋" w:hAnsi="仿宋" w:hint="eastAsia"/>
          <w:sz w:val="28"/>
        </w:rPr>
        <w:t>创新商业模式的介绍：创新商业模式是指在现有市场和资源的基础上，通过创新和变革，开创新的商业模式，实现商业目标和可持续发展。创新商业模式包括产品或服务的创新、市场营销的创新、收入模式的创新、供应链的创新等方面。创新商业模式能够带来新的商业机会、增加企业的竞争力、提高客户价值、降低成本和风险等多重效益。</w:t>
      </w:r>
    </w:p>
    <w:p w:rsidR="00375F60" w:rsidP="00375F60" w14:paraId="241AE91E" w14:textId="795532BC">
      <w:pPr>
        <w:ind w:firstLine="560" w:firstLineChars="200"/>
        <w:rPr>
          <w:rFonts w:ascii="仿宋" w:eastAsia="仿宋" w:hAnsi="仿宋" w:hint="eastAsia"/>
          <w:sz w:val="28"/>
        </w:rPr>
      </w:pPr>
      <w:r w:rsidRPr="00375F60">
        <w:rPr>
          <w:rFonts w:ascii="仿宋" w:eastAsia="仿宋" w:hAnsi="仿宋" w:hint="eastAsia"/>
          <w:sz w:val="28"/>
        </w:rPr>
        <w:t>实例分析：以共享经济模式为例，共享经济是一种基于互联网和移动互联网的创新商业模式，通过共享资源、共享服务和共享平台，实现资源的最大化利用和效率提升。共享经济模式的实现，需要解决资源共享、信任机制、平台建设等多个问题。例如，共享单车企业可以通过建立智能锁和移动支付系统，实现自助租借和归还，降低管理成本和提高用户体验；共享住宿企业可以通过建立信任评价机制和保险机制，提高用户信任度和安全性；共享办公企业可以通过提供灵活的租赁方式和共享办公设施，降低企业成本和提高工作效率。</w:t>
      </w:r>
    </w:p>
    <w:p w:rsidR="00375F60" w:rsidP="00375F60" w14:paraId="0E1D763B" w14:textId="1B4D7C78">
      <w:pPr>
        <w:pStyle w:val="Heading2"/>
      </w:pPr>
      <w:bookmarkStart w:id="7" w:name="_Toc152507494"/>
      <w:r w:rsidRPr="00375F60">
        <w:t>(二)、商业模式创新对高纯铋及氧化铋项目价值的影响</w:t>
      </w:r>
      <w:bookmarkEnd w:id="7"/>
    </w:p>
    <w:p w:rsidR="00375F60" w:rsidRPr="00375F60" w:rsidP="00375F60" w14:paraId="44B1674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75F60">
        <w:rPr>
          <w:rFonts w:ascii="仿宋" w:eastAsia="仿宋" w:hAnsi="仿宋" w:hint="eastAsia"/>
          <w:sz w:val="28"/>
        </w:rPr>
        <w:t>价值提升：商业模式创新可以带来新的商业机会和增值服务，提高产品或服务的附加值和差异化竞争力，从而提升高纯铋及氧化铋项目的市场价值和商业价值。例如，通过采用订阅制或付费会员制等收</w:t>
      </w:r>
    </w:p>
    <w:p w:rsidR="00375F60" w:rsidRPr="00375F60" w:rsidP="00375F60" w14:textId="77777777">
      <w:pPr>
        <w:ind w:firstLine="560" w:firstLineChars="200"/>
        <w:rPr>
          <w:rFonts w:ascii="仿宋" w:eastAsia="仿宋" w:hAnsi="仿宋"/>
          <w:sz w:val="28"/>
        </w:rPr>
      </w:pPr>
      <w:r w:rsidRPr="00375F60">
        <w:rPr>
          <w:rFonts w:ascii="仿宋" w:eastAsia="仿宋" w:hAnsi="仿宋" w:hint="eastAsia"/>
          <w:sz w:val="28"/>
        </w:rPr>
        <w:t>入模式创新，可以增加高纯铋及氧化铋项目的收入来源和稳定性；通过采用共享经济模式或区块链技术等供应链创新，可以降低成本和风险，提高效率和可靠性。</w:t>
      </w:r>
    </w:p>
    <w:p w:rsidR="00375F60" w:rsidRPr="00375F60" w:rsidP="00375F60" w14:paraId="1A0F5E88" w14:textId="77777777">
      <w:pPr>
        <w:ind w:firstLine="560" w:firstLineChars="200"/>
        <w:rPr>
          <w:rFonts w:ascii="仿宋" w:eastAsia="仿宋" w:hAnsi="仿宋"/>
          <w:sz w:val="28"/>
        </w:rPr>
      </w:pPr>
      <w:r w:rsidRPr="00375F60">
        <w:rPr>
          <w:rFonts w:ascii="仿宋" w:eastAsia="仿宋" w:hAnsi="仿宋" w:hint="eastAsia"/>
          <w:sz w:val="28"/>
        </w:rPr>
        <w:t>竞争优势：商业模式创新可以带来新的商业模式和商业生态，打破传统的竞争格局，创造新的竞争优势。例如，通过采用平台经济模式或社交化营销模式等市场营销创新，可以拓展高纯铋及氧化铋项目的市场份额和用户群体；通过采用云计算或物联网技术等技术创新，可以提高高纯铋及氧化铋项目的技术水平和创新能力。</w:t>
      </w:r>
    </w:p>
    <w:p w:rsidR="00375F60" w:rsidP="00375F60" w14:paraId="2CB0E648" w14:textId="5AAA3C14">
      <w:pPr>
        <w:ind w:firstLine="560" w:firstLineChars="200"/>
        <w:rPr>
          <w:rFonts w:ascii="仿宋" w:eastAsia="仿宋" w:hAnsi="仿宋" w:hint="eastAsia"/>
          <w:sz w:val="28"/>
        </w:rPr>
      </w:pPr>
      <w:r w:rsidRPr="00375F60">
        <w:rPr>
          <w:rFonts w:ascii="仿宋" w:eastAsia="仿宋" w:hAnsi="仿宋" w:hint="eastAsia"/>
          <w:sz w:val="28"/>
        </w:rPr>
        <w:t>可持续发展：商业模式创新可以带来新的商业模式和商业生态，促进高纯铋及氧化铋项目的可持续发展。例如，通过采用循环经济模式或绿色供应链模式等可持续发展创新，可以降低高纯铋及氧化铋项目的环境影响和社会风险，提高高纯铋及氧化铋项目的社会责任和企业形象。</w:t>
      </w:r>
    </w:p>
    <w:p w:rsidR="00375F60" w:rsidP="00375F60" w14:paraId="6FFA4091" w14:textId="6E8BF542">
      <w:pPr>
        <w:pStyle w:val="Heading2"/>
      </w:pPr>
      <w:bookmarkStart w:id="8" w:name="_Toc152507495"/>
      <w:r w:rsidRPr="00375F60">
        <w:t>(三)、商业模式持续创新和迭代发展的策略</w:t>
      </w:r>
      <w:bookmarkEnd w:id="8"/>
    </w:p>
    <w:p w:rsidR="00375F60" w:rsidRPr="00375F60" w:rsidP="00375F60" w14:paraId="74752986" w14:textId="77777777">
      <w:pPr>
        <w:ind w:firstLine="560" w:firstLineChars="200"/>
        <w:rPr>
          <w:rFonts w:ascii="仿宋" w:eastAsia="仿宋" w:hAnsi="仿宋"/>
          <w:sz w:val="28"/>
        </w:rPr>
      </w:pPr>
      <w:r w:rsidRPr="00375F60">
        <w:rPr>
          <w:rFonts w:ascii="仿宋" w:eastAsia="仿宋" w:hAnsi="仿宋" w:hint="eastAsia"/>
          <w:sz w:val="28"/>
        </w:rPr>
        <w:t>持续创新：商业模式持续创新是指不断地寻找新的商业机会和创新点，通过创新和变革，实现商业目标和可持续发展。持续创新需要建立创新机制和创新文化，鼓励团队成员提出新的创意和建议，同时需要建立创新评估和实施机制，对创新点进行评估和筛选，制定创新计划和实施方案。</w:t>
      </w:r>
    </w:p>
    <w:p w:rsidR="00375F60" w:rsidRPr="00375F60" w:rsidP="00375F60" w14:paraId="06C99BB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75F60">
        <w:rPr>
          <w:rFonts w:ascii="仿宋" w:eastAsia="仿宋" w:hAnsi="仿宋" w:hint="eastAsia"/>
          <w:sz w:val="28"/>
        </w:rPr>
        <w:t>迭代发展：商业模式迭代发展是指不断地对商业模式进行调整和优化，通过实践和反馈，不断地改进和完善商业模式，实现商业目标</w:t>
      </w:r>
    </w:p>
    <w:p w:rsidR="00375F60" w:rsidRPr="00375F60" w:rsidP="00375F60" w14:textId="77777777">
      <w:pPr>
        <w:ind w:firstLine="560" w:firstLineChars="200"/>
        <w:rPr>
          <w:rFonts w:ascii="仿宋" w:eastAsia="仿宋" w:hAnsi="仿宋"/>
          <w:sz w:val="28"/>
        </w:rPr>
      </w:pPr>
      <w:r w:rsidRPr="00375F60">
        <w:rPr>
          <w:rFonts w:ascii="仿宋" w:eastAsia="仿宋" w:hAnsi="仿宋" w:hint="eastAsia"/>
          <w:sz w:val="28"/>
        </w:rPr>
        <w:t>和可持续发展。迭代发展需要建立反馈机制和数据分析机制，及时了解用户反馈和市场信息，对商业模式进行调整和优化，同时需要建立迭代管理和实施机制，对商业模式的改进进行跟踪和管理。</w:t>
      </w:r>
    </w:p>
    <w:p w:rsidR="00375F60" w:rsidRPr="00375F60" w:rsidP="00375F60" w14:paraId="3E6E2532" w14:textId="77777777">
      <w:pPr>
        <w:ind w:firstLine="560" w:firstLineChars="200"/>
        <w:rPr>
          <w:rFonts w:ascii="仿宋" w:eastAsia="仿宋" w:hAnsi="仿宋"/>
          <w:sz w:val="28"/>
        </w:rPr>
      </w:pPr>
      <w:r w:rsidRPr="00375F60">
        <w:rPr>
          <w:rFonts w:ascii="仿宋" w:eastAsia="仿宋" w:hAnsi="仿宋" w:hint="eastAsia"/>
          <w:sz w:val="28"/>
        </w:rPr>
        <w:t>策略建议：为了实现商业模式的持续创新和迭代发展，我们需要建立以下策略建议：</w:t>
      </w:r>
    </w:p>
    <w:p w:rsidR="00375F60" w:rsidRPr="00375F60" w:rsidP="00375F60" w14:paraId="79CE8334" w14:textId="77777777">
      <w:pPr>
        <w:ind w:firstLine="560" w:firstLineChars="200"/>
        <w:rPr>
          <w:rFonts w:ascii="仿宋" w:eastAsia="仿宋" w:hAnsi="仿宋"/>
          <w:sz w:val="28"/>
        </w:rPr>
      </w:pPr>
      <w:r w:rsidRPr="00375F60">
        <w:rPr>
          <w:rFonts w:ascii="仿宋" w:eastAsia="仿宋" w:hAnsi="仿宋" w:hint="eastAsia"/>
          <w:sz w:val="28"/>
        </w:rPr>
        <w:t>建立创新和迭代的文化和机制，鼓励团队成员提出新的创意和建议，同时建立创新评估和实施机制，对创新点进行评估和筛选，制定创新计划和实施方案。</w:t>
      </w:r>
    </w:p>
    <w:p w:rsidR="00375F60" w:rsidRPr="00375F60" w:rsidP="00375F60" w14:paraId="70E61248" w14:textId="77777777">
      <w:pPr>
        <w:ind w:firstLine="560" w:firstLineChars="200"/>
        <w:rPr>
          <w:rFonts w:ascii="仿宋" w:eastAsia="仿宋" w:hAnsi="仿宋"/>
          <w:sz w:val="28"/>
        </w:rPr>
      </w:pPr>
      <w:r w:rsidRPr="00375F60">
        <w:rPr>
          <w:rFonts w:ascii="仿宋" w:eastAsia="仿宋" w:hAnsi="仿宋" w:hint="eastAsia"/>
          <w:sz w:val="28"/>
        </w:rPr>
        <w:t>建立反馈和数据分析机制，及时了解用户反馈和市场信息，对商业模式进行调整和优化，同时建立迭代管理和实施机制，对商业模式的改进进行跟踪和管理。</w:t>
      </w:r>
    </w:p>
    <w:p w:rsidR="00375F60" w:rsidRPr="00375F60" w:rsidP="00375F60" w14:paraId="72AACFED" w14:textId="77777777">
      <w:pPr>
        <w:ind w:firstLine="560" w:firstLineChars="200"/>
        <w:rPr>
          <w:rFonts w:ascii="仿宋" w:eastAsia="仿宋" w:hAnsi="仿宋"/>
          <w:sz w:val="28"/>
        </w:rPr>
      </w:pPr>
      <w:r w:rsidRPr="00375F60">
        <w:rPr>
          <w:rFonts w:ascii="仿宋" w:eastAsia="仿宋" w:hAnsi="仿宋" w:hint="eastAsia"/>
          <w:sz w:val="28"/>
        </w:rPr>
        <w:t>注重社会责任和可持续发展，将商业模式的持续创新和迭代发展与社会责任和可持续发展相结合，实现商业目标和社会效益的双赢。</w:t>
      </w:r>
    </w:p>
    <w:p w:rsidR="00375F60" w:rsidP="00375F60" w14:paraId="3E329ECF" w14:textId="4043391F">
      <w:pPr>
        <w:ind w:firstLine="560" w:firstLineChars="200"/>
        <w:rPr>
          <w:rFonts w:ascii="仿宋" w:eastAsia="仿宋" w:hAnsi="仿宋" w:hint="eastAsia"/>
          <w:sz w:val="28"/>
        </w:rPr>
      </w:pPr>
      <w:r w:rsidRPr="00375F60">
        <w:rPr>
          <w:rFonts w:ascii="仿宋" w:eastAsia="仿宋" w:hAnsi="仿宋" w:hint="eastAsia"/>
          <w:sz w:val="28"/>
        </w:rPr>
        <w:t>建立有效的沟通机制和团队协作机制，明确团队成员的角色和职责，注重团队文化的建立和维护，确保商业模式的持续创新和迭代发展的顺利实施。</w:t>
      </w:r>
    </w:p>
    <w:p w:rsidR="00375F60" w:rsidP="00375F60" w14:paraId="24AA0C10" w14:textId="2A9D77B0">
      <w:pPr>
        <w:pStyle w:val="Heading1"/>
        <w:rPr>
          <w:rFonts w:hint="eastAsia"/>
        </w:rPr>
      </w:pPr>
      <w:bookmarkStart w:id="9" w:name="_Toc152507496"/>
      <w:r w:rsidRPr="00375F60">
        <w:rPr>
          <w:rFonts w:hint="eastAsia"/>
        </w:rPr>
        <w:t>三、市场营销和推广策略</w:t>
      </w:r>
      <w:bookmarkEnd w:id="9"/>
    </w:p>
    <w:p w:rsidR="00375F60" w:rsidP="00375F60" w14:paraId="4810827A" w14:textId="3C6A5C9C">
      <w:pPr>
        <w:pStyle w:val="Heading2"/>
      </w:pPr>
      <w:bookmarkStart w:id="10" w:name="_Toc152507497"/>
      <w:r w:rsidRPr="00375F60">
        <w:t>(一)、高纯铋及氧化铋项目产品的市场定位和目标客户分析</w:t>
      </w:r>
      <w:bookmarkEnd w:id="10"/>
    </w:p>
    <w:p w:rsidR="00375F60" w:rsidRPr="00375F60" w:rsidP="00375F60" w14:paraId="26CAB42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75F60">
        <w:rPr>
          <w:rFonts w:ascii="仿宋" w:eastAsia="仿宋" w:hAnsi="仿宋" w:hint="eastAsia"/>
          <w:sz w:val="28"/>
        </w:rPr>
        <w:t>市场定位：描述高纯铋及氧化铋项目产品在市场中的定位和定位策略。这包括确定高纯铋及氧化铋项目产品的市场定位，即产品在市</w:t>
      </w:r>
    </w:p>
    <w:p w:rsidR="00375F60" w:rsidRPr="00375F60" w:rsidP="00375F60" w14:textId="77777777">
      <w:pPr>
        <w:ind w:firstLine="560" w:firstLineChars="200"/>
        <w:rPr>
          <w:rFonts w:ascii="仿宋" w:eastAsia="仿宋" w:hAnsi="仿宋"/>
          <w:sz w:val="28"/>
        </w:rPr>
      </w:pPr>
      <w:r w:rsidRPr="00375F60">
        <w:rPr>
          <w:rFonts w:ascii="仿宋" w:eastAsia="仿宋" w:hAnsi="仿宋" w:hint="eastAsia"/>
          <w:sz w:val="28"/>
        </w:rPr>
        <w:t>场中所占据的独特位置和竞争优势。市场定位还包括确定目标市场细分和目标市场定位策略，即将产品定位于哪些特定的市场细分和目标客户群体。</w:t>
      </w:r>
    </w:p>
    <w:p w:rsidR="00375F60" w:rsidRPr="00375F60" w:rsidP="00375F60" w14:paraId="4B6163BC" w14:textId="77777777">
      <w:pPr>
        <w:ind w:firstLine="560" w:firstLineChars="200"/>
        <w:rPr>
          <w:rFonts w:ascii="仿宋" w:eastAsia="仿宋" w:hAnsi="仿宋"/>
          <w:sz w:val="28"/>
        </w:rPr>
      </w:pPr>
      <w:r w:rsidRPr="00375F60">
        <w:rPr>
          <w:rFonts w:ascii="仿宋" w:eastAsia="仿宋" w:hAnsi="仿宋" w:hint="eastAsia"/>
          <w:sz w:val="28"/>
        </w:rPr>
        <w:t>目标客户分析：对高纯铋及氧化铋项目产品的目标客户进行详细分析和描述。这包括确定目标客户的特征和特点，例如年龄、性别、地理位置、职业等方面的信息。目标客户分析还包括对目标客户需求和偏好的分析，以了解他们对产品的需求和购买决策因素。</w:t>
      </w:r>
    </w:p>
    <w:p w:rsidR="00375F60" w:rsidRPr="00375F60" w:rsidP="00375F60" w14:paraId="40DD55C4" w14:textId="77777777">
      <w:pPr>
        <w:ind w:firstLine="560" w:firstLineChars="200"/>
        <w:rPr>
          <w:rFonts w:ascii="仿宋" w:eastAsia="仿宋" w:hAnsi="仿宋"/>
          <w:sz w:val="28"/>
        </w:rPr>
      </w:pPr>
      <w:r w:rsidRPr="00375F60">
        <w:rPr>
          <w:rFonts w:ascii="仿宋" w:eastAsia="仿宋" w:hAnsi="仿宋" w:hint="eastAsia"/>
          <w:sz w:val="28"/>
        </w:rPr>
        <w:t>竞争分析：对高纯铋及氧化铋项目产品的竞争环境进行分析。这包括识别和分析高纯铋及氧化铋项目产品的主要竞争对手，以及他们的产品特点、定位和市场份额等方面的信息。竞争分析还包括评估竞争对手的优势和劣势，以及高纯铋及氧化铋项目产品相对于竞争对手的竞争优势和差异化特点。</w:t>
      </w:r>
    </w:p>
    <w:p w:rsidR="00375F60" w:rsidRPr="00375F60" w:rsidP="00375F60" w14:paraId="2EDA44EE" w14:textId="77777777">
      <w:pPr>
        <w:ind w:firstLine="560" w:firstLineChars="200"/>
        <w:rPr>
          <w:rFonts w:ascii="仿宋" w:eastAsia="仿宋" w:hAnsi="仿宋"/>
          <w:sz w:val="28"/>
        </w:rPr>
      </w:pPr>
      <w:r w:rsidRPr="00375F60">
        <w:rPr>
          <w:rFonts w:ascii="仿宋" w:eastAsia="仿宋" w:hAnsi="仿宋" w:hint="eastAsia"/>
          <w:sz w:val="28"/>
        </w:rPr>
        <w:t>市场需求评估：评估目标市场对高纯铋及氧化铋项目产品的需求和潜在市场规模。这包括收集和分析市场数据、行业报告和市场调研数据，以了解目标市场的需求趋势和增长潜力。通过对市场需求的评估，可以确定高纯铋及氧化铋项目产品的市场机会和潜在收益。</w:t>
      </w:r>
    </w:p>
    <w:p w:rsidR="00375F60" w:rsidP="00375F60" w14:paraId="709EA968" w14:textId="5893374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75F60">
        <w:rPr>
          <w:rFonts w:ascii="仿宋" w:eastAsia="仿宋" w:hAnsi="仿宋" w:hint="eastAsia"/>
          <w:sz w:val="28"/>
        </w:rPr>
        <w:t>市场营销策略：根据市场定位和目标客户分析的结果，制定相应的市场营销策略。这包括确定产品的定价策略、推广和宣传策略、渠道选择和销售策略等方面的内容。市场营销策略的制定旨在吸引目标客户、提高产品的市场知名度和认可度，并实现销售和市场份额的增长。</w:t>
      </w:r>
    </w:p>
    <w:p w:rsidR="00375F60" w:rsidP="00375F60" w14:paraId="2227B76E" w14:textId="68B4B23A">
      <w:pPr>
        <w:pStyle w:val="Heading2"/>
      </w:pPr>
      <w:bookmarkStart w:id="11" w:name="_Toc152507498"/>
      <w:r w:rsidRPr="00375F60">
        <w:t>(二)、市场营销策略和推广渠道选择</w:t>
      </w:r>
      <w:bookmarkEnd w:id="11"/>
    </w:p>
    <w:p w:rsidR="00375F60" w:rsidRPr="00375F60" w:rsidP="00375F60" w14:paraId="19B996DB" w14:textId="77777777">
      <w:pPr>
        <w:ind w:firstLine="560" w:firstLineChars="200"/>
        <w:rPr>
          <w:rFonts w:ascii="仿宋" w:eastAsia="仿宋" w:hAnsi="仿宋"/>
          <w:sz w:val="28"/>
        </w:rPr>
      </w:pPr>
      <w:r w:rsidRPr="00375F60">
        <w:rPr>
          <w:rFonts w:ascii="仿宋" w:eastAsia="仿宋" w:hAnsi="仿宋" w:hint="eastAsia"/>
          <w:sz w:val="28"/>
        </w:rPr>
        <w:t>定价策略：描述高纯铋及氧化铋项目产品的定价策略和定价模型。这包括确定产品的价格区间和定价策略，例如高端定价、中端定价和低端定价等。定价策略的制定应该考虑到目标市场的需求和偏好，以及竞争对手的定价策略和市场份额等因素。</w:t>
      </w:r>
    </w:p>
    <w:p w:rsidR="00375F60" w:rsidRPr="00375F60" w:rsidP="00375F60" w14:paraId="368C12D1" w14:textId="77777777">
      <w:pPr>
        <w:ind w:firstLine="560" w:firstLineChars="200"/>
        <w:rPr>
          <w:rFonts w:ascii="仿宋" w:eastAsia="仿宋" w:hAnsi="仿宋"/>
          <w:sz w:val="28"/>
        </w:rPr>
      </w:pPr>
      <w:r w:rsidRPr="00375F60">
        <w:rPr>
          <w:rFonts w:ascii="仿宋" w:eastAsia="仿宋" w:hAnsi="仿宋" w:hint="eastAsia"/>
          <w:sz w:val="28"/>
        </w:rPr>
        <w:t>推广和宣传策略：制定高纯铋及氧化铋项目产品的推广和宣传策略，以提高产品的市场知名度和认可度。这包括确定推广和宣传渠道，例如广告、促销、公关和内容营销等方面的内容。推广和宣传策略的制定应该考虑到目标客户的特征和需求，以及竞争对手的推广和宣传策略和市场份额等因素。</w:t>
      </w:r>
    </w:p>
    <w:p w:rsidR="00375F60" w:rsidRPr="00375F60" w:rsidP="00375F60" w14:paraId="5571D0F6" w14:textId="77777777">
      <w:pPr>
        <w:ind w:firstLine="560" w:firstLineChars="200"/>
        <w:rPr>
          <w:rFonts w:ascii="仿宋" w:eastAsia="仿宋" w:hAnsi="仿宋"/>
          <w:sz w:val="28"/>
        </w:rPr>
      </w:pPr>
      <w:r w:rsidRPr="00375F60">
        <w:rPr>
          <w:rFonts w:ascii="仿宋" w:eastAsia="仿宋" w:hAnsi="仿宋" w:hint="eastAsia"/>
          <w:sz w:val="28"/>
        </w:rPr>
        <w:t>渠道选择：选择适合高纯铋及氧化铋项目产品的销售渠道和分销渠道，以实现产品的销售和市场份额的增长。这包括直接销售、代理销售、电子商务和实体店销售等方面的内容。渠道选择应该考虑到目标客户的购买习惯和渠道偏好，以及竞争对手的销售渠道和市场份额等因素。</w:t>
      </w:r>
    </w:p>
    <w:p w:rsidR="00375F60" w:rsidRPr="00375F60" w:rsidP="00375F60" w14:paraId="0360DB14" w14:textId="77777777">
      <w:pPr>
        <w:ind w:firstLine="560" w:firstLineChars="200"/>
        <w:rPr>
          <w:rFonts w:ascii="仿宋" w:eastAsia="仿宋" w:hAnsi="仿宋"/>
          <w:sz w:val="28"/>
        </w:rPr>
      </w:pPr>
      <w:r w:rsidRPr="00375F60">
        <w:rPr>
          <w:rFonts w:ascii="仿宋" w:eastAsia="仿宋" w:hAnsi="仿宋" w:hint="eastAsia"/>
          <w:sz w:val="28"/>
        </w:rPr>
        <w:t>品牌策略：制定高纯铋及氧化铋项目产品的品牌策略，以提高产品的品牌知名度和认可度。这包括确定品牌名称、品牌形象和品牌定位等方面的内容。品牌策略的制定应该考虑到目标客户的特征和需求，以及竞争对手的品牌策略和市场份额等因素。</w:t>
      </w:r>
    </w:p>
    <w:p w:rsidR="00375F60" w:rsidP="00375F60" w14:paraId="13AE1371" w14:textId="53E1123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75F60">
        <w:rPr>
          <w:rFonts w:ascii="仿宋" w:eastAsia="仿宋" w:hAnsi="仿宋" w:hint="eastAsia"/>
          <w:sz w:val="28"/>
        </w:rPr>
        <w:t>监测和评估：建立监测和评估机制，对市场营销策略和推广渠道选择的实施效果进行监测和评估。通过监测和评估，及时发现和解决问题，优化市场营销策略和推广渠道选择，以提高高纯铋及氧化铋项</w:t>
      </w:r>
    </w:p>
    <w:p w:rsidR="00375F60" w:rsidP="00375F60" w14:textId="53E1123A">
      <w:pPr>
        <w:ind w:firstLine="560" w:firstLineChars="200"/>
        <w:rPr>
          <w:rFonts w:ascii="仿宋" w:eastAsia="仿宋" w:hAnsi="仿宋" w:hint="eastAsia"/>
          <w:sz w:val="28"/>
        </w:rPr>
      </w:pPr>
      <w:r w:rsidRPr="00375F60">
        <w:rPr>
          <w:rFonts w:ascii="仿宋" w:eastAsia="仿宋" w:hAnsi="仿宋" w:hint="eastAsia"/>
          <w:sz w:val="28"/>
        </w:rPr>
        <w:t>目产品的市场竞争力和商业成功率。</w:t>
      </w:r>
    </w:p>
    <w:p w:rsidR="00375F60" w:rsidP="00375F60" w14:paraId="1965F5F9" w14:textId="779A1437">
      <w:pPr>
        <w:pStyle w:val="Heading2"/>
      </w:pPr>
      <w:bookmarkStart w:id="12" w:name="_Toc152507499"/>
      <w:r w:rsidRPr="00375F60">
        <w:t>(三)、市场调研和竞争对手分析</w:t>
      </w:r>
      <w:bookmarkEnd w:id="12"/>
    </w:p>
    <w:p w:rsidR="00375F60" w:rsidRPr="00375F60" w:rsidP="00375F60" w14:paraId="6260657A" w14:textId="77777777">
      <w:pPr>
        <w:ind w:firstLine="560" w:firstLineChars="200"/>
        <w:rPr>
          <w:rFonts w:ascii="仿宋" w:eastAsia="仿宋" w:hAnsi="仿宋"/>
          <w:sz w:val="28"/>
        </w:rPr>
      </w:pPr>
      <w:r w:rsidRPr="00375F60">
        <w:rPr>
          <w:rFonts w:ascii="仿宋" w:eastAsia="仿宋" w:hAnsi="仿宋" w:hint="eastAsia"/>
          <w:sz w:val="28"/>
        </w:rPr>
        <w:t>市场调研：进行全面的市场调研，收集和分析与高纯铋及氧化铋项目产品相关的市场数据和信息。市场调研可以包括定性和定量研究方法，例如市场调查、焦点小组讨论、访谈和数据分析等。通过市场调研，可以了解目标市场的规模、增长趋势、市场细分、客户需求和偏好等方面的信息。</w:t>
      </w:r>
    </w:p>
    <w:p w:rsidR="00375F60" w:rsidRPr="00375F60" w:rsidP="00375F60" w14:paraId="6ABF68B4" w14:textId="77777777">
      <w:pPr>
        <w:ind w:firstLine="560" w:firstLineChars="200"/>
        <w:rPr>
          <w:rFonts w:ascii="仿宋" w:eastAsia="仿宋" w:hAnsi="仿宋"/>
          <w:sz w:val="28"/>
        </w:rPr>
      </w:pPr>
      <w:r w:rsidRPr="00375F60">
        <w:rPr>
          <w:rFonts w:ascii="仿宋" w:eastAsia="仿宋" w:hAnsi="仿宋" w:hint="eastAsia"/>
          <w:sz w:val="28"/>
        </w:rPr>
        <w:t>目标市场细分：根据市场调研的结果，将目标市场进行细分，确定适合高纯铋及氧化铋项目产品的目标市场细分和目标客户群体。目标市场细分可以根据客户特征、需求和行为等因素进行划分，以便更好地了解目标客户的特点和需求。</w:t>
      </w:r>
    </w:p>
    <w:p w:rsidR="00375F60" w:rsidRPr="00375F60" w:rsidP="00375F60" w14:paraId="23C7B4EF" w14:textId="77777777">
      <w:pPr>
        <w:ind w:firstLine="560" w:firstLineChars="200"/>
        <w:rPr>
          <w:rFonts w:ascii="仿宋" w:eastAsia="仿宋" w:hAnsi="仿宋"/>
          <w:sz w:val="28"/>
        </w:rPr>
      </w:pPr>
      <w:r w:rsidRPr="00375F60">
        <w:rPr>
          <w:rFonts w:ascii="仿宋" w:eastAsia="仿宋" w:hAnsi="仿宋" w:hint="eastAsia"/>
          <w:sz w:val="28"/>
        </w:rPr>
        <w:t>竞争对手分析：对高纯铋及氧化铋项目产品的主要竞争对手进行分析和评估。竞争对手分析可以包括竞争对手的产品特点、定价策略、市场份额、销售渠道、品牌形象和市场反应等方面的信息。通过竞争对手分析，可以了解竞争对手的优势和劣势，以及高纯铋及氧化铋项目产品相对于竞争对手的竞争优势和差异化特点。</w:t>
      </w:r>
    </w:p>
    <w:p w:rsidR="00375F60" w:rsidRPr="00375F60" w:rsidP="00375F60" w14:paraId="57A4CC9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75F60">
        <w:rPr>
          <w:rFonts w:ascii="仿宋" w:eastAsia="仿宋" w:hAnsi="仿宋" w:hint="eastAsia"/>
          <w:sz w:val="28"/>
        </w:rPr>
        <w:t>市场机会评估：基于市场调研和竞争对手分析的结果，评估高纯铋及氧化铋项目产品在目标市场中的市场机会和潜在收益。这包括确定高纯铋及氧化铋项目产品的市场空白和差距，分析市场趋势和增长预测，以及评估高纯铋及氧化铋项目产品的市场份额和增长潜力等方面的内容。</w:t>
      </w:r>
    </w:p>
    <w:p w:rsidR="00375F60" w:rsidP="00375F60" w14:paraId="2CD4415F" w14:textId="445E4F84">
      <w:pPr>
        <w:ind w:firstLine="560" w:firstLineChars="200"/>
        <w:rPr>
          <w:rFonts w:ascii="仿宋" w:eastAsia="仿宋" w:hAnsi="仿宋" w:hint="eastAsia"/>
          <w:sz w:val="28"/>
        </w:rPr>
      </w:pPr>
      <w:r w:rsidRPr="00375F60">
        <w:rPr>
          <w:rFonts w:ascii="仿宋" w:eastAsia="仿宋" w:hAnsi="仿宋" w:hint="eastAsia"/>
          <w:sz w:val="28"/>
        </w:rPr>
        <w:t>市场定位和差异化：根据市场调研和竞争对手分析的结果，确定高纯铋及氧化铋项目产品的市场定位和差异化策略。市场定位和差异化策略应该能够突出高纯铋及氧化铋项目产品的独特性和竞争优势，吸引目标客户并与竞争对手区分开来。</w:t>
      </w:r>
    </w:p>
    <w:p w:rsidR="00375F60" w:rsidP="00375F60" w14:paraId="0FF402C5" w14:textId="1F1B076D">
      <w:pPr>
        <w:pStyle w:val="Heading1"/>
        <w:rPr>
          <w:rFonts w:hint="eastAsia"/>
        </w:rPr>
      </w:pPr>
      <w:bookmarkStart w:id="13" w:name="_Toc152507500"/>
      <w:r w:rsidRPr="00375F60">
        <w:rPr>
          <w:rFonts w:hint="eastAsia"/>
        </w:rPr>
        <w:t>四、高纯铋及氧化铋行业社会文化影响评估</w:t>
      </w:r>
      <w:bookmarkEnd w:id="13"/>
    </w:p>
    <w:p w:rsidR="00375F60" w:rsidP="00375F60" w14:paraId="5E7201C5" w14:textId="56BACA0B">
      <w:pPr>
        <w:pStyle w:val="Heading2"/>
      </w:pPr>
      <w:bookmarkStart w:id="14" w:name="_Toc152507501"/>
      <w:r w:rsidRPr="00375F60">
        <w:t>(一)、高纯铋及氧化铋在文化和艺术中的地位</w:t>
      </w:r>
      <w:bookmarkEnd w:id="14"/>
    </w:p>
    <w:p w:rsidR="00375F60" w:rsidRPr="00375F60" w:rsidP="00375F60" w14:paraId="39FC5255" w14:textId="77777777">
      <w:pPr>
        <w:ind w:firstLine="560" w:firstLineChars="200"/>
        <w:rPr>
          <w:rFonts w:ascii="仿宋" w:eastAsia="仿宋" w:hAnsi="仿宋"/>
          <w:sz w:val="28"/>
        </w:rPr>
      </w:pPr>
      <w:r w:rsidRPr="00375F60">
        <w:rPr>
          <w:rFonts w:ascii="仿宋" w:eastAsia="仿宋" w:hAnsi="仿宋" w:hint="eastAsia"/>
          <w:sz w:val="28"/>
        </w:rPr>
        <w:t>创造力的拓展：</w:t>
      </w:r>
    </w:p>
    <w:p w:rsidR="00375F60" w:rsidRPr="00375F60" w:rsidP="00375F60" w14:paraId="75F2B13C" w14:textId="77777777">
      <w:pPr>
        <w:ind w:firstLine="560" w:firstLineChars="200"/>
        <w:rPr>
          <w:rFonts w:ascii="仿宋" w:eastAsia="仿宋" w:hAnsi="仿宋"/>
          <w:sz w:val="28"/>
        </w:rPr>
      </w:pPr>
      <w:r w:rsidRPr="00375F60">
        <w:rPr>
          <w:rFonts w:ascii="仿宋" w:eastAsia="仿宋" w:hAnsi="仿宋" w:hint="eastAsia"/>
          <w:sz w:val="28"/>
        </w:rPr>
        <w:t>高纯铋及氧化铋为艺术家和创作者提供了新的工具和媒介，可以拓展他们的创造力和表达方式。通过高纯铋及氧化铋，艺术家可以探索新的艺术形式、交互式作品和沉浸式体验，从而为观众带来全新的视听感受。</w:t>
      </w:r>
    </w:p>
    <w:p w:rsidR="00375F60" w:rsidRPr="00375F60" w:rsidP="00375F60" w14:paraId="299A363A" w14:textId="77777777">
      <w:pPr>
        <w:ind w:firstLine="560" w:firstLineChars="200"/>
        <w:rPr>
          <w:rFonts w:ascii="仿宋" w:eastAsia="仿宋" w:hAnsi="仿宋"/>
          <w:sz w:val="28"/>
        </w:rPr>
      </w:pPr>
      <w:r w:rsidRPr="00375F60">
        <w:rPr>
          <w:rFonts w:ascii="仿宋" w:eastAsia="仿宋" w:hAnsi="仿宋" w:hint="eastAsia"/>
          <w:sz w:val="28"/>
        </w:rPr>
        <w:t>艺术作品的互动性：</w:t>
      </w:r>
    </w:p>
    <w:p w:rsidR="00375F60" w:rsidRPr="00375F60" w:rsidP="00375F60" w14:paraId="35E6CBA3" w14:textId="77777777">
      <w:pPr>
        <w:ind w:firstLine="560" w:firstLineChars="200"/>
        <w:rPr>
          <w:rFonts w:ascii="仿宋" w:eastAsia="仿宋" w:hAnsi="仿宋"/>
          <w:sz w:val="28"/>
        </w:rPr>
      </w:pPr>
      <w:r w:rsidRPr="00375F60">
        <w:rPr>
          <w:rFonts w:ascii="仿宋" w:eastAsia="仿宋" w:hAnsi="仿宋" w:hint="eastAsia"/>
          <w:sz w:val="28"/>
        </w:rPr>
        <w:t>高纯铋及氧化铋的技术特性使得观众可以积极参与艺术作品的创作和演示过程。例如，虚拟现实和增强现实技术可以创造出与观众互动的艺术装置和展览，使观众成为艺术作品的一部分，提升了艺术体验的参与度和个性化。</w:t>
      </w:r>
    </w:p>
    <w:p w:rsidR="00375F60" w:rsidRPr="00375F60" w:rsidP="00375F60" w14:paraId="697D70E1" w14:textId="77777777">
      <w:pPr>
        <w:ind w:firstLine="560" w:firstLineChars="200"/>
        <w:rPr>
          <w:rFonts w:ascii="仿宋" w:eastAsia="仿宋" w:hAnsi="仿宋"/>
          <w:sz w:val="28"/>
        </w:rPr>
      </w:pPr>
      <w:r w:rsidRPr="00375F60">
        <w:rPr>
          <w:rFonts w:ascii="仿宋" w:eastAsia="仿宋" w:hAnsi="仿宋" w:hint="eastAsia"/>
          <w:sz w:val="28"/>
        </w:rPr>
        <w:t>艺术品的数字化保存和传播：</w:t>
      </w:r>
    </w:p>
    <w:p w:rsidR="00375F60" w:rsidRPr="00375F60" w:rsidP="00375F60" w14:paraId="72E7859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75F60">
        <w:rPr>
          <w:rFonts w:ascii="仿宋" w:eastAsia="仿宋" w:hAnsi="仿宋" w:hint="eastAsia"/>
          <w:sz w:val="28"/>
        </w:rPr>
        <w:t>高纯铋及氧化铋技术可以用于数字化保存和传播艺术品，为文化遗产的保护和传承提供了新的途径。通过数字化技术，艺术品可以以高保真度的形式被保存下来，并通过互联网和虚拟展览等方式向全球</w:t>
      </w:r>
    </w:p>
    <w:p w:rsidR="00375F60" w:rsidRPr="00375F60" w:rsidP="00375F60" w14:textId="77777777">
      <w:pPr>
        <w:ind w:firstLine="560" w:firstLineChars="200"/>
        <w:rPr>
          <w:rFonts w:ascii="仿宋" w:eastAsia="仿宋" w:hAnsi="仿宋"/>
          <w:sz w:val="28"/>
        </w:rPr>
      </w:pPr>
      <w:r w:rsidRPr="00375F60">
        <w:rPr>
          <w:rFonts w:ascii="仿宋" w:eastAsia="仿宋" w:hAnsi="仿宋" w:hint="eastAsia"/>
          <w:sz w:val="28"/>
        </w:rPr>
        <w:t>观众展示，促进了艺术的跨地域传播和交流。</w:t>
      </w:r>
    </w:p>
    <w:p w:rsidR="00375F60" w:rsidRPr="00375F60" w:rsidP="00375F60" w14:paraId="5970D597" w14:textId="77777777">
      <w:pPr>
        <w:ind w:firstLine="560" w:firstLineChars="200"/>
        <w:rPr>
          <w:rFonts w:ascii="仿宋" w:eastAsia="仿宋" w:hAnsi="仿宋"/>
          <w:sz w:val="28"/>
        </w:rPr>
      </w:pPr>
      <w:r w:rsidRPr="00375F60">
        <w:rPr>
          <w:rFonts w:ascii="仿宋" w:eastAsia="仿宋" w:hAnsi="仿宋" w:hint="eastAsia"/>
          <w:sz w:val="28"/>
        </w:rPr>
        <w:t>艺术与科技的融合：</w:t>
      </w:r>
    </w:p>
    <w:p w:rsidR="00375F60" w:rsidRPr="00375F60" w:rsidP="00375F60" w14:paraId="7ABE321A" w14:textId="77777777">
      <w:pPr>
        <w:ind w:firstLine="560" w:firstLineChars="200"/>
        <w:rPr>
          <w:rFonts w:ascii="仿宋" w:eastAsia="仿宋" w:hAnsi="仿宋"/>
          <w:sz w:val="28"/>
        </w:rPr>
      </w:pPr>
      <w:r w:rsidRPr="00375F60">
        <w:rPr>
          <w:rFonts w:ascii="仿宋" w:eastAsia="仿宋" w:hAnsi="仿宋" w:hint="eastAsia"/>
          <w:sz w:val="28"/>
        </w:rPr>
        <w:t>高纯铋及氧化铋在文化和艺术中的应用推动了艺术与科技的融合。艺术家和科技专家可以共同合作，创造出结合艺术和科技元素的作品，探索人类与技术的关系，挑战传统艺术形式的边界，以及探索新的艺术语言和表达方式。</w:t>
      </w:r>
    </w:p>
    <w:p w:rsidR="00375F60" w:rsidRPr="00375F60" w:rsidP="00375F60" w14:paraId="5D1EED53" w14:textId="77777777">
      <w:pPr>
        <w:ind w:firstLine="560" w:firstLineChars="200"/>
        <w:rPr>
          <w:rFonts w:ascii="仿宋" w:eastAsia="仿宋" w:hAnsi="仿宋"/>
          <w:sz w:val="28"/>
        </w:rPr>
      </w:pPr>
      <w:r w:rsidRPr="00375F60">
        <w:rPr>
          <w:rFonts w:ascii="仿宋" w:eastAsia="仿宋" w:hAnsi="仿宋" w:hint="eastAsia"/>
          <w:sz w:val="28"/>
        </w:rPr>
        <w:t>文化创意产业的发展：</w:t>
      </w:r>
    </w:p>
    <w:p w:rsidR="00375F60" w:rsidP="00375F60" w14:paraId="4B328AA1" w14:textId="79F51662">
      <w:pPr>
        <w:ind w:firstLine="560" w:firstLineChars="200"/>
        <w:rPr>
          <w:rFonts w:ascii="仿宋" w:eastAsia="仿宋" w:hAnsi="仿宋" w:hint="eastAsia"/>
          <w:sz w:val="28"/>
        </w:rPr>
      </w:pPr>
      <w:r w:rsidRPr="00375F60">
        <w:rPr>
          <w:rFonts w:ascii="仿宋" w:eastAsia="仿宋" w:hAnsi="仿宋" w:hint="eastAsia"/>
          <w:sz w:val="28"/>
        </w:rPr>
        <w:t>高纯铋及氧化铋为文化创意产业的发展提供了新的机遇。通过将高纯铋及氧化铋技术与文化创意产业相结合，可以创造出具有艺术价值和商业潜力的产品和服务。这有助于推动文化创意产业的创新和增长，并为经济发展带来积极的影响。</w:t>
      </w:r>
    </w:p>
    <w:p w:rsidR="00375F60" w:rsidP="00375F60" w14:paraId="29401348" w14:textId="1A307EEF">
      <w:pPr>
        <w:pStyle w:val="Heading2"/>
      </w:pPr>
      <w:bookmarkStart w:id="15" w:name="_Toc152507502"/>
      <w:r w:rsidRPr="00375F60">
        <w:t>(二)、文化趋势对高纯铋及氧化铋需求的影响</w:t>
      </w:r>
      <w:bookmarkEnd w:id="15"/>
    </w:p>
    <w:p w:rsidR="00375F60" w:rsidRPr="00375F60" w:rsidP="00375F60" w14:paraId="7261D324" w14:textId="77777777">
      <w:pPr>
        <w:ind w:firstLine="560" w:firstLineChars="200"/>
        <w:rPr>
          <w:rFonts w:ascii="仿宋" w:eastAsia="仿宋" w:hAnsi="仿宋"/>
          <w:sz w:val="28"/>
        </w:rPr>
      </w:pPr>
      <w:r w:rsidRPr="00375F60">
        <w:rPr>
          <w:rFonts w:ascii="仿宋" w:eastAsia="仿宋" w:hAnsi="仿宋" w:hint="eastAsia"/>
          <w:sz w:val="28"/>
        </w:rPr>
        <w:t>数字化生活方式的普及：</w:t>
      </w:r>
    </w:p>
    <w:p w:rsidR="00375F60" w:rsidRPr="00375F60" w:rsidP="00375F60" w14:paraId="3D13D158" w14:textId="77777777">
      <w:pPr>
        <w:ind w:firstLine="560" w:firstLineChars="200"/>
        <w:rPr>
          <w:rFonts w:ascii="仿宋" w:eastAsia="仿宋" w:hAnsi="仿宋"/>
          <w:sz w:val="28"/>
        </w:rPr>
      </w:pPr>
      <w:r w:rsidRPr="00375F60">
        <w:rPr>
          <w:rFonts w:ascii="仿宋" w:eastAsia="仿宋" w:hAnsi="仿宋" w:hint="eastAsia"/>
          <w:sz w:val="28"/>
        </w:rPr>
        <w:t>随着数字化技术的普及，人们的生活方式发生了巨大变化。人们越来越依赖于数字设备和互联网来获取信息、进行交流和娱乐。这种数字化生活方式对高纯铋及氧化铋的需求产生了影响，人们对于更好的用户体验、个性化定制和互动性的期望也在增加。</w:t>
      </w:r>
    </w:p>
    <w:p w:rsidR="00375F60" w:rsidRPr="00375F60" w:rsidP="00375F60" w14:paraId="32158321" w14:textId="77777777">
      <w:pPr>
        <w:ind w:firstLine="560" w:firstLineChars="200"/>
        <w:rPr>
          <w:rFonts w:ascii="仿宋" w:eastAsia="仿宋" w:hAnsi="仿宋"/>
          <w:sz w:val="28"/>
        </w:rPr>
      </w:pPr>
      <w:r w:rsidRPr="00375F60">
        <w:rPr>
          <w:rFonts w:ascii="仿宋" w:eastAsia="仿宋" w:hAnsi="仿宋" w:hint="eastAsia"/>
          <w:sz w:val="28"/>
        </w:rPr>
        <w:t>多元化和个性化的文化表达：</w:t>
      </w:r>
    </w:p>
    <w:p w:rsidR="00375F60" w:rsidRPr="00375F60" w:rsidP="00375F60" w14:paraId="2239C1F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75F60">
        <w:rPr>
          <w:rFonts w:ascii="仿宋" w:eastAsia="仿宋" w:hAnsi="仿宋" w:hint="eastAsia"/>
          <w:sz w:val="28"/>
        </w:rPr>
        <w:t>当今社会，多元化和个性化的文化表达方式得到了广泛关注。人们对于独特、个性化的艺术和文化体验的需求不断增加。高纯铋及氧化铋技术能够提供创新的艺术形式和个性化的文化产品，满足人们对</w:t>
      </w:r>
    </w:p>
    <w:p w:rsidR="00375F60" w:rsidRPr="00375F60" w:rsidP="00375F60" w14:textId="77777777">
      <w:pPr>
        <w:ind w:firstLine="560" w:firstLineChars="200"/>
        <w:rPr>
          <w:rFonts w:ascii="仿宋" w:eastAsia="仿宋" w:hAnsi="仿宋"/>
          <w:sz w:val="28"/>
        </w:rPr>
      </w:pPr>
      <w:r w:rsidRPr="00375F60">
        <w:rPr>
          <w:rFonts w:ascii="仿宋" w:eastAsia="仿宋" w:hAnsi="仿宋" w:hint="eastAsia"/>
          <w:sz w:val="28"/>
        </w:rPr>
        <w:t>于多样化文化表达的需求。</w:t>
      </w:r>
    </w:p>
    <w:p w:rsidR="00375F60" w:rsidRPr="00375F60" w:rsidP="00375F60" w14:paraId="4D82412A" w14:textId="77777777">
      <w:pPr>
        <w:ind w:firstLine="560" w:firstLineChars="200"/>
        <w:rPr>
          <w:rFonts w:ascii="仿宋" w:eastAsia="仿宋" w:hAnsi="仿宋"/>
          <w:sz w:val="28"/>
        </w:rPr>
      </w:pPr>
      <w:r w:rsidRPr="00375F60">
        <w:rPr>
          <w:rFonts w:ascii="仿宋" w:eastAsia="仿宋" w:hAnsi="仿宋" w:hint="eastAsia"/>
          <w:sz w:val="28"/>
        </w:rPr>
        <w:t>参与性文化的兴起：</w:t>
      </w:r>
    </w:p>
    <w:p w:rsidR="00375F60" w:rsidRPr="00375F60" w:rsidP="00375F60" w14:paraId="2AD0AA75" w14:textId="77777777">
      <w:pPr>
        <w:ind w:firstLine="560" w:firstLineChars="200"/>
        <w:rPr>
          <w:rFonts w:ascii="仿宋" w:eastAsia="仿宋" w:hAnsi="仿宋"/>
          <w:sz w:val="28"/>
        </w:rPr>
      </w:pPr>
      <w:r w:rsidRPr="00375F60">
        <w:rPr>
          <w:rFonts w:ascii="仿宋" w:eastAsia="仿宋" w:hAnsi="仿宋" w:hint="eastAsia"/>
          <w:sz w:val="28"/>
        </w:rPr>
        <w:t>参与性文化是指观众和用户参与到文化和艺术创作中的趋势。人们不再满足于被动地接受文化产品，而是希望积极参与其中，成为创作者或共同创造者。高纯铋及氧化铋技术的互动性和参与性特点与参与性文化的需求相契合，为人们提供了更具参与性的文化体验。</w:t>
      </w:r>
    </w:p>
    <w:p w:rsidR="00375F60" w:rsidRPr="00375F60" w:rsidP="00375F60" w14:paraId="7283161B" w14:textId="77777777">
      <w:pPr>
        <w:ind w:firstLine="560" w:firstLineChars="200"/>
        <w:rPr>
          <w:rFonts w:ascii="仿宋" w:eastAsia="仿宋" w:hAnsi="仿宋"/>
          <w:sz w:val="28"/>
        </w:rPr>
      </w:pPr>
      <w:r w:rsidRPr="00375F60">
        <w:rPr>
          <w:rFonts w:ascii="仿宋" w:eastAsia="仿宋" w:hAnsi="仿宋" w:hint="eastAsia"/>
          <w:sz w:val="28"/>
        </w:rPr>
        <w:t>可持续发展和环保意识的崛起：</w:t>
      </w:r>
    </w:p>
    <w:p w:rsidR="00375F60" w:rsidRPr="00375F60" w:rsidP="00375F60" w14:paraId="2E605F89" w14:textId="77777777">
      <w:pPr>
        <w:ind w:firstLine="560" w:firstLineChars="200"/>
        <w:rPr>
          <w:rFonts w:ascii="仿宋" w:eastAsia="仿宋" w:hAnsi="仿宋"/>
          <w:sz w:val="28"/>
        </w:rPr>
      </w:pPr>
      <w:r w:rsidRPr="00375F60">
        <w:rPr>
          <w:rFonts w:ascii="仿宋" w:eastAsia="仿宋" w:hAnsi="仿宋" w:hint="eastAsia"/>
          <w:sz w:val="28"/>
        </w:rPr>
        <w:t>可持续发展和环保意识是当今社会的重要议题。人们对于环境保护和可持续性的关注不断增加，对于环保型的技术和产品的需求也在上升。在高纯铋及氧化铋的应用中，注重环境友好性和可持续性的设计和开发将受到更多关注。</w:t>
      </w:r>
    </w:p>
    <w:p w:rsidR="00375F60" w:rsidRPr="00375F60" w:rsidP="00375F60" w14:paraId="48247F83" w14:textId="77777777">
      <w:pPr>
        <w:ind w:firstLine="560" w:firstLineChars="200"/>
        <w:rPr>
          <w:rFonts w:ascii="仿宋" w:eastAsia="仿宋" w:hAnsi="仿宋"/>
          <w:sz w:val="28"/>
        </w:rPr>
      </w:pPr>
      <w:r w:rsidRPr="00375F60">
        <w:rPr>
          <w:rFonts w:ascii="仿宋" w:eastAsia="仿宋" w:hAnsi="仿宋" w:hint="eastAsia"/>
          <w:sz w:val="28"/>
        </w:rPr>
        <w:t>跨文化交流和文化融合：</w:t>
      </w:r>
    </w:p>
    <w:p w:rsidR="00375F60" w:rsidP="00375F60" w14:paraId="118859B2" w14:textId="2176BE0A">
      <w:pPr>
        <w:ind w:firstLine="560" w:firstLineChars="200"/>
        <w:rPr>
          <w:rFonts w:ascii="仿宋" w:eastAsia="仿宋" w:hAnsi="仿宋" w:hint="eastAsia"/>
          <w:sz w:val="28"/>
        </w:rPr>
      </w:pPr>
      <w:r w:rsidRPr="00375F60">
        <w:rPr>
          <w:rFonts w:ascii="仿宋" w:eastAsia="仿宋" w:hAnsi="仿宋" w:hint="eastAsia"/>
          <w:sz w:val="28"/>
        </w:rPr>
        <w:t>全球化和跨文化交流的加强促进了不同文化之间的交流和融合。人们对于了解和体验其他文化的需求增加，对于能够促进跨文化交流的技术和产品的需求也在上升。高纯铋及氧化铋技术可以通过虚拟现实、语言翻译等功能，促进跨文化交流和文化融合。</w:t>
      </w:r>
    </w:p>
    <w:p w:rsidR="00375F60" w:rsidP="00375F60" w14:paraId="3D94959C" w14:textId="083C6721">
      <w:pPr>
        <w:pStyle w:val="Heading2"/>
      </w:pPr>
      <w:bookmarkStart w:id="16" w:name="_Toc152507503"/>
      <w:r w:rsidRPr="00375F60">
        <w:t>(三)、社会文化因素的可行性分析</w:t>
      </w:r>
      <w:bookmarkEnd w:id="16"/>
    </w:p>
    <w:p w:rsidR="00375F60" w:rsidRPr="00375F60" w:rsidP="00375F60" w14:paraId="1C6843A7" w14:textId="77777777">
      <w:pPr>
        <w:ind w:firstLine="560" w:firstLineChars="200"/>
        <w:rPr>
          <w:rFonts w:ascii="仿宋" w:eastAsia="仿宋" w:hAnsi="仿宋"/>
          <w:sz w:val="28"/>
        </w:rPr>
      </w:pPr>
      <w:r w:rsidRPr="00375F60">
        <w:rPr>
          <w:rFonts w:ascii="仿宋" w:eastAsia="仿宋" w:hAnsi="仿宋" w:hint="eastAsia"/>
          <w:sz w:val="28"/>
        </w:rPr>
        <w:t>社会价值观念的影响：</w:t>
      </w:r>
    </w:p>
    <w:p w:rsidR="00375F60" w:rsidRPr="00375F60" w:rsidP="00375F60" w14:paraId="7DA1D3D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75F60">
        <w:rPr>
          <w:rFonts w:ascii="仿宋" w:eastAsia="仿宋" w:hAnsi="仿宋" w:hint="eastAsia"/>
          <w:sz w:val="28"/>
        </w:rPr>
        <w:t>社会价值观念是指社会对于道德、伦理和文化价值的认知和评价。社会价值观念对技术的需求和应用提出了要求。例如，在艺术和文化领域，社会价值观念对于艺术品的审美标准、文化传承和保护等方面</w:t>
      </w:r>
    </w:p>
    <w:p w:rsidR="00375F60" w:rsidRPr="00375F60" w:rsidP="00375F60" w14:textId="77777777">
      <w:pPr>
        <w:ind w:firstLine="560" w:firstLineChars="200"/>
        <w:rPr>
          <w:rFonts w:ascii="仿宋" w:eastAsia="仿宋" w:hAnsi="仿宋"/>
          <w:sz w:val="28"/>
        </w:rPr>
      </w:pPr>
      <w:r w:rsidRPr="00375F60">
        <w:rPr>
          <w:rFonts w:ascii="仿宋" w:eastAsia="仿宋" w:hAnsi="仿宋" w:hint="eastAsia"/>
          <w:sz w:val="28"/>
        </w:rPr>
        <w:t>产生影响。在高纯铋及氧化铋技术的应用中，需要考虑社会价值观念对于技术应用的影响，确保技术的应用符合社会的伦理和道德标准。</w:t>
      </w:r>
    </w:p>
    <w:p w:rsidR="00375F60" w:rsidRPr="00375F60" w:rsidP="00375F60" w14:paraId="3D98FF20" w14:textId="77777777">
      <w:pPr>
        <w:ind w:firstLine="560" w:firstLineChars="200"/>
        <w:rPr>
          <w:rFonts w:ascii="仿宋" w:eastAsia="仿宋" w:hAnsi="仿宋"/>
          <w:sz w:val="28"/>
        </w:rPr>
      </w:pPr>
      <w:r w:rsidRPr="00375F60">
        <w:rPr>
          <w:rFonts w:ascii="仿宋" w:eastAsia="仿宋" w:hAnsi="仿宋" w:hint="eastAsia"/>
          <w:sz w:val="28"/>
        </w:rPr>
        <w:t>文化传统和文化政策的影响：</w:t>
      </w:r>
    </w:p>
    <w:p w:rsidR="00375F60" w:rsidRPr="00375F60" w:rsidP="00375F60" w14:paraId="5EE5C670" w14:textId="77777777">
      <w:pPr>
        <w:ind w:firstLine="560" w:firstLineChars="200"/>
        <w:rPr>
          <w:rFonts w:ascii="仿宋" w:eastAsia="仿宋" w:hAnsi="仿宋"/>
          <w:sz w:val="28"/>
        </w:rPr>
      </w:pPr>
      <w:r w:rsidRPr="00375F60">
        <w:rPr>
          <w:rFonts w:ascii="仿宋" w:eastAsia="仿宋" w:hAnsi="仿宋" w:hint="eastAsia"/>
          <w:sz w:val="28"/>
        </w:rPr>
        <w:t>文化传统和文化政策对于文化和艺术的发展和创新具有重要意义。在高纯铋及氧化铋技术的应用中，需要考虑文化传统和文化政策对于技术应用的影响，确保技术的应用符合文化传统和文化政策的要求。例如，在文化遗产保护和传承方面，需要考虑文化传统的保护和传承，同时结合高纯铋及氧化铋技术的应用，推动文化遗产的数字化保存和传播。</w:t>
      </w:r>
    </w:p>
    <w:p w:rsidR="00375F60" w:rsidRPr="00375F60" w:rsidP="00375F60" w14:paraId="6775525A" w14:textId="77777777">
      <w:pPr>
        <w:ind w:firstLine="560" w:firstLineChars="200"/>
        <w:rPr>
          <w:rFonts w:ascii="仿宋" w:eastAsia="仿宋" w:hAnsi="仿宋"/>
          <w:sz w:val="28"/>
        </w:rPr>
      </w:pPr>
      <w:r w:rsidRPr="00375F60">
        <w:rPr>
          <w:rFonts w:ascii="仿宋" w:eastAsia="仿宋" w:hAnsi="仿宋" w:hint="eastAsia"/>
          <w:sz w:val="28"/>
        </w:rPr>
        <w:t>社会需求和市场趋势的分析：</w:t>
      </w:r>
    </w:p>
    <w:p w:rsidR="00375F60" w:rsidRPr="00375F60" w:rsidP="00375F60" w14:paraId="5C34EABF" w14:textId="77777777">
      <w:pPr>
        <w:ind w:firstLine="560" w:firstLineChars="200"/>
        <w:rPr>
          <w:rFonts w:ascii="仿宋" w:eastAsia="仿宋" w:hAnsi="仿宋"/>
          <w:sz w:val="28"/>
        </w:rPr>
      </w:pPr>
      <w:r w:rsidRPr="00375F60">
        <w:rPr>
          <w:rFonts w:ascii="仿宋" w:eastAsia="仿宋" w:hAnsi="仿宋" w:hint="eastAsia"/>
          <w:sz w:val="28"/>
        </w:rPr>
        <w:t>社会需求和市场趋势是评估技术可行性的重要因素。在高纯铋及氧化铋技术的应用中，需要考虑社会需求和市场趋势的变化，以及技术应用的市场前景和商业模式。通过对市场需求和趋势的分析，可以确定技术应用的商业模式和市场定位，提高高纯铋及氧化铋项目的商业价值和可持续性。</w:t>
      </w:r>
    </w:p>
    <w:p w:rsidR="00375F60" w:rsidRPr="00375F60" w:rsidP="00375F60" w14:paraId="7CEDD502" w14:textId="77777777">
      <w:pPr>
        <w:ind w:firstLine="560" w:firstLineChars="200"/>
        <w:rPr>
          <w:rFonts w:ascii="仿宋" w:eastAsia="仿宋" w:hAnsi="仿宋"/>
          <w:sz w:val="28"/>
        </w:rPr>
      </w:pPr>
      <w:r w:rsidRPr="00375F60">
        <w:rPr>
          <w:rFonts w:ascii="仿宋" w:eastAsia="仿宋" w:hAnsi="仿宋" w:hint="eastAsia"/>
          <w:sz w:val="28"/>
        </w:rPr>
        <w:t>文化多样性和文化交流的促进：</w:t>
      </w:r>
    </w:p>
    <w:p w:rsidR="00375F60" w:rsidP="00375F60" w14:paraId="77273AC7" w14:textId="0121EB9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75F60">
        <w:rPr>
          <w:rFonts w:ascii="仿宋" w:eastAsia="仿宋" w:hAnsi="仿宋" w:hint="eastAsia"/>
          <w:sz w:val="28"/>
        </w:rPr>
        <w:t>文化多样性和文化交流是当今社会的重要趋势。在高纯铋及氧化铋技术的应用中，需要考虑如何促进文化多样性和文化交流，创造出具有跨文化特色和价值的文化和艺术产品。通过结合文化多样性和文化交流的特点，可以推动文化和艺术的创新和发展，提高高纯铋及氧化铋项目的社会价值和文化影响力。</w:t>
      </w:r>
    </w:p>
    <w:p w:rsidR="00375F60" w:rsidP="00375F60" w14:paraId="7479E43C" w14:textId="0335D497">
      <w:pPr>
        <w:pStyle w:val="Heading1"/>
        <w:rPr>
          <w:rFonts w:hint="eastAsia"/>
        </w:rPr>
      </w:pPr>
      <w:bookmarkStart w:id="17" w:name="_Toc152507504"/>
      <w:r w:rsidRPr="00375F60">
        <w:rPr>
          <w:rFonts w:hint="eastAsia"/>
        </w:rPr>
        <w:t>五、高纯铋及氧化铋项目概论</w:t>
      </w:r>
      <w:bookmarkEnd w:id="17"/>
    </w:p>
    <w:p w:rsidR="00375F60" w:rsidP="00375F60" w14:paraId="219F240B" w14:textId="7136708B">
      <w:pPr>
        <w:pStyle w:val="Heading2"/>
      </w:pPr>
      <w:bookmarkStart w:id="18" w:name="_Toc152507505"/>
      <w:r w:rsidRPr="00375F60">
        <w:t>(一)、高纯铋及氧化铋项目名称及承办单位</w:t>
      </w:r>
      <w:bookmarkEnd w:id="18"/>
    </w:p>
    <w:p w:rsidR="00375F60" w:rsidRPr="00375F60" w:rsidP="00375F60" w14:paraId="35784581" w14:textId="77777777">
      <w:pPr>
        <w:ind w:firstLine="560" w:firstLineChars="200"/>
        <w:rPr>
          <w:rFonts w:ascii="仿宋" w:eastAsia="仿宋" w:hAnsi="仿宋"/>
          <w:sz w:val="28"/>
        </w:rPr>
      </w:pPr>
      <w:r w:rsidRPr="00375F60">
        <w:rPr>
          <w:rFonts w:ascii="仿宋" w:eastAsia="仿宋" w:hAnsi="仿宋"/>
          <w:sz w:val="28"/>
        </w:rPr>
        <w:t>1、 高纯铋及氧化铋项目名称：高纯铋及氧化铋建设项目</w:t>
      </w:r>
    </w:p>
    <w:p w:rsidR="00375F60" w:rsidP="00375F60" w14:paraId="1BF0CB79" w14:textId="620F3177">
      <w:pPr>
        <w:ind w:firstLine="560" w:firstLineChars="200"/>
        <w:rPr>
          <w:rFonts w:ascii="仿宋" w:eastAsia="仿宋" w:hAnsi="仿宋"/>
          <w:sz w:val="28"/>
        </w:rPr>
      </w:pPr>
      <w:r w:rsidRPr="00375F60">
        <w:rPr>
          <w:rFonts w:ascii="仿宋" w:eastAsia="仿宋" w:hAnsi="仿宋"/>
          <w:sz w:val="28"/>
        </w:rPr>
        <w:t>2、高纯铋及氧化铋项目建设性质：新建</w:t>
      </w:r>
    </w:p>
    <w:p w:rsidR="00375F60" w:rsidP="00375F60" w14:paraId="48DEDDFA" w14:textId="28F693AB">
      <w:pPr>
        <w:pStyle w:val="Heading2"/>
      </w:pPr>
      <w:bookmarkStart w:id="19" w:name="_Toc152507506"/>
      <w:r w:rsidRPr="00375F60">
        <w:t>(二)、高纯铋及氧化铋项目拟建地址</w:t>
      </w:r>
      <w:bookmarkEnd w:id="19"/>
    </w:p>
    <w:p w:rsidR="00375F60" w:rsidRPr="00375F60" w:rsidP="00375F60" w14:paraId="1C6969F3" w14:textId="77777777">
      <w:pPr>
        <w:ind w:firstLine="560" w:firstLineChars="200"/>
        <w:rPr>
          <w:rFonts w:ascii="仿宋" w:eastAsia="仿宋" w:hAnsi="仿宋"/>
          <w:sz w:val="28"/>
        </w:rPr>
      </w:pPr>
      <w:r w:rsidRPr="00375F60">
        <w:rPr>
          <w:rFonts w:ascii="仿宋" w:eastAsia="仿宋" w:hAnsi="仿宋" w:hint="eastAsia"/>
          <w:sz w:val="28"/>
        </w:rPr>
        <w:t>高纯铋及氧化铋项目规划位置</w:t>
      </w:r>
    </w:p>
    <w:p w:rsidR="00375F60" w:rsidRPr="00375F60" w:rsidP="00375F60" w14:paraId="402FE56C" w14:textId="77777777">
      <w:pPr>
        <w:ind w:firstLine="560" w:firstLineChars="200"/>
        <w:rPr>
          <w:rFonts w:ascii="仿宋" w:eastAsia="仿宋" w:hAnsi="仿宋"/>
          <w:sz w:val="28"/>
        </w:rPr>
      </w:pPr>
      <w:r w:rsidRPr="00375F60">
        <w:rPr>
          <w:rFonts w:ascii="仿宋" w:eastAsia="仿宋" w:hAnsi="仿宋"/>
          <w:sz w:val="28"/>
        </w:rPr>
        <w:t>1.我们的高纯铋及氧化铋项目规划位于某某某某经济开发区。</w:t>
      </w:r>
    </w:p>
    <w:p w:rsidR="00375F60" w:rsidRPr="00375F60" w:rsidP="00375F60" w14:paraId="77309A64" w14:textId="77777777">
      <w:pPr>
        <w:ind w:firstLine="560" w:firstLineChars="200"/>
        <w:rPr>
          <w:rFonts w:ascii="仿宋" w:eastAsia="仿宋" w:hAnsi="仿宋"/>
          <w:sz w:val="28"/>
        </w:rPr>
      </w:pPr>
      <w:r w:rsidRPr="00375F60">
        <w:rPr>
          <w:rFonts w:ascii="仿宋" w:eastAsia="仿宋" w:hAnsi="仿宋"/>
          <w:sz w:val="28"/>
        </w:rPr>
        <w:t>2.在实施高纯铋及氧化铋项目建设地的社会经济分析时，我们将遵循《中国制造2025》等相关意见的具体要求。我们坚守创新、协调、绿色、开放和共享的发展理念，积极适应和引领经济新常态，抓住全球制造业格局的重大变革以及我国实施制造强国战略的良机。我们将充分利用当地制造业和信息化的基础优势，以先进装备制造业为突破口，以智能制造为核心和主攻方向，以新一代信息技术与制造业深度融合为切入点，推动先进装备制造业的快速发展。通过这一发展动力</w:t>
      </w:r>
      <w:r w:rsidRPr="00375F60">
        <w:rPr>
          <w:rFonts w:ascii="仿宋" w:eastAsia="仿宋" w:hAnsi="仿宋" w:hint="eastAsia"/>
          <w:sz w:val="28"/>
        </w:rPr>
        <w:t>，我们将引领当地制造业的升级变革，最终使该地成为“中国制造</w:t>
      </w:r>
      <w:r w:rsidRPr="00375F60">
        <w:rPr>
          <w:rFonts w:ascii="仿宋" w:eastAsia="仿宋" w:hAnsi="仿宋"/>
          <w:sz w:val="28"/>
        </w:rPr>
        <w:t>2025”的典范示范区，以及世界先进制造业的引领地。</w:t>
      </w:r>
    </w:p>
    <w:p w:rsidR="00375F60" w:rsidRPr="00375F60" w:rsidP="00375F60" w14:paraId="0FE85A7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75F60">
        <w:rPr>
          <w:rFonts w:ascii="仿宋" w:eastAsia="仿宋" w:hAnsi="仿宋"/>
          <w:sz w:val="28"/>
        </w:rPr>
        <w:t>3.在推动先进装备制造业的发展上，我们将兼顾扶持和监管，采用结构性、差异化的土地供应方式，规划和完善多层次、全方位的产业空间基础设施，促进产业集聚和高端化发展。同时，我们将在土地整备、二次开发利用、产业用地和用房供给等方面进行改革创新，提</w:t>
      </w:r>
    </w:p>
    <w:p w:rsidR="00375F60" w:rsidRPr="00375F60" w:rsidP="00375F60" w14:textId="77777777">
      <w:pPr>
        <w:ind w:firstLine="560" w:firstLineChars="200"/>
        <w:rPr>
          <w:rFonts w:ascii="仿宋" w:eastAsia="仿宋" w:hAnsi="仿宋"/>
          <w:sz w:val="28"/>
        </w:rPr>
      </w:pPr>
      <w:r w:rsidRPr="00375F60">
        <w:rPr>
          <w:rFonts w:ascii="仿宋" w:eastAsia="仿宋" w:hAnsi="仿宋"/>
          <w:sz w:val="28"/>
        </w:rPr>
        <w:t>高土地利用效率，释放产业发展的潜能，推动产业的升级转型。此外，我们还将通过社会化、市场化运作，强化工业园区的基础设施建设，包括物流、文化、生活、医疗和教育等方面</w:t>
      </w:r>
      <w:r w:rsidRPr="00375F60">
        <w:rPr>
          <w:rFonts w:ascii="仿宋" w:eastAsia="仿宋" w:hAnsi="仿宋" w:hint="eastAsia"/>
          <w:sz w:val="28"/>
        </w:rPr>
        <w:t>，为企业提供全面的支持。我们致力于将重点工业园区打造成为现代化工业园区，具备完善基础设施、多样化功能配套、优美人居环境、合理产业布局以及强劲经济发展的特点。</w:t>
      </w:r>
    </w:p>
    <w:p w:rsidR="00375F60" w:rsidP="00375F60" w14:paraId="0AFAE051" w14:textId="5FE34DE3">
      <w:pPr>
        <w:ind w:firstLine="560" w:firstLineChars="200"/>
        <w:rPr>
          <w:rFonts w:ascii="仿宋" w:eastAsia="仿宋" w:hAnsi="仿宋"/>
          <w:sz w:val="28"/>
        </w:rPr>
      </w:pPr>
      <w:r w:rsidRPr="00375F60">
        <w:rPr>
          <w:rFonts w:ascii="仿宋" w:eastAsia="仿宋" w:hAnsi="仿宋"/>
          <w:sz w:val="28"/>
        </w:rPr>
        <w:t>4.我们将继续推广“互联网+制造”模式，促进制造业的数字化、网络化和智能化，以提升制造业的质量和效益，实现由制造大国向制造强国的转变。同时，我们将强调环境保护和可持续发展，推动绿色制造和循环经济的发展，确保在经济发展的同时，保护优良的生态环境，实现经济、社会和环境的协调可持续发展。</w:t>
      </w:r>
    </w:p>
    <w:p w:rsidR="00375F60" w:rsidP="00375F60" w14:paraId="7E0A29FE" w14:textId="66F9FD0B">
      <w:pPr>
        <w:pStyle w:val="Heading2"/>
      </w:pPr>
      <w:bookmarkStart w:id="20" w:name="_Toc152507507"/>
      <w:r w:rsidRPr="00375F60">
        <w:t>(三)、高纯铋及氧化铋项目提出的背景</w:t>
      </w:r>
      <w:bookmarkEnd w:id="20"/>
    </w:p>
    <w:p w:rsidR="00375F60" w:rsidRPr="00375F60" w:rsidP="00375F60" w14:paraId="264E3481" w14:textId="77777777">
      <w:pPr>
        <w:ind w:firstLine="560" w:firstLineChars="200"/>
        <w:rPr>
          <w:rFonts w:ascii="仿宋" w:eastAsia="仿宋" w:hAnsi="仿宋"/>
          <w:sz w:val="28"/>
        </w:rPr>
      </w:pPr>
      <w:r w:rsidRPr="00375F60">
        <w:rPr>
          <w:rFonts w:ascii="仿宋" w:eastAsia="仿宋" w:hAnsi="仿宋" w:hint="eastAsia"/>
          <w:sz w:val="28"/>
        </w:rPr>
        <w:t>在当今的高纯铋及氧化铋行业中，许多公司都在寻找创新的方法来提高效率和降低成本。高纯铋及氧化铋项目旨在解决这一需求，并为企业提供一种全新的解决方案，以帮助他们提高生产效率、降低成本并获得竞争优势。</w:t>
      </w:r>
    </w:p>
    <w:p w:rsidR="00375F60" w:rsidRPr="00375F60" w:rsidP="00375F60" w14:paraId="526DBFBB" w14:textId="77777777">
      <w:pPr>
        <w:ind w:firstLine="560" w:firstLineChars="200"/>
        <w:rPr>
          <w:rFonts w:ascii="仿宋" w:eastAsia="仿宋" w:hAnsi="仿宋"/>
          <w:sz w:val="28"/>
        </w:rPr>
      </w:pPr>
      <w:r w:rsidRPr="00375F60">
        <w:rPr>
          <w:rFonts w:ascii="仿宋" w:eastAsia="仿宋" w:hAnsi="仿宋" w:hint="eastAsia"/>
          <w:sz w:val="28"/>
        </w:rPr>
        <w:t>随着高纯铋及氧化铋行业的快速发展，竞争也日益激烈。高纯铋及氧化铋相关企业需要不断创新才能在市场上取得成功。这个高纯铋及氧化铋项目旨在为高纯铋及氧化铋相关行业提供一种创新的解决方案，以帮助企业提高生产效率、降低成本并获得竞争优势。</w:t>
      </w:r>
    </w:p>
    <w:p w:rsidR="00375F60" w:rsidRPr="00375F60" w:rsidP="00375F60" w14:paraId="262C15D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75F60">
        <w:rPr>
          <w:rFonts w:ascii="仿宋" w:eastAsia="仿宋" w:hAnsi="仿宋" w:hint="eastAsia"/>
          <w:sz w:val="28"/>
        </w:rPr>
        <w:t>在当前的高纯铋及氧化铋行业中，许多企业都面临着一些共同的</w:t>
      </w:r>
    </w:p>
    <w:p w:rsidR="00375F60" w:rsidRPr="00375F60" w:rsidP="00375F60" w14:textId="77777777">
      <w:pPr>
        <w:ind w:firstLine="560" w:firstLineChars="200"/>
        <w:rPr>
          <w:rFonts w:ascii="仿宋" w:eastAsia="仿宋" w:hAnsi="仿宋"/>
          <w:sz w:val="28"/>
        </w:rPr>
      </w:pPr>
      <w:r w:rsidRPr="00375F60">
        <w:rPr>
          <w:rFonts w:ascii="仿宋" w:eastAsia="仿宋" w:hAnsi="仿宋" w:hint="eastAsia"/>
          <w:sz w:val="28"/>
        </w:rPr>
        <w:t>问题，如高成本、低效率、资源浪费等等。这些问题不仅影响了企业的盈利能力，还限制了他们的发展潜力。这个高纯铋及氧化铋项目旨在解决这些问题，并为企业提供一种创新的解决方案，以帮助他们提高生产效率、降低成本并获得竞争优势。</w:t>
      </w:r>
    </w:p>
    <w:p w:rsidR="00375F60" w:rsidRPr="00375F60" w:rsidP="00375F60" w14:paraId="02CA8336" w14:textId="77777777">
      <w:pPr>
        <w:ind w:firstLine="560" w:firstLineChars="200"/>
        <w:rPr>
          <w:rFonts w:ascii="仿宋" w:eastAsia="仿宋" w:hAnsi="仿宋"/>
          <w:sz w:val="28"/>
        </w:rPr>
      </w:pPr>
      <w:r w:rsidRPr="00375F60">
        <w:rPr>
          <w:rFonts w:ascii="仿宋" w:eastAsia="仿宋" w:hAnsi="仿宋" w:hint="eastAsia"/>
          <w:sz w:val="28"/>
        </w:rPr>
        <w:t>随着科技的快速发展，高纯铋及氧化铋行业也在不断变化。高纯铋及氧化铋相关企业需要不断更新他们的技术以跟上市场的变化。这个高纯铋及氧化铋项目旨在为行业提供一种创新的解决方案，以帮助企业利用最新的技术来提高生产效率、降低成本并获得竞争优势。</w:t>
      </w:r>
    </w:p>
    <w:p w:rsidR="00375F60" w:rsidP="00375F60" w14:paraId="441F229F" w14:textId="2C4D158F">
      <w:pPr>
        <w:ind w:firstLine="560" w:firstLineChars="200"/>
        <w:rPr>
          <w:rFonts w:ascii="仿宋" w:eastAsia="仿宋" w:hAnsi="仿宋" w:hint="eastAsia"/>
          <w:sz w:val="28"/>
        </w:rPr>
      </w:pPr>
      <w:r w:rsidRPr="00375F60">
        <w:rPr>
          <w:rFonts w:ascii="仿宋" w:eastAsia="仿宋" w:hAnsi="仿宋" w:hint="eastAsia"/>
          <w:sz w:val="28"/>
        </w:rPr>
        <w:t>中国作为一个处于转型期的国家，在经济发展方面长期保持着良好的基本面。然而，在前进的道路上，我们面临着一些长期积累的结构性和体制性问题，需要解决。供给侧和需求侧是我国经济增长的两个重要方面，只有通过改革才能解决发展中的问题。另外，《中国制造</w:t>
      </w:r>
      <w:r w:rsidRPr="00375F60">
        <w:rPr>
          <w:rFonts w:ascii="仿宋" w:eastAsia="仿宋" w:hAnsi="仿宋"/>
          <w:sz w:val="28"/>
        </w:rPr>
        <w:t>2025》的发布不仅有利于推动我国传统制造业的转型升级，还进一步明确了未来我国具有发展潜力和空间的战略性新兴产业。这为我国未来产业经济的发展指明了方向，有利于优化资源配置，提高经济效率和经济质量。它对于保障我国经济的平稳、健康发展起到了关键性的作用。通过实施《中国制造2025》，我们能够推动产业结构升级，提高科技创新能力，增强企业竞争力，促进经济的可持续</w:t>
      </w:r>
      <w:r w:rsidRPr="00375F60">
        <w:rPr>
          <w:rFonts w:ascii="仿宋" w:eastAsia="仿宋" w:hAnsi="仿宋" w:hint="eastAsia"/>
          <w:sz w:val="28"/>
        </w:rPr>
        <w:t>发展。</w:t>
      </w:r>
    </w:p>
    <w:p w:rsidR="00375F60" w:rsidP="00375F60" w14:paraId="66A89C27" w14:textId="6D7B6413">
      <w:pPr>
        <w:pStyle w:val="Heading2"/>
      </w:pPr>
      <w:bookmarkStart w:id="21" w:name="_Toc152507508"/>
      <w:r w:rsidRPr="00375F60">
        <w:t>(四)、报告研究范围</w:t>
      </w:r>
      <w:bookmarkEnd w:id="21"/>
    </w:p>
    <w:p w:rsidR="00375F60" w:rsidP="00375F60" w14:paraId="71DE57A9" w14:textId="79D5E1E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75F60">
        <w:rPr>
          <w:rFonts w:ascii="仿宋" w:eastAsia="仿宋" w:hAnsi="仿宋" w:hint="eastAsia"/>
          <w:sz w:val="28"/>
        </w:rPr>
        <w:t>本报告主要对国内外高纯铋及氧化铋相关市场的供需情况和建设规模进行深入研究、分析和预测，并提出主要技术经济指标，为高</w:t>
      </w:r>
    </w:p>
    <w:p w:rsidR="00375F60" w:rsidP="00375F60" w14:textId="79D5E1EE">
      <w:pPr>
        <w:ind w:firstLine="560" w:firstLineChars="200"/>
        <w:rPr>
          <w:rFonts w:ascii="仿宋" w:eastAsia="仿宋" w:hAnsi="仿宋" w:hint="eastAsia"/>
          <w:sz w:val="28"/>
        </w:rPr>
      </w:pPr>
      <w:r w:rsidRPr="00375F60">
        <w:rPr>
          <w:rFonts w:ascii="仿宋" w:eastAsia="仿宋" w:hAnsi="仿宋" w:hint="eastAsia"/>
          <w:sz w:val="28"/>
        </w:rPr>
        <w:t>纯铋及氧化铋相关项目能否实施提供一个更为科学的评估。报告内容仅供参考。</w:t>
      </w:r>
    </w:p>
    <w:p w:rsidR="00375F60" w:rsidP="00375F60" w14:paraId="24A4B04D" w14:textId="5D0C2DF9">
      <w:pPr>
        <w:pStyle w:val="Heading2"/>
      </w:pPr>
      <w:bookmarkStart w:id="22" w:name="_Toc152507509"/>
      <w:r w:rsidRPr="00375F60">
        <w:t>(五)、高纯铋及氧化铋项目建设必要性分析</w:t>
      </w:r>
      <w:bookmarkEnd w:id="22"/>
    </w:p>
    <w:p w:rsidR="00375F60" w:rsidRPr="00375F60" w:rsidP="00375F60" w14:paraId="04F850D2" w14:textId="77777777">
      <w:pPr>
        <w:ind w:firstLine="560" w:firstLineChars="200"/>
        <w:rPr>
          <w:rFonts w:ascii="仿宋" w:eastAsia="仿宋" w:hAnsi="仿宋"/>
          <w:sz w:val="28"/>
        </w:rPr>
      </w:pPr>
      <w:r w:rsidRPr="00375F60">
        <w:rPr>
          <w:rFonts w:ascii="仿宋" w:eastAsia="仿宋" w:hAnsi="仿宋" w:hint="eastAsia"/>
          <w:sz w:val="28"/>
        </w:rPr>
        <w:t>当前，处于重要领域和前沿方向的信息技术、新能源、新材料、生物技术等正经历着深刻的革命性突破，并呈现出彼此交织的交叉融合趋势。这一发展动态将催生全新的产业变革，对全球制造业产生颠覆性的影响，从而逐步塑造和改变全球制造业的演进轨迹。值得特别关注的是，新一代信息技术与制造业的深度融合，正引领着制造模式、生产组织方式以及产业形态的全面重塑。</w:t>
      </w:r>
    </w:p>
    <w:p w:rsidR="00375F60" w:rsidRPr="00375F60" w:rsidP="00375F60" w14:paraId="597B46CA" w14:textId="77777777">
      <w:pPr>
        <w:ind w:firstLine="560" w:firstLineChars="200"/>
        <w:rPr>
          <w:rFonts w:ascii="仿宋" w:eastAsia="仿宋" w:hAnsi="仿宋"/>
          <w:sz w:val="28"/>
        </w:rPr>
      </w:pPr>
      <w:r w:rsidRPr="00375F60">
        <w:rPr>
          <w:rFonts w:ascii="仿宋" w:eastAsia="仿宋" w:hAnsi="仿宋" w:hint="eastAsia"/>
          <w:sz w:val="28"/>
        </w:rPr>
        <w:t>众所周知，像德国的工业</w:t>
      </w:r>
      <w:r w:rsidRPr="00375F60">
        <w:rPr>
          <w:rFonts w:ascii="仿宋" w:eastAsia="仿宋" w:hAnsi="仿宋"/>
          <w:sz w:val="28"/>
        </w:rPr>
        <w:t>4.0、美国的工业互联网、法国的新工业等发达国家，纷纷将建立制造业竞争优势视为战略目标，他们正迅速在信息基础设施、核心技术产业、数据战略资产，以及以智能</w:t>
      </w:r>
      <w:r w:rsidRPr="00375F60">
        <w:rPr>
          <w:rFonts w:ascii="仿宋" w:eastAsia="仿宋" w:hAnsi="仿宋" w:hint="eastAsia"/>
          <w:sz w:val="28"/>
        </w:rPr>
        <w:t>制造为核心的网络经济体系等领域展开战略部署。这些国家的目标是维持技术和产业领域的领先地位，以确保在全球价值链高端制造领域占据有利地位。</w:t>
      </w:r>
    </w:p>
    <w:p w:rsidR="00375F60" w:rsidP="00375F60" w14:paraId="0DAC0868" w14:textId="69578B1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75F60">
        <w:rPr>
          <w:rFonts w:ascii="仿宋" w:eastAsia="仿宋" w:hAnsi="仿宋" w:hint="eastAsia"/>
          <w:sz w:val="28"/>
        </w:rPr>
        <w:t>这一新趋势无疑对我国的产业结构升级提出了严峻挑战，要求我们迅速作出有力应对。然而，与挑战并行的是难得的机遇。我国制造业同样面临着在这场全球性的产业变革中崭露头角的机会。通过紧紧抓住这一机遇，我们可以加速推动自身的技术升级、创新转型，以适应和引领全球制造业的新潮流。</w:t>
      </w:r>
    </w:p>
    <w:p w:rsidR="00375F60" w:rsidP="00375F60" w14:paraId="19A8EEB1" w14:textId="00D9C00A">
      <w:pPr>
        <w:pStyle w:val="Heading2"/>
      </w:pPr>
      <w:bookmarkStart w:id="23" w:name="_Toc152507510"/>
      <w:r w:rsidRPr="00375F60">
        <w:t>(六)、产品方案</w:t>
      </w:r>
      <w:bookmarkEnd w:id="23"/>
    </w:p>
    <w:p w:rsidR="00375F60" w:rsidP="00375F60" w14:paraId="39AE3D65" w14:textId="6C7629F3">
      <w:pPr>
        <w:ind w:firstLine="560" w:firstLineChars="200"/>
        <w:rPr>
          <w:rFonts w:ascii="仿宋" w:eastAsia="仿宋" w:hAnsi="仿宋" w:hint="eastAsia"/>
          <w:sz w:val="28"/>
        </w:rPr>
      </w:pPr>
      <w:r w:rsidRPr="00375F60">
        <w:rPr>
          <w:rFonts w:ascii="仿宋" w:eastAsia="仿宋" w:hAnsi="仿宋" w:hint="eastAsia"/>
          <w:sz w:val="28"/>
        </w:rPr>
        <w:t>本高纯铋及氧化铋项目投产后的生产经营范围是：高纯铋及氧化铋相关行业及衍生产业。</w:t>
      </w:r>
    </w:p>
    <w:p w:rsidR="00375F60" w:rsidP="00375F60" w14:paraId="4AFFD447" w14:textId="537F9317">
      <w:pPr>
        <w:pStyle w:val="Heading2"/>
      </w:pPr>
      <w:bookmarkStart w:id="24" w:name="_Toc152507511"/>
      <w:r w:rsidRPr="00375F60">
        <w:t>(七)、高纯铋及氧化铋项目总投资估算</w:t>
      </w:r>
      <w:bookmarkEnd w:id="24"/>
    </w:p>
    <w:p w:rsidR="00375F60" w:rsidRPr="00375F60" w:rsidP="00375F60" w14:paraId="563956EE" w14:textId="77777777">
      <w:pPr>
        <w:ind w:firstLine="560" w:firstLineChars="200"/>
        <w:rPr>
          <w:rFonts w:ascii="仿宋" w:eastAsia="仿宋" w:hAnsi="仿宋"/>
          <w:sz w:val="28"/>
        </w:rPr>
      </w:pPr>
      <w:r w:rsidRPr="00375F60">
        <w:rPr>
          <w:rFonts w:ascii="仿宋" w:eastAsia="仿宋" w:hAnsi="仿宋"/>
          <w:sz w:val="28"/>
        </w:rPr>
        <w:t>1、 高纯铋及氧化铋相关项目固定资产投资：XXXXX万元。</w:t>
      </w:r>
    </w:p>
    <w:p w:rsidR="00375F60" w:rsidRPr="00375F60" w:rsidP="00375F60" w14:paraId="63A7350D" w14:textId="77777777">
      <w:pPr>
        <w:ind w:firstLine="560" w:firstLineChars="200"/>
        <w:rPr>
          <w:rFonts w:ascii="仿宋" w:eastAsia="仿宋" w:hAnsi="仿宋"/>
          <w:sz w:val="28"/>
        </w:rPr>
      </w:pPr>
      <w:r w:rsidRPr="00375F60">
        <w:rPr>
          <w:rFonts w:ascii="仿宋" w:eastAsia="仿宋" w:hAnsi="仿宋"/>
          <w:sz w:val="28"/>
        </w:rPr>
        <w:t>2、 流动资金：XXXXX万元。</w:t>
      </w:r>
    </w:p>
    <w:p w:rsidR="00375F60" w:rsidP="00375F60" w14:paraId="479A4F98" w14:textId="20AB30EE">
      <w:pPr>
        <w:ind w:firstLine="560" w:firstLineChars="200"/>
        <w:rPr>
          <w:rFonts w:ascii="仿宋" w:eastAsia="仿宋" w:hAnsi="仿宋"/>
          <w:sz w:val="28"/>
        </w:rPr>
      </w:pPr>
      <w:r w:rsidRPr="00375F60">
        <w:rPr>
          <w:rFonts w:ascii="仿宋" w:eastAsia="仿宋" w:hAnsi="仿宋"/>
          <w:sz w:val="28"/>
        </w:rPr>
        <w:t>3、 高纯铋及氧化铋项目总投资：XXXXX万元人。</w:t>
      </w:r>
    </w:p>
    <w:p w:rsidR="00375F60" w:rsidP="00375F60" w14:paraId="0568BF55" w14:textId="1E80DF1F">
      <w:pPr>
        <w:pStyle w:val="Heading2"/>
      </w:pPr>
      <w:bookmarkStart w:id="25" w:name="_Toc152507512"/>
      <w:r w:rsidRPr="00375F60">
        <w:t>(八)、高纯铋及氧化铋项目工艺技术装备方案的选择</w:t>
      </w:r>
      <w:bookmarkEnd w:id="25"/>
    </w:p>
    <w:p w:rsidR="00375F60" w:rsidP="00375F60" w14:paraId="7E189F27" w14:textId="119EA437">
      <w:pPr>
        <w:ind w:firstLine="560" w:firstLineChars="200"/>
        <w:rPr>
          <w:rFonts w:ascii="仿宋" w:eastAsia="仿宋" w:hAnsi="仿宋" w:hint="eastAsia"/>
          <w:sz w:val="28"/>
        </w:rPr>
      </w:pPr>
      <w:r w:rsidRPr="00375F60">
        <w:rPr>
          <w:rFonts w:ascii="仿宋" w:eastAsia="仿宋" w:hAnsi="仿宋" w:hint="eastAsia"/>
          <w:sz w:val="28"/>
        </w:rPr>
        <w:t>秉持着“环境保护与能源节约”的核心价值，本方案经过全面的调研分析，并在综合考虑了多方因素后，已经达到了国内较为先进的水平。我们在设计方案时特别注重了环境影响以及资源的有效利用，以确保在实施过程中最大限度地降低对环境的负担，同时提高能源的利用效率。这不仅代表了对可持续发展的积极响应，也反映了在当前全球议题中，环保和节能已成为不可或缺的重要因素。</w:t>
      </w:r>
    </w:p>
    <w:p w:rsidR="00375F60" w:rsidP="00375F60" w14:paraId="5F6A5C6E" w14:textId="0E68DE47">
      <w:pPr>
        <w:pStyle w:val="Heading2"/>
      </w:pPr>
      <w:bookmarkStart w:id="26" w:name="_Toc152507513"/>
      <w:r w:rsidRPr="00375F60">
        <w:t>(九)、高纯铋及氧化铋项目实施进度建议</w:t>
      </w:r>
      <w:bookmarkEnd w:id="26"/>
    </w:p>
    <w:p w:rsidR="00375F60" w:rsidP="00375F60" w14:paraId="46A13E48" w14:textId="38B3B248">
      <w:pPr>
        <w:ind w:firstLine="560" w:firstLineChars="200"/>
        <w:rPr>
          <w:rFonts w:ascii="仿宋" w:eastAsia="仿宋" w:hAnsi="仿宋"/>
          <w:sz w:val="28"/>
        </w:rPr>
      </w:pPr>
      <w:r w:rsidRPr="00375F60">
        <w:rPr>
          <w:rFonts w:ascii="仿宋" w:eastAsia="仿宋" w:hAnsi="仿宋" w:hint="eastAsia"/>
          <w:sz w:val="28"/>
        </w:rPr>
        <w:t>高纯铋及氧化铋项目建设期：</w:t>
      </w:r>
      <w:r w:rsidRPr="00375F60">
        <w:rPr>
          <w:rFonts w:ascii="仿宋" w:eastAsia="仿宋" w:hAnsi="仿宋"/>
          <w:sz w:val="28"/>
        </w:rPr>
        <w:t>XX个月。</w:t>
      </w:r>
    </w:p>
    <w:p w:rsidR="00375F60" w:rsidP="00375F60" w14:paraId="6FD2BFF5" w14:textId="031B0501">
      <w:pPr>
        <w:pStyle w:val="Heading2"/>
      </w:pPr>
      <w:bookmarkStart w:id="27" w:name="_Toc152507514"/>
      <w:r w:rsidRPr="00375F60">
        <w:t>(十)、高纯铋及氧化铋相关研究结论</w:t>
      </w:r>
      <w:bookmarkEnd w:id="27"/>
    </w:p>
    <w:p w:rsidR="00375F60" w:rsidRPr="00375F60" w:rsidP="00375F60" w14:paraId="19C469D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75F60">
        <w:rPr>
          <w:rFonts w:ascii="仿宋" w:eastAsia="仿宋" w:hAnsi="仿宋"/>
          <w:sz w:val="28"/>
        </w:rPr>
        <w:t>1. 随着我国国民经济持续高速发展，市场对于高纯铋及氧化铋</w:t>
      </w:r>
    </w:p>
    <w:p w:rsidR="00375F60" w:rsidRPr="00375F60" w:rsidP="00375F60" w14:textId="77777777">
      <w:pPr>
        <w:ind w:firstLine="560" w:firstLineChars="200"/>
        <w:rPr>
          <w:rFonts w:ascii="仿宋" w:eastAsia="仿宋" w:hAnsi="仿宋"/>
          <w:sz w:val="28"/>
        </w:rPr>
      </w:pPr>
      <w:r w:rsidRPr="00375F60">
        <w:rPr>
          <w:rFonts w:ascii="仿宋" w:eastAsia="仿宋" w:hAnsi="仿宋"/>
          <w:sz w:val="28"/>
        </w:rPr>
        <w:t>的需求正呈现持续增长的态势。本高纯铋及氧化铋项目的构建不仅契合国家产业政策和行业发展蓝图，同时也在预测中显示，高纯铋及氧化铋在国内市场上将拥有广阔的销售空间。这为高纯铋及氧化铋项目的前景描绘了一幅充满希望的画卷，市场潜力则显得十分巨大。</w:t>
      </w:r>
    </w:p>
    <w:p w:rsidR="00375F60" w:rsidRPr="00375F60" w:rsidP="00375F60" w14:paraId="3CE080F6" w14:textId="77777777">
      <w:pPr>
        <w:ind w:firstLine="560" w:firstLineChars="200"/>
        <w:rPr>
          <w:rFonts w:ascii="仿宋" w:eastAsia="仿宋" w:hAnsi="仿宋"/>
          <w:sz w:val="28"/>
        </w:rPr>
      </w:pPr>
      <w:r w:rsidRPr="00375F60">
        <w:rPr>
          <w:rFonts w:ascii="仿宋" w:eastAsia="仿宋" w:hAnsi="仿宋"/>
          <w:sz w:val="28"/>
        </w:rPr>
        <w:t>2. 我们计划在位于xxx开发区进行高纯铋及氧化铋项目建设，这一选址决策严格遵循了工业高纯铋及氧化铋项目用地规划。而且，开发区交通运输便利，为高纯铋及氧化铋项目的顺利推进提供了有力的支持。</w:t>
      </w:r>
    </w:p>
    <w:p w:rsidR="00375F60" w:rsidRPr="00375F60" w:rsidP="00375F60" w14:paraId="70049A82" w14:textId="77777777">
      <w:pPr>
        <w:ind w:firstLine="560" w:firstLineChars="200"/>
        <w:rPr>
          <w:rFonts w:ascii="仿宋" w:eastAsia="仿宋" w:hAnsi="仿宋"/>
          <w:sz w:val="28"/>
        </w:rPr>
      </w:pPr>
      <w:r w:rsidRPr="00375F60">
        <w:rPr>
          <w:rFonts w:ascii="仿宋" w:eastAsia="仿宋" w:hAnsi="仿宋"/>
          <w:sz w:val="28"/>
        </w:rPr>
        <w:t>3. 本高纯铋及氧化铋项</w:t>
      </w:r>
      <w:r w:rsidRPr="00375F60">
        <w:rPr>
          <w:rFonts w:ascii="仿宋" w:eastAsia="仿宋" w:hAnsi="仿宋" w:hint="eastAsia"/>
          <w:sz w:val="28"/>
        </w:rPr>
        <w:t>目拟投资总额预计为</w:t>
      </w:r>
      <w:r w:rsidRPr="00375F60">
        <w:rPr>
          <w:rFonts w:ascii="仿宋" w:eastAsia="仿宋" w:hAnsi="仿宋"/>
          <w:sz w:val="28"/>
        </w:rPr>
        <w:t>xxxxx万元。其中，固定资产投资占据xxxxx万元，而流动资金方面预计达到xxxxx万元。一旦高纯铋及氧化铋项目启动实施，预测企业年销售收入将达到xxxxx万元，年利税收入将达到xxxxx万元。具体分析表明，年度预期纯利润将达到xxxxx万元，而预计纳税总额则可达到xxxxx万元。从经济角度来看，高纯铋及氧化铋项目税后平均投资利润率预计将达到xxxxx%，税后平均投资利税率将为xxxxx%，而全部投资回报率有望达到xxxxx%。此外，全部投资回收期预计将在（含建设期）年内完成。</w:t>
      </w:r>
    </w:p>
    <w:p w:rsidR="00375F60" w:rsidP="00375F60" w14:paraId="7729326E" w14:textId="0694F10F">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75F60">
        <w:rPr>
          <w:rFonts w:ascii="仿宋" w:eastAsia="仿宋" w:hAnsi="仿宋" w:hint="eastAsia"/>
          <w:sz w:val="28"/>
        </w:rPr>
        <w:t>以上数据的分析和综合，清楚地揭示了高纯铋及氧化铋项目实施的巨大潜力和较佳的经济效益。综合上述因素，我们可以得出结论，高纯铋及氧化铋项目的可行性充分验证。</w:t>
      </w:r>
    </w:p>
    <w:p w:rsidR="00375F60" w:rsidP="00375F60" w14:paraId="160F884B" w14:textId="6CEC5413">
      <w:pPr>
        <w:pStyle w:val="Heading2"/>
      </w:pPr>
      <w:bookmarkStart w:id="28" w:name="_Toc152507515"/>
      <w:r w:rsidRPr="00375F60">
        <w:t>(十一)、高纯铋及氧化铋项目规划及市场分析</w:t>
      </w:r>
      <w:bookmarkEnd w:id="28"/>
    </w:p>
    <w:p w:rsidR="00375F60" w:rsidP="00375F60" w14:paraId="72E025E7" w14:textId="55A70401">
      <w:pPr>
        <w:ind w:firstLine="560" w:firstLineChars="200"/>
        <w:rPr>
          <w:rFonts w:ascii="仿宋" w:eastAsia="仿宋" w:hAnsi="仿宋"/>
          <w:sz w:val="28"/>
        </w:rPr>
      </w:pPr>
      <w:r w:rsidRPr="00375F60">
        <w:rPr>
          <w:rFonts w:ascii="仿宋" w:eastAsia="仿宋" w:hAnsi="仿宋" w:hint="eastAsia"/>
          <w:sz w:val="28"/>
        </w:rPr>
        <w:t>根据国内市场需求状况，本高纯铋及氧化铋项目规划的产品是高纯铋及氧化铋，主要应用于</w:t>
      </w:r>
      <w:r w:rsidRPr="00375F60">
        <w:rPr>
          <w:rFonts w:ascii="仿宋" w:eastAsia="仿宋" w:hAnsi="仿宋"/>
          <w:sz w:val="28"/>
        </w:rPr>
        <w:t>XXXX领域。随着我国人口的增加和消费量的递增，近几年该领域的市场前景更加广阔，为高纯铋及氧化铋的发展提供了机遇。本高纯铋及氧化铋项目将为该领域的发展做出积极的贡献。</w:t>
      </w:r>
    </w:p>
    <w:p w:rsidR="00375F60" w:rsidP="00375F60" w14:paraId="68A14C84" w14:textId="0F014AC3">
      <w:pPr>
        <w:pStyle w:val="Heading1"/>
        <w:rPr>
          <w:rFonts w:hint="eastAsia"/>
        </w:rPr>
      </w:pPr>
      <w:bookmarkStart w:id="29" w:name="_Toc152507516"/>
      <w:r w:rsidRPr="00375F60">
        <w:rPr>
          <w:rFonts w:hint="eastAsia"/>
        </w:rPr>
        <w:t>六、市场创新和颠覆潜力</w:t>
      </w:r>
      <w:bookmarkEnd w:id="29"/>
    </w:p>
    <w:p w:rsidR="00375F60" w:rsidP="00375F60" w14:paraId="22E9F7A5" w14:textId="04CE3815">
      <w:pPr>
        <w:pStyle w:val="Heading2"/>
      </w:pPr>
      <w:bookmarkStart w:id="30" w:name="_Toc152507517"/>
      <w:r w:rsidRPr="00375F60">
        <w:t>(一)、市场创新对高纯铋及氧化铋行业的潜力</w:t>
      </w:r>
      <w:bookmarkEnd w:id="30"/>
    </w:p>
    <w:p w:rsidR="00375F60" w:rsidRPr="00375F60" w:rsidP="00375F60" w14:paraId="51A9674B" w14:textId="77777777">
      <w:pPr>
        <w:ind w:firstLine="560" w:firstLineChars="200"/>
        <w:rPr>
          <w:rFonts w:ascii="仿宋" w:eastAsia="仿宋" w:hAnsi="仿宋"/>
          <w:sz w:val="28"/>
        </w:rPr>
      </w:pPr>
      <w:r w:rsidRPr="00375F60">
        <w:rPr>
          <w:rFonts w:ascii="仿宋" w:eastAsia="仿宋" w:hAnsi="仿宋" w:hint="eastAsia"/>
          <w:sz w:val="28"/>
        </w:rPr>
        <w:t>市场创新的定义和重要性：</w:t>
      </w:r>
    </w:p>
    <w:p w:rsidR="00375F60" w:rsidRPr="00375F60" w:rsidP="00375F60" w14:paraId="1B1495DD" w14:textId="77777777">
      <w:pPr>
        <w:ind w:firstLine="560" w:firstLineChars="200"/>
        <w:rPr>
          <w:rFonts w:ascii="仿宋" w:eastAsia="仿宋" w:hAnsi="仿宋"/>
          <w:sz w:val="28"/>
        </w:rPr>
      </w:pPr>
      <w:r w:rsidRPr="00375F60">
        <w:rPr>
          <w:rFonts w:ascii="仿宋" w:eastAsia="仿宋" w:hAnsi="仿宋" w:hint="eastAsia"/>
          <w:sz w:val="28"/>
        </w:rPr>
        <w:t>市场创新指的是在市场上引入新的产品、服务、营销策略或商业模式，以满足消费者需求并创造价值。市场创新对于高纯铋及氧化铋行业的潜力非常重要，它可以帮助企业在竞争激烈的市场中脱颖而出，创造独特的市场地位，并满足不断变化的消费者需求。</w:t>
      </w:r>
    </w:p>
    <w:p w:rsidR="00375F60" w:rsidRPr="00375F60" w:rsidP="00375F60" w14:paraId="32FE377B" w14:textId="77777777">
      <w:pPr>
        <w:ind w:firstLine="560" w:firstLineChars="200"/>
        <w:rPr>
          <w:rFonts w:ascii="仿宋" w:eastAsia="仿宋" w:hAnsi="仿宋"/>
          <w:sz w:val="28"/>
        </w:rPr>
      </w:pPr>
      <w:r w:rsidRPr="00375F60">
        <w:rPr>
          <w:rFonts w:ascii="仿宋" w:eastAsia="仿宋" w:hAnsi="仿宋" w:hint="eastAsia"/>
          <w:sz w:val="28"/>
        </w:rPr>
        <w:t>创新技术和趋势：</w:t>
      </w:r>
    </w:p>
    <w:p w:rsidR="00375F60" w:rsidRPr="00375F60" w:rsidP="00375F60" w14:paraId="791A8BF6" w14:textId="77777777">
      <w:pPr>
        <w:ind w:firstLine="560" w:firstLineChars="200"/>
        <w:rPr>
          <w:rFonts w:ascii="仿宋" w:eastAsia="仿宋" w:hAnsi="仿宋"/>
          <w:sz w:val="28"/>
        </w:rPr>
      </w:pPr>
      <w:r w:rsidRPr="00375F60">
        <w:rPr>
          <w:rFonts w:ascii="仿宋" w:eastAsia="仿宋" w:hAnsi="仿宋" w:hint="eastAsia"/>
          <w:sz w:val="28"/>
        </w:rPr>
        <w:t>高纯铋及氧化铋行业的潜力与创新技术和趋势密切相关。例如，新兴的技术如人工智能、物联网和大数据分析等，为高纯铋及氧化铋行业提供了新的机遇。通过应用这些技术，企业可以改进产品和服务，提高效率和质量，并为消费者提供更好的体验。</w:t>
      </w:r>
    </w:p>
    <w:p w:rsidR="00375F60" w:rsidRPr="00375F60" w:rsidP="00375F60" w14:paraId="63AA78F3" w14:textId="77777777">
      <w:pPr>
        <w:ind w:firstLine="560" w:firstLineChars="200"/>
        <w:rPr>
          <w:rFonts w:ascii="仿宋" w:eastAsia="仿宋" w:hAnsi="仿宋"/>
          <w:sz w:val="28"/>
        </w:rPr>
      </w:pPr>
      <w:r w:rsidRPr="00375F60">
        <w:rPr>
          <w:rFonts w:ascii="仿宋" w:eastAsia="仿宋" w:hAnsi="仿宋" w:hint="eastAsia"/>
          <w:sz w:val="28"/>
        </w:rPr>
        <w:t>消费者需求和行为变化：</w:t>
      </w:r>
    </w:p>
    <w:p w:rsidR="00375F60" w:rsidRPr="00375F60" w:rsidP="00375F60" w14:paraId="51B2545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75F60">
        <w:rPr>
          <w:rFonts w:ascii="仿宋" w:eastAsia="仿宋" w:hAnsi="仿宋" w:hint="eastAsia"/>
          <w:sz w:val="28"/>
        </w:rPr>
        <w:t>市场创新的潜力还与消费者需求和行为的变化密切相关。随着消</w:t>
      </w:r>
    </w:p>
    <w:p w:rsidR="00375F60" w:rsidRPr="00375F60" w:rsidP="00375F60" w14:textId="77777777">
      <w:pPr>
        <w:ind w:firstLine="560" w:firstLineChars="200"/>
        <w:rPr>
          <w:rFonts w:ascii="仿宋" w:eastAsia="仿宋" w:hAnsi="仿宋"/>
          <w:sz w:val="28"/>
        </w:rPr>
      </w:pPr>
      <w:r w:rsidRPr="00375F60">
        <w:rPr>
          <w:rFonts w:ascii="仿宋" w:eastAsia="仿宋" w:hAnsi="仿宋" w:hint="eastAsia"/>
          <w:sz w:val="28"/>
        </w:rPr>
        <w:t>费者对品质、个性化和可持续性的要求不断增加，高纯铋及氧化铋行业需要不断创新，以满足这些需求。例如，提供可再生能源解决方案、推出环保产品或提供个性化的服务等，都是市场创新的潜力所在。</w:t>
      </w:r>
    </w:p>
    <w:p w:rsidR="00375F60" w:rsidRPr="00375F60" w:rsidP="00375F60" w14:paraId="4A403006" w14:textId="77777777">
      <w:pPr>
        <w:ind w:firstLine="560" w:firstLineChars="200"/>
        <w:rPr>
          <w:rFonts w:ascii="仿宋" w:eastAsia="仿宋" w:hAnsi="仿宋"/>
          <w:sz w:val="28"/>
        </w:rPr>
      </w:pPr>
      <w:r w:rsidRPr="00375F60">
        <w:rPr>
          <w:rFonts w:ascii="仿宋" w:eastAsia="仿宋" w:hAnsi="仿宋" w:hint="eastAsia"/>
          <w:sz w:val="28"/>
        </w:rPr>
        <w:t>竞争优势和市场份额增长：</w:t>
      </w:r>
    </w:p>
    <w:p w:rsidR="00375F60" w:rsidP="00375F60" w14:paraId="15DABB09" w14:textId="1B7F3DE2">
      <w:pPr>
        <w:ind w:firstLine="560" w:firstLineChars="200"/>
        <w:rPr>
          <w:rFonts w:ascii="仿宋" w:eastAsia="仿宋" w:hAnsi="仿宋" w:hint="eastAsia"/>
          <w:sz w:val="28"/>
        </w:rPr>
      </w:pPr>
      <w:r w:rsidRPr="00375F60">
        <w:rPr>
          <w:rFonts w:ascii="仿宋" w:eastAsia="仿宋" w:hAnsi="仿宋" w:hint="eastAsia"/>
          <w:sz w:val="28"/>
        </w:rPr>
        <w:t>市场创新可以帮助高纯铋及氧化铋行业获得竞争优势和增加市场份额。通过推出独特的产品或服务，企业可以吸引更多的消费者，并在市场中建立起良好的品牌声誉。此外，市场创新还可以帮助企业开拓新的市场领域，扩大业务范围，实现可持续的增长。</w:t>
      </w:r>
    </w:p>
    <w:p w:rsidR="00375F60" w:rsidP="00375F60" w14:paraId="70C27792" w14:textId="6F72095B">
      <w:pPr>
        <w:pStyle w:val="Heading2"/>
      </w:pPr>
      <w:bookmarkStart w:id="31" w:name="_Toc152507518"/>
      <w:r w:rsidRPr="00375F60">
        <w:t>(二)、高纯铋及氧化铋技术的颠覆性影响</w:t>
      </w:r>
      <w:bookmarkEnd w:id="31"/>
    </w:p>
    <w:p w:rsidR="00375F60" w:rsidRPr="00375F60" w:rsidP="00375F60" w14:paraId="0C24ED8E" w14:textId="77777777">
      <w:pPr>
        <w:ind w:firstLine="560" w:firstLineChars="200"/>
        <w:rPr>
          <w:rFonts w:ascii="仿宋" w:eastAsia="仿宋" w:hAnsi="仿宋"/>
          <w:sz w:val="28"/>
        </w:rPr>
      </w:pPr>
      <w:r w:rsidRPr="00375F60">
        <w:rPr>
          <w:rFonts w:ascii="仿宋" w:eastAsia="仿宋" w:hAnsi="仿宋" w:hint="eastAsia"/>
          <w:sz w:val="28"/>
        </w:rPr>
        <w:t>技术介绍和特点：</w:t>
      </w:r>
    </w:p>
    <w:p w:rsidR="00375F60" w:rsidRPr="00375F60" w:rsidP="00375F60" w14:paraId="6AE30F97" w14:textId="77777777">
      <w:pPr>
        <w:ind w:firstLine="560" w:firstLineChars="200"/>
        <w:rPr>
          <w:rFonts w:ascii="仿宋" w:eastAsia="仿宋" w:hAnsi="仿宋"/>
          <w:sz w:val="28"/>
        </w:rPr>
      </w:pPr>
      <w:r w:rsidRPr="00375F60">
        <w:rPr>
          <w:rFonts w:ascii="仿宋" w:eastAsia="仿宋" w:hAnsi="仿宋" w:hint="eastAsia"/>
          <w:sz w:val="28"/>
        </w:rPr>
        <w:t>在这一部分，需要对高纯铋及氧化铋技术进行简要介绍，并强调其独特的特点和优势。例如，高纯铋及氧化铋技术可能具有高度自动化、智能化、高效性或可扩展性等特点。这些特点使得高纯铋及氧化铋技术在相关领域中具备颠覆性的潜力。</w:t>
      </w:r>
    </w:p>
    <w:p w:rsidR="00375F60" w:rsidRPr="00375F60" w:rsidP="00375F60" w14:paraId="2FFC1BFD" w14:textId="77777777">
      <w:pPr>
        <w:ind w:firstLine="560" w:firstLineChars="200"/>
        <w:rPr>
          <w:rFonts w:ascii="仿宋" w:eastAsia="仿宋" w:hAnsi="仿宋"/>
          <w:sz w:val="28"/>
        </w:rPr>
      </w:pPr>
      <w:r w:rsidRPr="00375F60">
        <w:rPr>
          <w:rFonts w:ascii="仿宋" w:eastAsia="仿宋" w:hAnsi="仿宋" w:hint="eastAsia"/>
          <w:sz w:val="28"/>
        </w:rPr>
        <w:t>行业变革和创新：</w:t>
      </w:r>
    </w:p>
    <w:p w:rsidR="00375F60" w:rsidRPr="00375F60" w:rsidP="00375F60" w14:paraId="3AF9CB96" w14:textId="77777777">
      <w:pPr>
        <w:ind w:firstLine="560" w:firstLineChars="200"/>
        <w:rPr>
          <w:rFonts w:ascii="仿宋" w:eastAsia="仿宋" w:hAnsi="仿宋"/>
          <w:sz w:val="28"/>
        </w:rPr>
      </w:pPr>
      <w:r w:rsidRPr="00375F60">
        <w:rPr>
          <w:rFonts w:ascii="仿宋" w:eastAsia="仿宋" w:hAnsi="仿宋" w:hint="eastAsia"/>
          <w:sz w:val="28"/>
        </w:rPr>
        <w:t>高纯铋及氧化铋技术的颠覆性影响将引发行业的变革和创新。它可能改变传统的商业模式、生产方式和供应链管理等方面。例如，高纯铋及氧化铋技术可能使得生产过程更加智能化和自动化，从而提高生产效率和质量。此外，它还可能改变产品设计和开发的方式，推动创新和个性化定制。</w:t>
      </w:r>
    </w:p>
    <w:p w:rsidR="00375F60" w:rsidRPr="00375F60" w:rsidP="00375F60" w14:paraId="2FC45F07" w14:textId="77777777">
      <w:pPr>
        <w:ind w:firstLine="560" w:firstLineChars="200"/>
        <w:rPr>
          <w:rFonts w:ascii="仿宋" w:eastAsia="仿宋" w:hAnsi="仿宋"/>
          <w:sz w:val="28"/>
        </w:rPr>
      </w:pPr>
      <w:r w:rsidRPr="00375F60">
        <w:rPr>
          <w:rFonts w:ascii="仿宋" w:eastAsia="仿宋" w:hAnsi="仿宋" w:hint="eastAsia"/>
          <w:sz w:val="28"/>
        </w:rPr>
        <w:t>工作方式和就业形势：</w:t>
      </w:r>
      <w:r w:rsidRPr="00375F60">
        <w:rPr>
          <w:rFonts w:ascii="仿宋" w:eastAsia="仿宋" w:hAnsi="仿宋"/>
          <w:sz w:val="28"/>
        </w:rPr>
        <w:br/>
      </w:r>
      <w:r w:rsidRPr="00375F6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rPr>
          <w:t>https://d.book118.com/978047075047006045</w:t>
        </w:r>
      </w:hyperlink>
    </w:p>
    <w:p w:rsidR="00375F60" w:rsidRPr="00375F60" w:rsidP="00375F60">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paraId="06A0C5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paraId="4E15DF1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paraId="60D3D3FA"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75F60" w14:paraId="13CB744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paraId="4588FF4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75F6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75F6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75F6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75F6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75F6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75F6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75F6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75F6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75F6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75F6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75F6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75F6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75F6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75F6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75F6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75F6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75F6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75F6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75F6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75F6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75F6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75F6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75F6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75F6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75F6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75F6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5F6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P="00772D8C" w14:textId="4BCF0F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75F6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paraId="351C92C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paraId="5EF28496"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paraId="0E12769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rsidRPr="00375F60" w:rsidP="00375F60" w14:textId="5443D613">
    <w:pPr>
      <w:pStyle w:val="Header"/>
      <w:rPr>
        <w:rFonts w:ascii="仿宋" w:eastAsia="仿宋" w:hAnsi="仿宋"/>
      </w:rPr>
    </w:pPr>
    <w:r w:rsidRPr="00375F60">
      <w:rPr>
        <w:rFonts w:ascii="仿宋" w:eastAsia="仿宋" w:hAnsi="仿宋" w:hint="eastAsia"/>
      </w:rPr>
      <w:t>高纯铋及氧化铋可行性报告</w:t>
    </w:r>
    <w:r w:rsidRPr="00375F60">
      <w:rPr>
        <w:rFonts w:ascii="仿宋" w:eastAsia="仿宋" w:hAnsi="仿宋"/>
      </w:rPr>
      <w:t>/专业报告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5F6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F60"/>
    <w:rsid w:val="00244BAC"/>
    <w:rsid w:val="00375F60"/>
    <w:rsid w:val="00772D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5BB3FC3"/>
  <w15:chartTrackingRefBased/>
  <w15:docId w15:val="{5005B5FA-8E86-44E1-9BCD-8A80F4DE5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75F6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75F6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75F60"/>
    <w:rPr>
      <w:b/>
      <w:bCs/>
      <w:kern w:val="44"/>
      <w:sz w:val="44"/>
      <w:szCs w:val="44"/>
    </w:rPr>
  </w:style>
  <w:style w:type="character" w:customStyle="1" w:styleId="2">
    <w:name w:val="标题 2 字符"/>
    <w:basedOn w:val="DefaultParagraphFont"/>
    <w:link w:val="Heading2"/>
    <w:uiPriority w:val="9"/>
    <w:rsid w:val="00375F6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75F6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75F60"/>
    <w:rPr>
      <w:sz w:val="18"/>
      <w:szCs w:val="18"/>
    </w:rPr>
  </w:style>
  <w:style w:type="paragraph" w:styleId="Footer">
    <w:name w:val="footer"/>
    <w:basedOn w:val="Normal"/>
    <w:link w:val="a0"/>
    <w:uiPriority w:val="99"/>
    <w:unhideWhenUsed/>
    <w:rsid w:val="00375F6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75F60"/>
    <w:rPr>
      <w:sz w:val="18"/>
      <w:szCs w:val="18"/>
    </w:rPr>
  </w:style>
  <w:style w:type="character" w:styleId="PageNumber">
    <w:name w:val="page number"/>
    <w:basedOn w:val="DefaultParagraphFont"/>
    <w:uiPriority w:val="99"/>
    <w:semiHidden/>
    <w:unhideWhenUsed/>
    <w:rsid w:val="00375F60"/>
  </w:style>
  <w:style w:type="paragraph" w:styleId="TOC1">
    <w:name w:val="toc 1"/>
    <w:basedOn w:val="Normal"/>
    <w:next w:val="Normal"/>
    <w:autoRedefine/>
    <w:uiPriority w:val="39"/>
    <w:unhideWhenUsed/>
    <w:rsid w:val="00375F60"/>
  </w:style>
  <w:style w:type="paragraph" w:styleId="TOC2">
    <w:name w:val="toc 2"/>
    <w:basedOn w:val="Normal"/>
    <w:next w:val="Normal"/>
    <w:autoRedefine/>
    <w:uiPriority w:val="39"/>
    <w:unhideWhenUsed/>
    <w:rsid w:val="00375F6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978047075047006045"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34</Pages>
  <Words>4817</Words>
  <Characters>27457</Characters>
  <Application>Microsoft Office Word</Application>
  <DocSecurity>0</DocSecurity>
  <Lines>228</Lines>
  <Paragraphs>64</Paragraphs>
  <ScaleCrop>false</ScaleCrop>
  <Company/>
  <LinksUpToDate>false</LinksUpToDate>
  <CharactersWithSpaces>32210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2023-12-03T06:50:00Z</dcterms:created>
  <dcterms:modified xsi:type="dcterms:W3CDTF">2023-12-03T06:51:00Z</dcterms:modified>
</cp:coreProperties>
</file>