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饲料营养型添加剂项目规划设计纲要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1" w:history="1">
        <w:r>
          <w:rPr>
            <w:rFonts w:ascii="仿宋" w:eastAsia="仿宋" w:hAnsi="仿宋" w:cs="仿宋" w:hint="eastAsia"/>
            <w:lang w:eastAsia="zh-CN"/>
          </w:rPr>
          <w:t>前言</w:t>
        </w:r>
        <w:r>
          <w:tab/>
        </w:r>
        <w:r>
          <w:fldChar w:fldCharType="begin"/>
        </w:r>
        <w:r>
          <w:instrText xml:space="preserve"> PAGEREF _Toc12611 \h </w:instrText>
        </w:r>
        <w:r>
          <w:fldChar w:fldCharType="separate"/>
        </w:r>
        <w:r>
          <w:t>3</w:t>
        </w:r>
        <w:r>
          <w:fldChar w:fldCharType="end"/>
        </w:r>
      </w:hyperlink>
    </w:p>
    <w:p>
      <w:pPr>
        <w:pStyle w:val="TOC1"/>
        <w:tabs>
          <w:tab w:val="right" w:leader="dot" w:pos="8306"/>
        </w:tabs>
      </w:pPr>
      <w:hyperlink w:anchor="_Toc674" w:history="1">
        <w:r>
          <w:rPr>
            <w:rFonts w:ascii="仿宋" w:eastAsia="仿宋" w:hAnsi="仿宋" w:cs="仿宋" w:hint="eastAsia"/>
            <w:lang w:eastAsia="zh-CN"/>
          </w:rPr>
          <w:t>一、饲料营养型添加剂项目土建工程</w:t>
        </w:r>
        <w:r>
          <w:tab/>
        </w:r>
        <w:r>
          <w:fldChar w:fldCharType="begin"/>
        </w:r>
        <w:r>
          <w:instrText xml:space="preserve"> PAGEREF _Toc674 \h </w:instrText>
        </w:r>
        <w:r>
          <w:fldChar w:fldCharType="separate"/>
        </w:r>
        <w:r>
          <w:t>3</w:t>
        </w:r>
        <w:r>
          <w:fldChar w:fldCharType="end"/>
        </w:r>
      </w:hyperlink>
    </w:p>
    <w:p>
      <w:pPr>
        <w:pStyle w:val="TOC2"/>
        <w:tabs>
          <w:tab w:val="right" w:leader="dot" w:pos="8306"/>
        </w:tabs>
      </w:pPr>
      <w:hyperlink w:anchor="_Toc25616" w:history="1">
        <w:r>
          <w:rPr>
            <w:rFonts w:ascii="仿宋" w:eastAsia="仿宋" w:hAnsi="仿宋" w:cs="仿宋" w:hint="eastAsia"/>
            <w:lang w:eastAsia="zh-CN"/>
          </w:rPr>
          <w:t>(一)、建筑工程设计原则</w:t>
        </w:r>
        <w:r>
          <w:tab/>
        </w:r>
        <w:r>
          <w:fldChar w:fldCharType="begin"/>
        </w:r>
        <w:r>
          <w:instrText xml:space="preserve"> PAGEREF _Toc25616 \h </w:instrText>
        </w:r>
        <w:r>
          <w:fldChar w:fldCharType="separate"/>
        </w:r>
        <w:r>
          <w:t>3</w:t>
        </w:r>
        <w:r>
          <w:fldChar w:fldCharType="end"/>
        </w:r>
      </w:hyperlink>
    </w:p>
    <w:p>
      <w:pPr>
        <w:pStyle w:val="TOC2"/>
        <w:tabs>
          <w:tab w:val="right" w:leader="dot" w:pos="8306"/>
        </w:tabs>
      </w:pPr>
      <w:hyperlink w:anchor="_Toc10388" w:history="1">
        <w:r>
          <w:rPr>
            <w:rFonts w:ascii="仿宋" w:eastAsia="仿宋" w:hAnsi="仿宋" w:cs="仿宋" w:hint="eastAsia"/>
            <w:lang w:eastAsia="zh-CN"/>
          </w:rPr>
          <w:t>(二)、土建工程设计年限及安全等级</w:t>
        </w:r>
        <w:r>
          <w:tab/>
        </w:r>
        <w:r>
          <w:fldChar w:fldCharType="begin"/>
        </w:r>
        <w:r>
          <w:instrText xml:space="preserve"> PAGEREF _Toc10388 \h </w:instrText>
        </w:r>
        <w:r>
          <w:fldChar w:fldCharType="separate"/>
        </w:r>
        <w:r>
          <w:t>4</w:t>
        </w:r>
        <w:r>
          <w:fldChar w:fldCharType="end"/>
        </w:r>
      </w:hyperlink>
    </w:p>
    <w:p>
      <w:pPr>
        <w:pStyle w:val="TOC2"/>
        <w:tabs>
          <w:tab w:val="right" w:leader="dot" w:pos="8306"/>
        </w:tabs>
      </w:pPr>
      <w:hyperlink w:anchor="_Toc9296" w:history="1">
        <w:r>
          <w:rPr>
            <w:rFonts w:ascii="仿宋" w:eastAsia="仿宋" w:hAnsi="仿宋" w:cs="仿宋" w:hint="eastAsia"/>
            <w:lang w:eastAsia="zh-CN"/>
          </w:rPr>
          <w:t>(三)、建筑工程设计总体要求</w:t>
        </w:r>
        <w:r>
          <w:tab/>
        </w:r>
        <w:r>
          <w:fldChar w:fldCharType="begin"/>
        </w:r>
        <w:r>
          <w:instrText xml:space="preserve"> PAGEREF _Toc9296 \h </w:instrText>
        </w:r>
        <w:r>
          <w:fldChar w:fldCharType="separate"/>
        </w:r>
        <w:r>
          <w:t>5</w:t>
        </w:r>
        <w:r>
          <w:fldChar w:fldCharType="end"/>
        </w:r>
      </w:hyperlink>
    </w:p>
    <w:p>
      <w:pPr>
        <w:pStyle w:val="TOC2"/>
        <w:tabs>
          <w:tab w:val="right" w:leader="dot" w:pos="8306"/>
        </w:tabs>
      </w:pPr>
      <w:hyperlink w:anchor="_Toc2612" w:history="1">
        <w:r>
          <w:rPr>
            <w:rFonts w:ascii="仿宋" w:eastAsia="仿宋" w:hAnsi="仿宋" w:cs="仿宋" w:hint="eastAsia"/>
            <w:lang w:eastAsia="zh-CN"/>
          </w:rPr>
          <w:t>(四)、土建工程建设指标</w:t>
        </w:r>
        <w:r>
          <w:tab/>
        </w:r>
        <w:r>
          <w:fldChar w:fldCharType="begin"/>
        </w:r>
        <w:r>
          <w:instrText xml:space="preserve"> PAGEREF _Toc2612 \h </w:instrText>
        </w:r>
        <w:r>
          <w:fldChar w:fldCharType="separate"/>
        </w:r>
        <w:r>
          <w:t>6</w:t>
        </w:r>
        <w:r>
          <w:fldChar w:fldCharType="end"/>
        </w:r>
      </w:hyperlink>
    </w:p>
    <w:p>
      <w:pPr>
        <w:pStyle w:val="TOC1"/>
        <w:tabs>
          <w:tab w:val="right" w:leader="dot" w:pos="8306"/>
        </w:tabs>
      </w:pPr>
      <w:hyperlink w:anchor="_Toc28275" w:history="1">
        <w:r>
          <w:rPr>
            <w:rFonts w:ascii="仿宋" w:eastAsia="仿宋" w:hAnsi="仿宋" w:cs="仿宋" w:hint="eastAsia"/>
            <w:lang w:eastAsia="zh-CN"/>
          </w:rPr>
          <w:t>二、饲料营养型添加剂项目概论</w:t>
        </w:r>
        <w:r>
          <w:tab/>
        </w:r>
        <w:r>
          <w:fldChar w:fldCharType="begin"/>
        </w:r>
        <w:r>
          <w:instrText xml:space="preserve"> PAGEREF _Toc28275 \h </w:instrText>
        </w:r>
        <w:r>
          <w:fldChar w:fldCharType="separate"/>
        </w:r>
        <w:r>
          <w:t>6</w:t>
        </w:r>
        <w:r>
          <w:fldChar w:fldCharType="end"/>
        </w:r>
      </w:hyperlink>
    </w:p>
    <w:p>
      <w:pPr>
        <w:pStyle w:val="TOC2"/>
        <w:tabs>
          <w:tab w:val="right" w:leader="dot" w:pos="8306"/>
        </w:tabs>
      </w:pPr>
      <w:hyperlink w:anchor="_Toc23649" w:history="1">
        <w:r>
          <w:rPr>
            <w:rFonts w:ascii="仿宋" w:eastAsia="仿宋" w:hAnsi="仿宋" w:cs="仿宋" w:hint="eastAsia"/>
            <w:lang w:eastAsia="zh-CN"/>
          </w:rPr>
          <w:t>(一)、饲料营养型添加剂项目概况</w:t>
        </w:r>
        <w:r>
          <w:tab/>
        </w:r>
        <w:r>
          <w:fldChar w:fldCharType="begin"/>
        </w:r>
        <w:r>
          <w:instrText xml:space="preserve"> PAGEREF _Toc23649 \h </w:instrText>
        </w:r>
        <w:r>
          <w:fldChar w:fldCharType="separate"/>
        </w:r>
        <w:r>
          <w:t>6</w:t>
        </w:r>
        <w:r>
          <w:fldChar w:fldCharType="end"/>
        </w:r>
      </w:hyperlink>
    </w:p>
    <w:p>
      <w:pPr>
        <w:pStyle w:val="TOC2"/>
        <w:tabs>
          <w:tab w:val="right" w:leader="dot" w:pos="8306"/>
        </w:tabs>
      </w:pPr>
      <w:hyperlink w:anchor="_Toc27974" w:history="1">
        <w:r>
          <w:rPr>
            <w:rFonts w:ascii="仿宋" w:eastAsia="仿宋" w:hAnsi="仿宋" w:cs="仿宋" w:hint="eastAsia"/>
            <w:lang w:eastAsia="zh-CN"/>
          </w:rPr>
          <w:t>(二)、饲料营养型添加剂项目目标</w:t>
        </w:r>
        <w:r>
          <w:tab/>
        </w:r>
        <w:r>
          <w:fldChar w:fldCharType="begin"/>
        </w:r>
        <w:r>
          <w:instrText xml:space="preserve"> PAGEREF _Toc27974 \h </w:instrText>
        </w:r>
        <w:r>
          <w:fldChar w:fldCharType="separate"/>
        </w:r>
        <w:r>
          <w:t>9</w:t>
        </w:r>
        <w:r>
          <w:fldChar w:fldCharType="end"/>
        </w:r>
      </w:hyperlink>
    </w:p>
    <w:p>
      <w:pPr>
        <w:pStyle w:val="TOC2"/>
        <w:tabs>
          <w:tab w:val="right" w:leader="dot" w:pos="8306"/>
        </w:tabs>
      </w:pPr>
      <w:hyperlink w:anchor="_Toc27257" w:history="1">
        <w:r>
          <w:rPr>
            <w:rFonts w:ascii="仿宋" w:eastAsia="仿宋" w:hAnsi="仿宋" w:cs="仿宋" w:hint="eastAsia"/>
            <w:lang w:eastAsia="zh-CN"/>
          </w:rPr>
          <w:t>(三)、饲料营养型添加剂项目提出的理由</w:t>
        </w:r>
        <w:r>
          <w:tab/>
        </w:r>
        <w:r>
          <w:fldChar w:fldCharType="begin"/>
        </w:r>
        <w:r>
          <w:instrText xml:space="preserve"> PAGEREF _Toc27257 \h </w:instrText>
        </w:r>
        <w:r>
          <w:fldChar w:fldCharType="separate"/>
        </w:r>
        <w:r>
          <w:t>10</w:t>
        </w:r>
        <w:r>
          <w:fldChar w:fldCharType="end"/>
        </w:r>
      </w:hyperlink>
    </w:p>
    <w:p>
      <w:pPr>
        <w:pStyle w:val="TOC2"/>
        <w:tabs>
          <w:tab w:val="right" w:leader="dot" w:pos="8306"/>
        </w:tabs>
      </w:pPr>
      <w:hyperlink w:anchor="_Toc25449" w:history="1">
        <w:r>
          <w:rPr>
            <w:rFonts w:ascii="仿宋" w:eastAsia="仿宋" w:hAnsi="仿宋" w:cs="仿宋" w:hint="eastAsia"/>
            <w:lang w:eastAsia="zh-CN"/>
          </w:rPr>
          <w:t>(四)、饲料营养型添加剂项目意义</w:t>
        </w:r>
        <w:r>
          <w:tab/>
        </w:r>
        <w:r>
          <w:fldChar w:fldCharType="begin"/>
        </w:r>
        <w:r>
          <w:instrText xml:space="preserve"> PAGEREF _Toc25449 \h </w:instrText>
        </w:r>
        <w:r>
          <w:fldChar w:fldCharType="separate"/>
        </w:r>
        <w:r>
          <w:t>11</w:t>
        </w:r>
        <w:r>
          <w:fldChar w:fldCharType="end"/>
        </w:r>
      </w:hyperlink>
    </w:p>
    <w:p>
      <w:pPr>
        <w:pStyle w:val="TOC2"/>
        <w:tabs>
          <w:tab w:val="right" w:leader="dot" w:pos="8306"/>
        </w:tabs>
      </w:pPr>
      <w:hyperlink w:anchor="_Toc26221" w:history="1">
        <w:r>
          <w:rPr>
            <w:rFonts w:ascii="仿宋" w:eastAsia="仿宋" w:hAnsi="仿宋" w:cs="仿宋" w:hint="eastAsia"/>
            <w:lang w:eastAsia="zh-CN"/>
          </w:rPr>
          <w:t>(五)、饲料营养型添加剂项目背景</w:t>
        </w:r>
        <w:r>
          <w:tab/>
        </w:r>
        <w:r>
          <w:fldChar w:fldCharType="begin"/>
        </w:r>
        <w:r>
          <w:instrText xml:space="preserve"> PAGEREF _Toc26221 \h </w:instrText>
        </w:r>
        <w:r>
          <w:fldChar w:fldCharType="separate"/>
        </w:r>
        <w:r>
          <w:t>12</w:t>
        </w:r>
        <w:r>
          <w:fldChar w:fldCharType="end"/>
        </w:r>
      </w:hyperlink>
    </w:p>
    <w:p>
      <w:pPr>
        <w:pStyle w:val="TOC1"/>
        <w:tabs>
          <w:tab w:val="right" w:leader="dot" w:pos="8306"/>
        </w:tabs>
      </w:pPr>
      <w:hyperlink w:anchor="_Toc5523" w:history="1">
        <w:r>
          <w:rPr>
            <w:rFonts w:ascii="仿宋" w:eastAsia="仿宋" w:hAnsi="仿宋" w:cs="仿宋" w:hint="eastAsia"/>
            <w:lang w:eastAsia="zh-CN"/>
          </w:rPr>
          <w:t>三、饲料营养型添加剂项目绩效评估</w:t>
        </w:r>
        <w:r>
          <w:tab/>
        </w:r>
        <w:r>
          <w:fldChar w:fldCharType="begin"/>
        </w:r>
        <w:r>
          <w:instrText xml:space="preserve"> PAGEREF _Toc5523 \h </w:instrText>
        </w:r>
        <w:r>
          <w:fldChar w:fldCharType="separate"/>
        </w:r>
        <w:r>
          <w:t>13</w:t>
        </w:r>
        <w:r>
          <w:fldChar w:fldCharType="end"/>
        </w:r>
      </w:hyperlink>
    </w:p>
    <w:p>
      <w:pPr>
        <w:pStyle w:val="TOC2"/>
        <w:tabs>
          <w:tab w:val="right" w:leader="dot" w:pos="8306"/>
        </w:tabs>
      </w:pPr>
      <w:hyperlink w:anchor="_Toc6780" w:history="1">
        <w:r>
          <w:rPr>
            <w:rFonts w:ascii="仿宋" w:eastAsia="仿宋" w:hAnsi="仿宋" w:cs="仿宋" w:hint="eastAsia"/>
            <w:lang w:eastAsia="zh-CN"/>
          </w:rPr>
          <w:t>(一)、绩效评估指标</w:t>
        </w:r>
        <w:r>
          <w:tab/>
        </w:r>
        <w:r>
          <w:fldChar w:fldCharType="begin"/>
        </w:r>
        <w:r>
          <w:instrText xml:space="preserve"> PAGEREF _Toc6780 \h </w:instrText>
        </w:r>
        <w:r>
          <w:fldChar w:fldCharType="separate"/>
        </w:r>
        <w:r>
          <w:t>13</w:t>
        </w:r>
        <w:r>
          <w:fldChar w:fldCharType="end"/>
        </w:r>
      </w:hyperlink>
    </w:p>
    <w:p>
      <w:pPr>
        <w:pStyle w:val="TOC2"/>
        <w:tabs>
          <w:tab w:val="right" w:leader="dot" w:pos="8306"/>
        </w:tabs>
      </w:pPr>
      <w:hyperlink w:anchor="_Toc25572" w:history="1">
        <w:r>
          <w:rPr>
            <w:rFonts w:ascii="仿宋" w:eastAsia="仿宋" w:hAnsi="仿宋" w:cs="仿宋" w:hint="eastAsia"/>
            <w:lang w:eastAsia="zh-CN"/>
          </w:rPr>
          <w:t>(二)、绩效评估方法</w:t>
        </w:r>
        <w:r>
          <w:tab/>
        </w:r>
        <w:r>
          <w:fldChar w:fldCharType="begin"/>
        </w:r>
        <w:r>
          <w:instrText xml:space="preserve"> PAGEREF _Toc25572 \h </w:instrText>
        </w:r>
        <w:r>
          <w:fldChar w:fldCharType="separate"/>
        </w:r>
        <w:r>
          <w:t>14</w:t>
        </w:r>
        <w:r>
          <w:fldChar w:fldCharType="end"/>
        </w:r>
      </w:hyperlink>
    </w:p>
    <w:p>
      <w:pPr>
        <w:pStyle w:val="TOC2"/>
        <w:tabs>
          <w:tab w:val="right" w:leader="dot" w:pos="8306"/>
        </w:tabs>
      </w:pPr>
      <w:hyperlink w:anchor="_Toc4534" w:history="1">
        <w:r>
          <w:rPr>
            <w:rFonts w:ascii="仿宋" w:eastAsia="仿宋" w:hAnsi="仿宋" w:cs="仿宋" w:hint="eastAsia"/>
            <w:lang w:eastAsia="zh-CN"/>
          </w:rPr>
          <w:t>(三)、绩效评估周期</w:t>
        </w:r>
        <w:r>
          <w:tab/>
        </w:r>
        <w:r>
          <w:fldChar w:fldCharType="begin"/>
        </w:r>
        <w:r>
          <w:instrText xml:space="preserve"> PAGEREF _Toc4534 \h </w:instrText>
        </w:r>
        <w:r>
          <w:fldChar w:fldCharType="separate"/>
        </w:r>
        <w:r>
          <w:t>15</w:t>
        </w:r>
        <w:r>
          <w:fldChar w:fldCharType="end"/>
        </w:r>
      </w:hyperlink>
    </w:p>
    <w:p>
      <w:pPr>
        <w:pStyle w:val="TOC1"/>
        <w:tabs>
          <w:tab w:val="right" w:leader="dot" w:pos="8306"/>
        </w:tabs>
      </w:pPr>
      <w:hyperlink w:anchor="_Toc29394" w:history="1">
        <w:r>
          <w:rPr>
            <w:rFonts w:ascii="仿宋" w:eastAsia="仿宋" w:hAnsi="仿宋" w:cs="仿宋" w:hint="eastAsia"/>
            <w:lang w:eastAsia="zh-CN"/>
          </w:rPr>
          <w:t>四、工艺说明</w:t>
        </w:r>
        <w:r>
          <w:tab/>
        </w:r>
        <w:r>
          <w:fldChar w:fldCharType="begin"/>
        </w:r>
        <w:r>
          <w:instrText xml:space="preserve"> PAGEREF _Toc29394 \h </w:instrText>
        </w:r>
        <w:r>
          <w:fldChar w:fldCharType="separate"/>
        </w:r>
        <w:r>
          <w:t>17</w:t>
        </w:r>
        <w:r>
          <w:fldChar w:fldCharType="end"/>
        </w:r>
      </w:hyperlink>
    </w:p>
    <w:p>
      <w:pPr>
        <w:pStyle w:val="TOC2"/>
        <w:tabs>
          <w:tab w:val="right" w:leader="dot" w:pos="8306"/>
        </w:tabs>
      </w:pPr>
      <w:hyperlink w:anchor="_Toc13755" w:history="1">
        <w:r>
          <w:rPr>
            <w:rFonts w:ascii="仿宋" w:eastAsia="仿宋" w:hAnsi="仿宋" w:cs="仿宋" w:hint="eastAsia"/>
            <w:lang w:eastAsia="zh-CN"/>
          </w:rPr>
          <w:t>(一)、技术管理特点</w:t>
        </w:r>
        <w:r>
          <w:tab/>
        </w:r>
        <w:r>
          <w:fldChar w:fldCharType="begin"/>
        </w:r>
        <w:r>
          <w:instrText xml:space="preserve"> PAGEREF _Toc13755 \h </w:instrText>
        </w:r>
        <w:r>
          <w:fldChar w:fldCharType="separate"/>
        </w:r>
        <w:r>
          <w:t>17</w:t>
        </w:r>
        <w:r>
          <w:fldChar w:fldCharType="end"/>
        </w:r>
      </w:hyperlink>
    </w:p>
    <w:p>
      <w:pPr>
        <w:pStyle w:val="TOC2"/>
        <w:tabs>
          <w:tab w:val="right" w:leader="dot" w:pos="8306"/>
        </w:tabs>
      </w:pPr>
      <w:hyperlink w:anchor="_Toc2165" w:history="1">
        <w:r>
          <w:rPr>
            <w:rFonts w:ascii="仿宋" w:eastAsia="仿宋" w:hAnsi="仿宋" w:cs="仿宋" w:hint="eastAsia"/>
            <w:lang w:eastAsia="zh-CN"/>
          </w:rPr>
          <w:t>(二)、饲料营养型添加剂项目工艺技术设计方案</w:t>
        </w:r>
        <w:r>
          <w:tab/>
        </w:r>
        <w:r>
          <w:fldChar w:fldCharType="begin"/>
        </w:r>
        <w:r>
          <w:instrText xml:space="preserve"> PAGEREF _Toc2165 \h </w:instrText>
        </w:r>
        <w:r>
          <w:fldChar w:fldCharType="separate"/>
        </w:r>
        <w:r>
          <w:t>18</w:t>
        </w:r>
        <w:r>
          <w:fldChar w:fldCharType="end"/>
        </w:r>
      </w:hyperlink>
    </w:p>
    <w:p>
      <w:pPr>
        <w:pStyle w:val="TOC2"/>
        <w:tabs>
          <w:tab w:val="right" w:leader="dot" w:pos="8306"/>
        </w:tabs>
      </w:pPr>
      <w:hyperlink w:anchor="_Toc4949" w:history="1">
        <w:r>
          <w:rPr>
            <w:rFonts w:ascii="仿宋" w:eastAsia="仿宋" w:hAnsi="仿宋" w:cs="仿宋" w:hint="eastAsia"/>
            <w:lang w:eastAsia="zh-CN"/>
          </w:rPr>
          <w:t>(三)、设备选型方案</w:t>
        </w:r>
        <w:r>
          <w:tab/>
        </w:r>
        <w:r>
          <w:fldChar w:fldCharType="begin"/>
        </w:r>
        <w:r>
          <w:instrText xml:space="preserve"> PAGEREF _Toc4949 \h </w:instrText>
        </w:r>
        <w:r>
          <w:fldChar w:fldCharType="separate"/>
        </w:r>
        <w:r>
          <w:t>19</w:t>
        </w:r>
        <w:r>
          <w:fldChar w:fldCharType="end"/>
        </w:r>
      </w:hyperlink>
    </w:p>
    <w:p>
      <w:pPr>
        <w:pStyle w:val="TOC1"/>
        <w:tabs>
          <w:tab w:val="right" w:leader="dot" w:pos="8306"/>
        </w:tabs>
      </w:pPr>
      <w:hyperlink w:anchor="_Toc10558" w:history="1">
        <w:r>
          <w:rPr>
            <w:rFonts w:ascii="仿宋" w:eastAsia="仿宋" w:hAnsi="仿宋" w:cs="仿宋" w:hint="eastAsia"/>
            <w:lang w:eastAsia="zh-CN"/>
          </w:rPr>
          <w:t>五、饲料营养型添加剂项目建设单位说明</w:t>
        </w:r>
        <w:r>
          <w:tab/>
        </w:r>
        <w:r>
          <w:fldChar w:fldCharType="begin"/>
        </w:r>
        <w:r>
          <w:instrText xml:space="preserve"> PAGEREF _Toc10558 \h </w:instrText>
        </w:r>
        <w:r>
          <w:fldChar w:fldCharType="separate"/>
        </w:r>
        <w:r>
          <w:t>21</w:t>
        </w:r>
        <w:r>
          <w:fldChar w:fldCharType="end"/>
        </w:r>
      </w:hyperlink>
    </w:p>
    <w:p>
      <w:pPr>
        <w:pStyle w:val="TOC2"/>
        <w:tabs>
          <w:tab w:val="right" w:leader="dot" w:pos="8306"/>
        </w:tabs>
      </w:pPr>
      <w:hyperlink w:anchor="_Toc17617" w:history="1">
        <w:r>
          <w:rPr>
            <w:rFonts w:ascii="仿宋" w:eastAsia="仿宋" w:hAnsi="仿宋" w:cs="仿宋" w:hint="eastAsia"/>
            <w:lang w:eastAsia="zh-CN"/>
          </w:rPr>
          <w:t>(一)、饲料营养型添加剂项目承办单位基本情况</w:t>
        </w:r>
        <w:r>
          <w:tab/>
        </w:r>
        <w:r>
          <w:fldChar w:fldCharType="begin"/>
        </w:r>
        <w:r>
          <w:instrText xml:space="preserve"> PAGEREF _Toc17617 \h </w:instrText>
        </w:r>
        <w:r>
          <w:fldChar w:fldCharType="separate"/>
        </w:r>
        <w:r>
          <w:t>21</w:t>
        </w:r>
        <w:r>
          <w:fldChar w:fldCharType="end"/>
        </w:r>
      </w:hyperlink>
    </w:p>
    <w:p>
      <w:pPr>
        <w:pStyle w:val="TOC2"/>
        <w:tabs>
          <w:tab w:val="right" w:leader="dot" w:pos="8306"/>
        </w:tabs>
      </w:pPr>
      <w:hyperlink w:anchor="_Toc5985" w:history="1">
        <w:r>
          <w:rPr>
            <w:rFonts w:ascii="仿宋" w:eastAsia="仿宋" w:hAnsi="仿宋" w:cs="仿宋" w:hint="eastAsia"/>
            <w:lang w:eastAsia="zh-CN"/>
          </w:rPr>
          <w:t>(二)、公司经济效益分析</w:t>
        </w:r>
        <w:r>
          <w:tab/>
        </w:r>
        <w:r>
          <w:fldChar w:fldCharType="begin"/>
        </w:r>
        <w:r>
          <w:instrText xml:space="preserve"> PAGEREF _Toc5985 \h </w:instrText>
        </w:r>
        <w:r>
          <w:fldChar w:fldCharType="separate"/>
        </w:r>
        <w:r>
          <w:t>21</w:t>
        </w:r>
        <w:r>
          <w:fldChar w:fldCharType="end"/>
        </w:r>
      </w:hyperlink>
    </w:p>
    <w:p>
      <w:pPr>
        <w:pStyle w:val="TOC1"/>
        <w:tabs>
          <w:tab w:val="right" w:leader="dot" w:pos="8306"/>
        </w:tabs>
      </w:pPr>
      <w:hyperlink w:anchor="_Toc14412" w:history="1">
        <w:r>
          <w:rPr>
            <w:rFonts w:ascii="仿宋" w:eastAsia="仿宋" w:hAnsi="仿宋" w:cs="仿宋" w:hint="eastAsia"/>
            <w:lang w:eastAsia="zh-CN"/>
          </w:rPr>
          <w:t>六、饲料营养型添加剂项目建设背景及必要性分析</w:t>
        </w:r>
        <w:r>
          <w:tab/>
        </w:r>
        <w:r>
          <w:fldChar w:fldCharType="begin"/>
        </w:r>
        <w:r>
          <w:instrText xml:space="preserve"> PAGEREF _Toc14412 \h </w:instrText>
        </w:r>
        <w:r>
          <w:fldChar w:fldCharType="separate"/>
        </w:r>
        <w:r>
          <w:t>22</w:t>
        </w:r>
        <w:r>
          <w:fldChar w:fldCharType="end"/>
        </w:r>
      </w:hyperlink>
    </w:p>
    <w:p>
      <w:pPr>
        <w:pStyle w:val="TOC2"/>
        <w:tabs>
          <w:tab w:val="right" w:leader="dot" w:pos="8306"/>
        </w:tabs>
      </w:pPr>
      <w:hyperlink w:anchor="_Toc12909" w:history="1">
        <w:r>
          <w:rPr>
            <w:rFonts w:ascii="仿宋" w:eastAsia="仿宋" w:hAnsi="仿宋" w:cs="仿宋" w:hint="eastAsia"/>
            <w:lang w:eastAsia="zh-CN"/>
          </w:rPr>
          <w:t>(一)、饲料营养型添加剂项目背景分析</w:t>
        </w:r>
        <w:r>
          <w:tab/>
        </w:r>
        <w:r>
          <w:fldChar w:fldCharType="begin"/>
        </w:r>
        <w:r>
          <w:instrText xml:space="preserve"> PAGEREF _Toc12909 \h </w:instrText>
        </w:r>
        <w:r>
          <w:fldChar w:fldCharType="separate"/>
        </w:r>
        <w:r>
          <w:t>22</w:t>
        </w:r>
        <w:r>
          <w:fldChar w:fldCharType="end"/>
        </w:r>
      </w:hyperlink>
    </w:p>
    <w:p>
      <w:pPr>
        <w:pStyle w:val="TOC2"/>
        <w:tabs>
          <w:tab w:val="right" w:leader="dot" w:pos="8306"/>
        </w:tabs>
      </w:pPr>
      <w:hyperlink w:anchor="_Toc31058" w:history="1">
        <w:r>
          <w:rPr>
            <w:rFonts w:ascii="仿宋" w:eastAsia="仿宋" w:hAnsi="仿宋" w:cs="仿宋" w:hint="eastAsia"/>
            <w:lang w:eastAsia="zh-CN"/>
          </w:rPr>
          <w:t>(二)、饲料营养型添加剂项目建设必要性分析</w:t>
        </w:r>
        <w:r>
          <w:tab/>
        </w:r>
        <w:r>
          <w:fldChar w:fldCharType="begin"/>
        </w:r>
        <w:r>
          <w:instrText xml:space="preserve"> PAGEREF _Toc31058 \h </w:instrText>
        </w:r>
        <w:r>
          <w:fldChar w:fldCharType="separate"/>
        </w:r>
        <w:r>
          <w:t>24</w:t>
        </w:r>
        <w:r>
          <w:fldChar w:fldCharType="end"/>
        </w:r>
      </w:hyperlink>
    </w:p>
    <w:p>
      <w:pPr>
        <w:pStyle w:val="TOC1"/>
        <w:tabs>
          <w:tab w:val="right" w:leader="dot" w:pos="8306"/>
        </w:tabs>
      </w:pPr>
      <w:hyperlink w:anchor="_Toc24822" w:history="1">
        <w:r>
          <w:rPr>
            <w:rFonts w:ascii="仿宋" w:eastAsia="仿宋" w:hAnsi="仿宋" w:cs="仿宋" w:hint="eastAsia"/>
            <w:lang w:eastAsia="zh-CN"/>
          </w:rPr>
          <w:t>七、饲料营养型添加剂项目人力资源管理</w:t>
        </w:r>
        <w:r>
          <w:tab/>
        </w:r>
        <w:r>
          <w:fldChar w:fldCharType="begin"/>
        </w:r>
        <w:r>
          <w:instrText xml:space="preserve"> PAGEREF _Toc24822 \h </w:instrText>
        </w:r>
        <w:r>
          <w:fldChar w:fldCharType="separate"/>
        </w:r>
        <w:r>
          <w:t>25</w:t>
        </w:r>
        <w:r>
          <w:fldChar w:fldCharType="end"/>
        </w:r>
      </w:hyperlink>
    </w:p>
    <w:p>
      <w:pPr>
        <w:pStyle w:val="TOC2"/>
        <w:tabs>
          <w:tab w:val="right" w:leader="dot" w:pos="8306"/>
        </w:tabs>
      </w:pPr>
      <w:hyperlink w:anchor="_Toc8318" w:history="1">
        <w:r>
          <w:rPr>
            <w:rFonts w:ascii="仿宋" w:eastAsia="仿宋" w:hAnsi="仿宋" w:cs="仿宋" w:hint="eastAsia"/>
            <w:lang w:eastAsia="zh-CN"/>
          </w:rPr>
          <w:t>(一)、建立健全的预算管理制度</w:t>
        </w:r>
        <w:r>
          <w:tab/>
        </w:r>
        <w:r>
          <w:fldChar w:fldCharType="begin"/>
        </w:r>
        <w:r>
          <w:instrText xml:space="preserve"> PAGEREF _Toc8318 \h </w:instrText>
        </w:r>
        <w:r>
          <w:fldChar w:fldCharType="separate"/>
        </w:r>
        <w:r>
          <w:t>25</w:t>
        </w:r>
        <w:r>
          <w:fldChar w:fldCharType="end"/>
        </w:r>
      </w:hyperlink>
    </w:p>
    <w:p>
      <w:pPr>
        <w:pStyle w:val="TOC2"/>
        <w:tabs>
          <w:tab w:val="right" w:leader="dot" w:pos="8306"/>
        </w:tabs>
      </w:pPr>
      <w:hyperlink w:anchor="_Toc15419" w:history="1">
        <w:r>
          <w:rPr>
            <w:rFonts w:ascii="仿宋" w:eastAsia="仿宋" w:hAnsi="仿宋" w:cs="仿宋" w:hint="eastAsia"/>
            <w:lang w:eastAsia="zh-CN"/>
          </w:rPr>
          <w:t>(二)、加强资金流动监控</w:t>
        </w:r>
        <w:r>
          <w:tab/>
        </w:r>
        <w:r>
          <w:fldChar w:fldCharType="begin"/>
        </w:r>
        <w:r>
          <w:instrText xml:space="preserve"> PAGEREF _Toc15419 \h </w:instrText>
        </w:r>
        <w:r>
          <w:fldChar w:fldCharType="separate"/>
        </w:r>
        <w:r>
          <w:t>27</w:t>
        </w:r>
        <w:r>
          <w:fldChar w:fldCharType="end"/>
        </w:r>
      </w:hyperlink>
    </w:p>
    <w:p>
      <w:pPr>
        <w:pStyle w:val="TOC2"/>
        <w:tabs>
          <w:tab w:val="right" w:leader="dot" w:pos="8306"/>
        </w:tabs>
      </w:pPr>
      <w:hyperlink w:anchor="_Toc24823" w:history="1">
        <w:r>
          <w:rPr>
            <w:rFonts w:ascii="仿宋" w:eastAsia="仿宋" w:hAnsi="仿宋" w:cs="仿宋" w:hint="eastAsia"/>
            <w:lang w:eastAsia="zh-CN"/>
          </w:rPr>
          <w:t>(三)、制定完善的风险控制机制</w:t>
        </w:r>
        <w:r>
          <w:tab/>
        </w:r>
        <w:r>
          <w:fldChar w:fldCharType="begin"/>
        </w:r>
        <w:r>
          <w:instrText xml:space="preserve"> PAGEREF _Toc24823 \h </w:instrText>
        </w:r>
        <w:r>
          <w:fldChar w:fldCharType="separate"/>
        </w:r>
        <w:r>
          <w:t>28</w:t>
        </w:r>
        <w:r>
          <w:fldChar w:fldCharType="end"/>
        </w:r>
      </w:hyperlink>
    </w:p>
    <w:p>
      <w:pPr>
        <w:pStyle w:val="TOC2"/>
        <w:tabs>
          <w:tab w:val="right" w:leader="dot" w:pos="8306"/>
        </w:tabs>
      </w:pPr>
      <w:hyperlink w:anchor="_Toc13855" w:history="1">
        <w:r>
          <w:rPr>
            <w:rFonts w:ascii="仿宋" w:eastAsia="仿宋" w:hAnsi="仿宋" w:cs="仿宋" w:hint="eastAsia"/>
            <w:lang w:eastAsia="zh-CN"/>
          </w:rPr>
          <w:t>(四)、优化成本管理</w:t>
        </w:r>
        <w:r>
          <w:tab/>
        </w:r>
        <w:r>
          <w:fldChar w:fldCharType="begin"/>
        </w:r>
        <w:r>
          <w:instrText xml:space="preserve"> PAGEREF _Toc13855 \h </w:instrText>
        </w:r>
        <w:r>
          <w:fldChar w:fldCharType="separate"/>
        </w:r>
        <w:r>
          <w:t>30</w:t>
        </w:r>
        <w:r>
          <w:fldChar w:fldCharType="end"/>
        </w:r>
      </w:hyperlink>
    </w:p>
    <w:p>
      <w:pPr>
        <w:pStyle w:val="TOC1"/>
        <w:tabs>
          <w:tab w:val="right" w:leader="dot" w:pos="8306"/>
        </w:tabs>
      </w:pPr>
      <w:hyperlink w:anchor="_Toc11007" w:history="1">
        <w:r>
          <w:rPr>
            <w:rFonts w:ascii="仿宋" w:eastAsia="仿宋" w:hAnsi="仿宋" w:cs="仿宋" w:hint="eastAsia"/>
            <w:lang w:eastAsia="zh-CN"/>
          </w:rPr>
          <w:t>八、饲料营养型添加剂项目环境影响分析</w:t>
        </w:r>
        <w:r>
          <w:tab/>
        </w:r>
        <w:r>
          <w:fldChar w:fldCharType="begin"/>
        </w:r>
        <w:r>
          <w:instrText xml:space="preserve"> PAGEREF _Toc11007 \h </w:instrText>
        </w:r>
        <w:r>
          <w:fldChar w:fldCharType="separate"/>
        </w:r>
        <w:r>
          <w:t>31</w:t>
        </w:r>
        <w:r>
          <w:fldChar w:fldCharType="end"/>
        </w:r>
      </w:hyperlink>
    </w:p>
    <w:p>
      <w:pPr>
        <w:pStyle w:val="TOC2"/>
        <w:tabs>
          <w:tab w:val="right" w:leader="dot" w:pos="8306"/>
        </w:tabs>
      </w:pPr>
      <w:hyperlink w:anchor="_Toc29700" w:history="1">
        <w:r>
          <w:rPr>
            <w:rFonts w:ascii="仿宋" w:eastAsia="仿宋" w:hAnsi="仿宋" w:cs="仿宋" w:hint="eastAsia"/>
            <w:lang w:eastAsia="zh-CN"/>
          </w:rPr>
          <w:t>(一)、建设区域环境质量现状</w:t>
        </w:r>
        <w:r>
          <w:tab/>
        </w:r>
        <w:r>
          <w:fldChar w:fldCharType="begin"/>
        </w:r>
        <w:r>
          <w:instrText xml:space="preserve"> PAGEREF _Toc29700 \h </w:instrText>
        </w:r>
        <w:r>
          <w:fldChar w:fldCharType="separate"/>
        </w:r>
        <w:r>
          <w:t>31</w:t>
        </w:r>
        <w:r>
          <w:fldChar w:fldCharType="end"/>
        </w:r>
      </w:hyperlink>
    </w:p>
    <w:p>
      <w:pPr>
        <w:pStyle w:val="TOC2"/>
        <w:tabs>
          <w:tab w:val="right" w:leader="dot" w:pos="8306"/>
        </w:tabs>
      </w:pPr>
      <w:hyperlink w:anchor="_Toc21499" w:history="1">
        <w:r>
          <w:rPr>
            <w:rFonts w:ascii="仿宋" w:eastAsia="仿宋" w:hAnsi="仿宋" w:cs="仿宋" w:hint="eastAsia"/>
            <w:lang w:eastAsia="zh-CN"/>
          </w:rPr>
          <w:t>(二)、建设期环境保护</w:t>
        </w:r>
        <w:r>
          <w:tab/>
        </w:r>
        <w:r>
          <w:fldChar w:fldCharType="begin"/>
        </w:r>
        <w:r>
          <w:instrText xml:space="preserve"> PAGEREF _Toc21499 \h </w:instrText>
        </w:r>
        <w:r>
          <w:fldChar w:fldCharType="separate"/>
        </w:r>
        <w:r>
          <w:t>33</w:t>
        </w:r>
        <w:r>
          <w:fldChar w:fldCharType="end"/>
        </w:r>
      </w:hyperlink>
    </w:p>
    <w:p>
      <w:pPr>
        <w:pStyle w:val="TOC2"/>
        <w:tabs>
          <w:tab w:val="right" w:leader="dot" w:pos="8306"/>
        </w:tabs>
      </w:pPr>
      <w:hyperlink w:anchor="_Toc11575" w:history="1">
        <w:r>
          <w:rPr>
            <w:rFonts w:ascii="仿宋" w:eastAsia="仿宋" w:hAnsi="仿宋" w:cs="仿宋" w:hint="eastAsia"/>
            <w:lang w:eastAsia="zh-CN"/>
          </w:rPr>
          <w:t>(三)、运营期环境保护</w:t>
        </w:r>
        <w:r>
          <w:tab/>
        </w:r>
        <w:r>
          <w:fldChar w:fldCharType="begin"/>
        </w:r>
        <w:r>
          <w:instrText xml:space="preserve"> PAGEREF _Toc11575 \h </w:instrText>
        </w:r>
        <w:r>
          <w:fldChar w:fldCharType="separate"/>
        </w:r>
        <w:r>
          <w:t>34</w:t>
        </w:r>
        <w:r>
          <w:fldChar w:fldCharType="end"/>
        </w:r>
      </w:hyperlink>
    </w:p>
    <w:p>
      <w:pPr>
        <w:pStyle w:val="TOC2"/>
        <w:tabs>
          <w:tab w:val="right" w:leader="dot" w:pos="8306"/>
        </w:tabs>
      </w:pPr>
      <w:hyperlink w:anchor="_Toc30606" w:history="1">
        <w:r>
          <w:rPr>
            <w:rFonts w:ascii="仿宋" w:eastAsia="仿宋" w:hAnsi="仿宋" w:cs="仿宋" w:hint="eastAsia"/>
            <w:lang w:eastAsia="zh-CN"/>
          </w:rPr>
          <w:t>(四)、饲料营养型添加剂项目建设对区域经济的影响</w:t>
        </w:r>
        <w:r>
          <w:tab/>
        </w:r>
        <w:r>
          <w:fldChar w:fldCharType="begin"/>
        </w:r>
        <w:r>
          <w:instrText xml:space="preserve"> PAGEREF _Toc30606 \h </w:instrText>
        </w:r>
        <w:r>
          <w:fldChar w:fldCharType="separate"/>
        </w:r>
        <w:r>
          <w:t>35</w:t>
        </w:r>
        <w:r>
          <w:fldChar w:fldCharType="end"/>
        </w:r>
      </w:hyperlink>
    </w:p>
    <w:p>
      <w:pPr>
        <w:pStyle w:val="TOC2"/>
        <w:tabs>
          <w:tab w:val="right" w:leader="dot" w:pos="8306"/>
        </w:tabs>
      </w:pPr>
      <w:hyperlink w:anchor="_Toc4630" w:history="1">
        <w:r>
          <w:rPr>
            <w:rFonts w:ascii="仿宋" w:eastAsia="仿宋" w:hAnsi="仿宋" w:cs="仿宋" w:hint="eastAsia"/>
            <w:lang w:eastAsia="zh-CN"/>
          </w:rPr>
          <w:t>(五)、废弃物处理</w:t>
        </w:r>
        <w:r>
          <w:tab/>
        </w:r>
        <w:r>
          <w:fldChar w:fldCharType="begin"/>
        </w:r>
        <w:r>
          <w:instrText xml:space="preserve"> PAGEREF _Toc4630 \h </w:instrText>
        </w:r>
        <w:r>
          <w:fldChar w:fldCharType="separate"/>
        </w:r>
        <w:r>
          <w:t>37</w:t>
        </w:r>
        <w:r>
          <w:fldChar w:fldCharType="end"/>
        </w:r>
      </w:hyperlink>
    </w:p>
    <w:p>
      <w:pPr>
        <w:pStyle w:val="TOC2"/>
        <w:tabs>
          <w:tab w:val="right" w:leader="dot" w:pos="8306"/>
        </w:tabs>
      </w:pPr>
      <w:hyperlink w:anchor="_Toc8900" w:history="1">
        <w:r>
          <w:rPr>
            <w:rFonts w:ascii="仿宋" w:eastAsia="仿宋" w:hAnsi="仿宋" w:cs="仿宋" w:hint="eastAsia"/>
            <w:lang w:eastAsia="zh-CN"/>
          </w:rPr>
          <w:t>(六)、特殊环境影响分析</w:t>
        </w:r>
        <w:r>
          <w:tab/>
        </w:r>
        <w:r>
          <w:fldChar w:fldCharType="begin"/>
        </w:r>
        <w:r>
          <w:instrText xml:space="preserve"> PAGEREF _Toc8900 \h </w:instrText>
        </w:r>
        <w:r>
          <w:fldChar w:fldCharType="separate"/>
        </w:r>
        <w:r>
          <w:t>39</w:t>
        </w:r>
        <w:r>
          <w:fldChar w:fldCharType="end"/>
        </w:r>
      </w:hyperlink>
    </w:p>
    <w:p>
      <w:pPr>
        <w:pStyle w:val="TOC2"/>
        <w:tabs>
          <w:tab w:val="right" w:leader="dot" w:pos="8306"/>
        </w:tabs>
      </w:pPr>
      <w:hyperlink w:anchor="_Toc10523" w:history="1">
        <w:r>
          <w:rPr>
            <w:rFonts w:ascii="仿宋" w:eastAsia="仿宋" w:hAnsi="仿宋" w:cs="仿宋" w:hint="eastAsia"/>
            <w:lang w:eastAsia="zh-CN"/>
          </w:rPr>
          <w:t>(七)、清洁生产</w:t>
        </w:r>
        <w:r>
          <w:tab/>
        </w:r>
        <w:r>
          <w:fldChar w:fldCharType="begin"/>
        </w:r>
        <w:r>
          <w:instrText xml:space="preserve"> PAGEREF _Toc10523 \h </w:instrText>
        </w:r>
        <w:r>
          <w:fldChar w:fldCharType="separate"/>
        </w:r>
        <w:r>
          <w:t>40</w:t>
        </w:r>
        <w:r>
          <w:fldChar w:fldCharType="end"/>
        </w:r>
      </w:hyperlink>
    </w:p>
    <w:p>
      <w:pPr>
        <w:pStyle w:val="TOC2"/>
        <w:tabs>
          <w:tab w:val="right" w:leader="dot" w:pos="8306"/>
        </w:tabs>
      </w:pPr>
      <w:hyperlink w:anchor="_Toc8544" w:history="1">
        <w:r>
          <w:rPr>
            <w:rFonts w:ascii="仿宋" w:eastAsia="仿宋" w:hAnsi="仿宋" w:cs="仿宋" w:hint="eastAsia"/>
            <w:lang w:eastAsia="zh-CN"/>
          </w:rPr>
          <w:t>(八)、环境保护综合评价</w:t>
        </w:r>
        <w:r>
          <w:tab/>
        </w:r>
        <w:r>
          <w:fldChar w:fldCharType="begin"/>
        </w:r>
        <w:r>
          <w:instrText xml:space="preserve"> PAGEREF _Toc8544 \h </w:instrText>
        </w:r>
        <w:r>
          <w:fldChar w:fldCharType="separate"/>
        </w:r>
        <w:r>
          <w:t>41</w:t>
        </w:r>
        <w:r>
          <w:fldChar w:fldCharType="end"/>
        </w:r>
      </w:hyperlink>
    </w:p>
    <w:p>
      <w:pPr>
        <w:pStyle w:val="TOC1"/>
        <w:tabs>
          <w:tab w:val="right" w:leader="dot" w:pos="8306"/>
        </w:tabs>
      </w:pPr>
      <w:hyperlink w:anchor="_Toc14693" w:history="1">
        <w:r>
          <w:rPr>
            <w:rFonts w:ascii="仿宋" w:eastAsia="仿宋" w:hAnsi="仿宋" w:cs="仿宋" w:hint="eastAsia"/>
            <w:lang w:eastAsia="zh-CN"/>
          </w:rPr>
          <w:t>九、生产安全保护</w:t>
        </w:r>
        <w:r>
          <w:tab/>
        </w:r>
        <w:r>
          <w:fldChar w:fldCharType="begin"/>
        </w:r>
        <w:r>
          <w:instrText xml:space="preserve"> PAGEREF _Toc14693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8" w:history="1">
        <w:r>
          <w:rPr>
            <w:rFonts w:ascii="仿宋" w:eastAsia="仿宋" w:hAnsi="仿宋" w:cs="仿宋" w:hint="eastAsia"/>
            <w:lang w:eastAsia="zh-CN"/>
          </w:rPr>
          <w:t>(一)、消防安全</w:t>
        </w:r>
        <w:r>
          <w:tab/>
        </w:r>
        <w:r>
          <w:fldChar w:fldCharType="begin"/>
        </w:r>
        <w:r>
          <w:instrText xml:space="preserve"> PAGEREF _Toc18118 \h </w:instrText>
        </w:r>
        <w:r>
          <w:fldChar w:fldCharType="separate"/>
        </w:r>
        <w:r>
          <w:t>42</w:t>
        </w:r>
        <w:r>
          <w:fldChar w:fldCharType="end"/>
        </w:r>
      </w:hyperlink>
    </w:p>
    <w:p>
      <w:pPr>
        <w:pStyle w:val="TOC2"/>
        <w:tabs>
          <w:tab w:val="right" w:leader="dot" w:pos="8306"/>
        </w:tabs>
      </w:pPr>
      <w:hyperlink w:anchor="_Toc22147" w:history="1">
        <w:r>
          <w:rPr>
            <w:rFonts w:ascii="仿宋" w:eastAsia="仿宋" w:hAnsi="仿宋" w:cs="仿宋" w:hint="eastAsia"/>
            <w:lang w:eastAsia="zh-CN"/>
          </w:rPr>
          <w:t>(二)、防火防爆总图布置措施</w:t>
        </w:r>
        <w:r>
          <w:tab/>
        </w:r>
        <w:r>
          <w:fldChar w:fldCharType="begin"/>
        </w:r>
        <w:r>
          <w:instrText xml:space="preserve"> PAGEREF _Toc22147 \h </w:instrText>
        </w:r>
        <w:r>
          <w:fldChar w:fldCharType="separate"/>
        </w:r>
        <w:r>
          <w:t>44</w:t>
        </w:r>
        <w:r>
          <w:fldChar w:fldCharType="end"/>
        </w:r>
      </w:hyperlink>
    </w:p>
    <w:p>
      <w:pPr>
        <w:pStyle w:val="TOC2"/>
        <w:tabs>
          <w:tab w:val="right" w:leader="dot" w:pos="8306"/>
        </w:tabs>
      </w:pPr>
      <w:hyperlink w:anchor="_Toc5920" w:history="1">
        <w:r>
          <w:rPr>
            <w:rFonts w:ascii="仿宋" w:eastAsia="仿宋" w:hAnsi="仿宋" w:cs="仿宋" w:hint="eastAsia"/>
            <w:lang w:eastAsia="zh-CN"/>
          </w:rPr>
          <w:t>(三)、自然灾害防范措施</w:t>
        </w:r>
        <w:r>
          <w:tab/>
        </w:r>
        <w:r>
          <w:fldChar w:fldCharType="begin"/>
        </w:r>
        <w:r>
          <w:instrText xml:space="preserve"> PAGEREF _Toc5920 \h </w:instrText>
        </w:r>
        <w:r>
          <w:fldChar w:fldCharType="separate"/>
        </w:r>
        <w:r>
          <w:t>45</w:t>
        </w:r>
        <w:r>
          <w:fldChar w:fldCharType="end"/>
        </w:r>
      </w:hyperlink>
    </w:p>
    <w:p>
      <w:pPr>
        <w:pStyle w:val="TOC2"/>
        <w:tabs>
          <w:tab w:val="right" w:leader="dot" w:pos="8306"/>
        </w:tabs>
      </w:pPr>
      <w:hyperlink w:anchor="_Toc32641" w:history="1">
        <w:r>
          <w:rPr>
            <w:rFonts w:ascii="仿宋" w:eastAsia="仿宋" w:hAnsi="仿宋" w:cs="仿宋" w:hint="eastAsia"/>
            <w:lang w:eastAsia="zh-CN"/>
          </w:rPr>
          <w:t>(四)、安全色及安全标志使用要求</w:t>
        </w:r>
        <w:r>
          <w:tab/>
        </w:r>
        <w:r>
          <w:fldChar w:fldCharType="begin"/>
        </w:r>
        <w:r>
          <w:instrText xml:space="preserve"> PAGEREF _Toc32641 \h </w:instrText>
        </w:r>
        <w:r>
          <w:fldChar w:fldCharType="separate"/>
        </w:r>
        <w:r>
          <w:t>46</w:t>
        </w:r>
        <w:r>
          <w:fldChar w:fldCharType="end"/>
        </w:r>
      </w:hyperlink>
    </w:p>
    <w:p>
      <w:pPr>
        <w:pStyle w:val="TOC2"/>
        <w:tabs>
          <w:tab w:val="right" w:leader="dot" w:pos="8306"/>
        </w:tabs>
      </w:pPr>
      <w:hyperlink w:anchor="_Toc6821" w:history="1">
        <w:r>
          <w:rPr>
            <w:rFonts w:ascii="仿宋" w:eastAsia="仿宋" w:hAnsi="仿宋" w:cs="仿宋" w:hint="eastAsia"/>
            <w:lang w:eastAsia="zh-CN"/>
          </w:rPr>
          <w:t>(五)、防尘防毒措施</w:t>
        </w:r>
        <w:r>
          <w:tab/>
        </w:r>
        <w:r>
          <w:fldChar w:fldCharType="begin"/>
        </w:r>
        <w:r>
          <w:instrText xml:space="preserve"> PAGEREF _Toc6821 \h </w:instrText>
        </w:r>
        <w:r>
          <w:fldChar w:fldCharType="separate"/>
        </w:r>
        <w:r>
          <w:t>47</w:t>
        </w:r>
        <w:r>
          <w:fldChar w:fldCharType="end"/>
        </w:r>
      </w:hyperlink>
    </w:p>
    <w:p>
      <w:pPr>
        <w:pStyle w:val="TOC2"/>
        <w:tabs>
          <w:tab w:val="right" w:leader="dot" w:pos="8306"/>
        </w:tabs>
      </w:pPr>
      <w:hyperlink w:anchor="_Toc5010" w:history="1">
        <w:r>
          <w:rPr>
            <w:rFonts w:ascii="仿宋" w:eastAsia="仿宋" w:hAnsi="仿宋" w:cs="仿宋" w:hint="eastAsia"/>
            <w:lang w:eastAsia="zh-CN"/>
          </w:rPr>
          <w:t>(六)、防静电、触电防护及防雷措施</w:t>
        </w:r>
        <w:r>
          <w:tab/>
        </w:r>
        <w:r>
          <w:fldChar w:fldCharType="begin"/>
        </w:r>
        <w:r>
          <w:instrText xml:space="preserve"> PAGEREF _Toc5010 \h </w:instrText>
        </w:r>
        <w:r>
          <w:fldChar w:fldCharType="separate"/>
        </w:r>
        <w:r>
          <w:t>48</w:t>
        </w:r>
        <w:r>
          <w:fldChar w:fldCharType="end"/>
        </w:r>
      </w:hyperlink>
    </w:p>
    <w:p>
      <w:pPr>
        <w:pStyle w:val="TOC2"/>
        <w:tabs>
          <w:tab w:val="right" w:leader="dot" w:pos="8306"/>
        </w:tabs>
      </w:pPr>
      <w:hyperlink w:anchor="_Toc13363" w:history="1">
        <w:r>
          <w:rPr>
            <w:rFonts w:ascii="仿宋" w:eastAsia="仿宋" w:hAnsi="仿宋" w:cs="仿宋" w:hint="eastAsia"/>
            <w:lang w:eastAsia="zh-CN"/>
          </w:rPr>
          <w:t>(七)、机械设备安全保障措施</w:t>
        </w:r>
        <w:r>
          <w:tab/>
        </w:r>
        <w:r>
          <w:fldChar w:fldCharType="begin"/>
        </w:r>
        <w:r>
          <w:instrText xml:space="preserve"> PAGEREF _Toc13363 \h </w:instrText>
        </w:r>
        <w:r>
          <w:fldChar w:fldCharType="separate"/>
        </w:r>
        <w:r>
          <w:t>49</w:t>
        </w:r>
        <w:r>
          <w:fldChar w:fldCharType="end"/>
        </w:r>
      </w:hyperlink>
    </w:p>
    <w:p>
      <w:pPr>
        <w:pStyle w:val="TOC1"/>
        <w:tabs>
          <w:tab w:val="right" w:leader="dot" w:pos="8306"/>
        </w:tabs>
      </w:pPr>
      <w:hyperlink w:anchor="_Toc12486" w:history="1">
        <w:r>
          <w:rPr>
            <w:rFonts w:ascii="仿宋" w:eastAsia="仿宋" w:hAnsi="仿宋" w:cs="仿宋" w:hint="eastAsia"/>
            <w:lang w:eastAsia="zh-CN"/>
          </w:rPr>
          <w:t>十、饲料营养型添加剂项目社会影响</w:t>
        </w:r>
        <w:r>
          <w:tab/>
        </w:r>
        <w:r>
          <w:fldChar w:fldCharType="begin"/>
        </w:r>
        <w:r>
          <w:instrText xml:space="preserve"> PAGEREF _Toc12486 \h </w:instrText>
        </w:r>
        <w:r>
          <w:fldChar w:fldCharType="separate"/>
        </w:r>
        <w:r>
          <w:t>51</w:t>
        </w:r>
        <w:r>
          <w:fldChar w:fldCharType="end"/>
        </w:r>
      </w:hyperlink>
    </w:p>
    <w:p>
      <w:pPr>
        <w:pStyle w:val="TOC2"/>
        <w:tabs>
          <w:tab w:val="right" w:leader="dot" w:pos="8306"/>
        </w:tabs>
      </w:pPr>
      <w:hyperlink w:anchor="_Toc23961" w:history="1">
        <w:r>
          <w:rPr>
            <w:rFonts w:ascii="仿宋" w:eastAsia="仿宋" w:hAnsi="仿宋" w:cs="仿宋" w:hint="eastAsia"/>
            <w:lang w:eastAsia="zh-CN"/>
          </w:rPr>
          <w:t>(一)、社会责任与义务</w:t>
        </w:r>
        <w:r>
          <w:tab/>
        </w:r>
        <w:r>
          <w:fldChar w:fldCharType="begin"/>
        </w:r>
        <w:r>
          <w:instrText xml:space="preserve"> PAGEREF _Toc23961 \h </w:instrText>
        </w:r>
        <w:r>
          <w:fldChar w:fldCharType="separate"/>
        </w:r>
        <w:r>
          <w:t>51</w:t>
        </w:r>
        <w:r>
          <w:fldChar w:fldCharType="end"/>
        </w:r>
      </w:hyperlink>
    </w:p>
    <w:p>
      <w:pPr>
        <w:pStyle w:val="TOC2"/>
        <w:tabs>
          <w:tab w:val="right" w:leader="dot" w:pos="8306"/>
        </w:tabs>
      </w:pPr>
      <w:hyperlink w:anchor="_Toc30123" w:history="1">
        <w:r>
          <w:rPr>
            <w:rFonts w:ascii="仿宋" w:eastAsia="仿宋" w:hAnsi="仿宋" w:cs="仿宋" w:hint="eastAsia"/>
            <w:lang w:eastAsia="zh-CN"/>
          </w:rPr>
          <w:t>(二)、社会参与与沟通</w:t>
        </w:r>
        <w:r>
          <w:tab/>
        </w:r>
        <w:r>
          <w:fldChar w:fldCharType="begin"/>
        </w:r>
        <w:r>
          <w:instrText xml:space="preserve"> PAGEREF _Toc30123 \h </w:instrText>
        </w:r>
        <w:r>
          <w:fldChar w:fldCharType="separate"/>
        </w:r>
        <w:r>
          <w:t>52</w:t>
        </w:r>
        <w:r>
          <w:fldChar w:fldCharType="end"/>
        </w:r>
      </w:hyperlink>
    </w:p>
    <w:p>
      <w:pPr>
        <w:pStyle w:val="TOC1"/>
        <w:tabs>
          <w:tab w:val="right" w:leader="dot" w:pos="8306"/>
        </w:tabs>
      </w:pPr>
      <w:hyperlink w:anchor="_Toc32576" w:history="1">
        <w:r>
          <w:rPr>
            <w:rFonts w:ascii="仿宋" w:eastAsia="仿宋" w:hAnsi="仿宋" w:cs="仿宋" w:hint="eastAsia"/>
            <w:lang w:eastAsia="zh-CN"/>
          </w:rPr>
          <w:t>十一、饲料营养型添加剂项目风险管理</w:t>
        </w:r>
        <w:r>
          <w:tab/>
        </w:r>
        <w:r>
          <w:fldChar w:fldCharType="begin"/>
        </w:r>
        <w:r>
          <w:instrText xml:space="preserve"> PAGEREF _Toc32576 \h </w:instrText>
        </w:r>
        <w:r>
          <w:fldChar w:fldCharType="separate"/>
        </w:r>
        <w:r>
          <w:t>53</w:t>
        </w:r>
        <w:r>
          <w:fldChar w:fldCharType="end"/>
        </w:r>
      </w:hyperlink>
    </w:p>
    <w:p>
      <w:pPr>
        <w:pStyle w:val="TOC2"/>
        <w:tabs>
          <w:tab w:val="right" w:leader="dot" w:pos="8306"/>
        </w:tabs>
      </w:pPr>
      <w:hyperlink w:anchor="_Toc9426" w:history="1">
        <w:r>
          <w:rPr>
            <w:rFonts w:ascii="仿宋" w:eastAsia="仿宋" w:hAnsi="仿宋" w:cs="仿宋" w:hint="eastAsia"/>
            <w:lang w:eastAsia="zh-CN"/>
          </w:rPr>
          <w:t>(一)、风险识别与评估</w:t>
        </w:r>
        <w:r>
          <w:tab/>
        </w:r>
        <w:r>
          <w:fldChar w:fldCharType="begin"/>
        </w:r>
        <w:r>
          <w:instrText xml:space="preserve"> PAGEREF _Toc9426 \h </w:instrText>
        </w:r>
        <w:r>
          <w:fldChar w:fldCharType="separate"/>
        </w:r>
        <w:r>
          <w:t>53</w:t>
        </w:r>
        <w:r>
          <w:fldChar w:fldCharType="end"/>
        </w:r>
      </w:hyperlink>
    </w:p>
    <w:p>
      <w:pPr>
        <w:pStyle w:val="TOC2"/>
        <w:tabs>
          <w:tab w:val="right" w:leader="dot" w:pos="8306"/>
        </w:tabs>
      </w:pPr>
      <w:hyperlink w:anchor="_Toc1559" w:history="1">
        <w:r>
          <w:rPr>
            <w:rFonts w:ascii="仿宋" w:eastAsia="仿宋" w:hAnsi="仿宋" w:cs="仿宋" w:hint="eastAsia"/>
            <w:lang w:eastAsia="zh-CN"/>
          </w:rPr>
          <w:t>(二)、风险应对策略</w:t>
        </w:r>
        <w:r>
          <w:tab/>
        </w:r>
        <w:r>
          <w:fldChar w:fldCharType="begin"/>
        </w:r>
        <w:r>
          <w:instrText xml:space="preserve"> PAGEREF _Toc1559 \h </w:instrText>
        </w:r>
        <w:r>
          <w:fldChar w:fldCharType="separate"/>
        </w:r>
        <w:r>
          <w:t>54</w:t>
        </w:r>
        <w:r>
          <w:fldChar w:fldCharType="end"/>
        </w:r>
      </w:hyperlink>
    </w:p>
    <w:p>
      <w:pPr>
        <w:pStyle w:val="TOC2"/>
        <w:tabs>
          <w:tab w:val="right" w:leader="dot" w:pos="8306"/>
        </w:tabs>
      </w:pPr>
      <w:hyperlink w:anchor="_Toc24967" w:history="1">
        <w:r>
          <w:rPr>
            <w:rFonts w:ascii="仿宋" w:eastAsia="仿宋" w:hAnsi="仿宋" w:cs="仿宋" w:hint="eastAsia"/>
            <w:lang w:eastAsia="zh-CN"/>
          </w:rPr>
          <w:t>(三)、风险监控与控制</w:t>
        </w:r>
        <w:r>
          <w:tab/>
        </w:r>
        <w:r>
          <w:fldChar w:fldCharType="begin"/>
        </w:r>
        <w:r>
          <w:instrText xml:space="preserve"> PAGEREF _Toc24967 \h </w:instrText>
        </w:r>
        <w:r>
          <w:fldChar w:fldCharType="separate"/>
        </w:r>
        <w:r>
          <w:t>56</w:t>
        </w:r>
        <w:r>
          <w:fldChar w:fldCharType="end"/>
        </w:r>
      </w:hyperlink>
    </w:p>
    <w:p>
      <w:pPr>
        <w:pStyle w:val="TOC1"/>
        <w:tabs>
          <w:tab w:val="right" w:leader="dot" w:pos="8306"/>
        </w:tabs>
      </w:pPr>
      <w:hyperlink w:anchor="_Toc12784" w:history="1">
        <w:r>
          <w:rPr>
            <w:rFonts w:ascii="仿宋" w:eastAsia="仿宋" w:hAnsi="仿宋" w:cs="仿宋" w:hint="eastAsia"/>
            <w:lang w:eastAsia="zh-CN"/>
          </w:rPr>
          <w:t>十二、饲料营养型添加剂项目财务管理</w:t>
        </w:r>
        <w:r>
          <w:tab/>
        </w:r>
        <w:r>
          <w:fldChar w:fldCharType="begin"/>
        </w:r>
        <w:r>
          <w:instrText xml:space="preserve"> PAGEREF _Toc12784 \h </w:instrText>
        </w:r>
        <w:r>
          <w:fldChar w:fldCharType="separate"/>
        </w:r>
        <w:r>
          <w:t>57</w:t>
        </w:r>
        <w:r>
          <w:fldChar w:fldCharType="end"/>
        </w:r>
      </w:hyperlink>
    </w:p>
    <w:p>
      <w:pPr>
        <w:pStyle w:val="TOC2"/>
        <w:tabs>
          <w:tab w:val="right" w:leader="dot" w:pos="8306"/>
        </w:tabs>
      </w:pPr>
      <w:hyperlink w:anchor="_Toc14141" w:history="1">
        <w:r>
          <w:rPr>
            <w:rFonts w:ascii="仿宋" w:eastAsia="仿宋" w:hAnsi="仿宋" w:cs="仿宋" w:hint="eastAsia"/>
            <w:lang w:eastAsia="zh-CN"/>
          </w:rPr>
          <w:t>(一)、资金需求大</w:t>
        </w:r>
        <w:r>
          <w:tab/>
        </w:r>
        <w:r>
          <w:fldChar w:fldCharType="begin"/>
        </w:r>
        <w:r>
          <w:instrText xml:space="preserve"> PAGEREF _Toc14141 \h </w:instrText>
        </w:r>
        <w:r>
          <w:fldChar w:fldCharType="separate"/>
        </w:r>
        <w:r>
          <w:t>57</w:t>
        </w:r>
        <w:r>
          <w:fldChar w:fldCharType="end"/>
        </w:r>
      </w:hyperlink>
    </w:p>
    <w:p>
      <w:pPr>
        <w:pStyle w:val="TOC2"/>
        <w:tabs>
          <w:tab w:val="right" w:leader="dot" w:pos="8306"/>
        </w:tabs>
      </w:pPr>
      <w:hyperlink w:anchor="_Toc10158" w:history="1">
        <w:r>
          <w:rPr>
            <w:rFonts w:ascii="仿宋" w:eastAsia="仿宋" w:hAnsi="仿宋" w:cs="仿宋" w:hint="eastAsia"/>
            <w:lang w:eastAsia="zh-CN"/>
          </w:rPr>
          <w:t>(二)、研发周期长</w:t>
        </w:r>
        <w:r>
          <w:tab/>
        </w:r>
        <w:r>
          <w:fldChar w:fldCharType="begin"/>
        </w:r>
        <w:r>
          <w:instrText xml:space="preserve"> PAGEREF _Toc10158 \h </w:instrText>
        </w:r>
        <w:r>
          <w:fldChar w:fldCharType="separate"/>
        </w:r>
        <w:r>
          <w:t>58</w:t>
        </w:r>
        <w:r>
          <w:fldChar w:fldCharType="end"/>
        </w:r>
      </w:hyperlink>
    </w:p>
    <w:p>
      <w:pPr>
        <w:pStyle w:val="TOC2"/>
        <w:tabs>
          <w:tab w:val="right" w:leader="dot" w:pos="8306"/>
        </w:tabs>
      </w:pPr>
      <w:hyperlink w:anchor="_Toc27012" w:history="1">
        <w:r>
          <w:rPr>
            <w:rFonts w:ascii="仿宋" w:eastAsia="仿宋" w:hAnsi="仿宋" w:cs="仿宋" w:hint="eastAsia"/>
            <w:lang w:eastAsia="zh-CN"/>
          </w:rPr>
          <w:t>(三)、市场风险大</w:t>
        </w:r>
        <w:r>
          <w:tab/>
        </w:r>
        <w:r>
          <w:fldChar w:fldCharType="begin"/>
        </w:r>
        <w:r>
          <w:instrText xml:space="preserve"> PAGEREF _Toc27012 \h </w:instrText>
        </w:r>
        <w:r>
          <w:fldChar w:fldCharType="separate"/>
        </w:r>
        <w:r>
          <w:t>59</w:t>
        </w:r>
        <w:r>
          <w:fldChar w:fldCharType="end"/>
        </w:r>
      </w:hyperlink>
    </w:p>
    <w:p>
      <w:pPr>
        <w:pStyle w:val="TOC2"/>
        <w:tabs>
          <w:tab w:val="right" w:leader="dot" w:pos="8306"/>
        </w:tabs>
      </w:pPr>
      <w:hyperlink w:anchor="_Toc28146" w:history="1">
        <w:r>
          <w:rPr>
            <w:rFonts w:ascii="仿宋" w:eastAsia="仿宋" w:hAnsi="仿宋" w:cs="仿宋" w:hint="eastAsia"/>
            <w:lang w:eastAsia="zh-CN"/>
          </w:rPr>
          <w:t>(四)、利润率高</w:t>
        </w:r>
        <w:r>
          <w:tab/>
        </w:r>
        <w:r>
          <w:fldChar w:fldCharType="begin"/>
        </w:r>
        <w:r>
          <w:instrText xml:space="preserve"> PAGEREF _Toc28146 \h </w:instrText>
        </w:r>
        <w:r>
          <w:fldChar w:fldCharType="separate"/>
        </w:r>
        <w:r>
          <w:t>62</w:t>
        </w:r>
        <w:r>
          <w:fldChar w:fldCharType="end"/>
        </w:r>
      </w:hyperlink>
    </w:p>
    <w:p>
      <w:pPr>
        <w:pStyle w:val="TOC1"/>
        <w:tabs>
          <w:tab w:val="right" w:leader="dot" w:pos="8306"/>
        </w:tabs>
      </w:pPr>
      <w:hyperlink w:anchor="_Toc14468" w:history="1">
        <w:r>
          <w:rPr>
            <w:rFonts w:ascii="仿宋" w:eastAsia="仿宋" w:hAnsi="仿宋" w:cs="仿宋" w:hint="eastAsia"/>
            <w:lang w:eastAsia="zh-CN"/>
          </w:rPr>
          <w:t>十三、饲料营养型添加剂项目治理与监督</w:t>
        </w:r>
        <w:r>
          <w:tab/>
        </w:r>
        <w:r>
          <w:fldChar w:fldCharType="begin"/>
        </w:r>
        <w:r>
          <w:instrText xml:space="preserve"> PAGEREF _Toc14468 \h </w:instrText>
        </w:r>
        <w:r>
          <w:fldChar w:fldCharType="separate"/>
        </w:r>
        <w:r>
          <w:t>64</w:t>
        </w:r>
        <w:r>
          <w:fldChar w:fldCharType="end"/>
        </w:r>
      </w:hyperlink>
    </w:p>
    <w:p>
      <w:pPr>
        <w:pStyle w:val="TOC2"/>
        <w:tabs>
          <w:tab w:val="right" w:leader="dot" w:pos="8306"/>
        </w:tabs>
      </w:pPr>
      <w:hyperlink w:anchor="_Toc28719" w:history="1">
        <w:r>
          <w:rPr>
            <w:rFonts w:ascii="仿宋" w:eastAsia="仿宋" w:hAnsi="仿宋" w:cs="仿宋" w:hint="eastAsia"/>
            <w:lang w:eastAsia="zh-CN"/>
          </w:rPr>
          <w:t>(一)、饲料营养型添加剂项目治理结构</w:t>
        </w:r>
        <w:r>
          <w:tab/>
        </w:r>
        <w:r>
          <w:fldChar w:fldCharType="begin"/>
        </w:r>
        <w:r>
          <w:instrText xml:space="preserve"> PAGEREF _Toc28719 \h </w:instrText>
        </w:r>
        <w:r>
          <w:fldChar w:fldCharType="separate"/>
        </w:r>
        <w:r>
          <w:t>64</w:t>
        </w:r>
        <w:r>
          <w:fldChar w:fldCharType="end"/>
        </w:r>
      </w:hyperlink>
    </w:p>
    <w:p>
      <w:pPr>
        <w:pStyle w:val="TOC2"/>
        <w:tabs>
          <w:tab w:val="right" w:leader="dot" w:pos="8306"/>
        </w:tabs>
      </w:pPr>
      <w:hyperlink w:anchor="_Toc26176" w:history="1">
        <w:r>
          <w:rPr>
            <w:rFonts w:ascii="仿宋" w:eastAsia="仿宋" w:hAnsi="仿宋" w:cs="仿宋" w:hint="eastAsia"/>
            <w:lang w:eastAsia="zh-CN"/>
          </w:rPr>
          <w:t>(二)、监督与审计</w:t>
        </w:r>
        <w:r>
          <w:tab/>
        </w:r>
        <w:r>
          <w:fldChar w:fldCharType="begin"/>
        </w:r>
        <w:r>
          <w:instrText xml:space="preserve"> PAGEREF _Toc26176 \h </w:instrText>
        </w:r>
        <w:r>
          <w:fldChar w:fldCharType="separate"/>
        </w:r>
        <w:r>
          <w:t>66</w:t>
        </w:r>
        <w:r>
          <w:fldChar w:fldCharType="end"/>
        </w:r>
      </w:hyperlink>
    </w:p>
    <w:p>
      <w:pPr>
        <w:pStyle w:val="TOC1"/>
        <w:tabs>
          <w:tab w:val="right" w:leader="dot" w:pos="8306"/>
        </w:tabs>
      </w:pPr>
      <w:hyperlink w:anchor="_Toc17219" w:history="1">
        <w:r>
          <w:rPr>
            <w:rFonts w:ascii="仿宋" w:eastAsia="仿宋" w:hAnsi="仿宋" w:cs="仿宋" w:hint="eastAsia"/>
            <w:lang w:eastAsia="zh-CN"/>
          </w:rPr>
          <w:t>十四、供应链管理</w:t>
        </w:r>
        <w:r>
          <w:tab/>
        </w:r>
        <w:r>
          <w:fldChar w:fldCharType="begin"/>
        </w:r>
        <w:r>
          <w:instrText xml:space="preserve"> PAGEREF _Toc17219 \h </w:instrText>
        </w:r>
        <w:r>
          <w:fldChar w:fldCharType="separate"/>
        </w:r>
        <w:r>
          <w:t>67</w:t>
        </w:r>
        <w:r>
          <w:fldChar w:fldCharType="end"/>
        </w:r>
      </w:hyperlink>
    </w:p>
    <w:p>
      <w:pPr>
        <w:pStyle w:val="TOC2"/>
        <w:tabs>
          <w:tab w:val="right" w:leader="dot" w:pos="8306"/>
        </w:tabs>
      </w:pPr>
      <w:hyperlink w:anchor="_Toc27461" w:history="1">
        <w:r>
          <w:rPr>
            <w:rFonts w:ascii="仿宋" w:eastAsia="仿宋" w:hAnsi="仿宋" w:cs="仿宋" w:hint="eastAsia"/>
            <w:lang w:eastAsia="zh-CN"/>
          </w:rPr>
          <w:t>(一)、供应链战略规划</w:t>
        </w:r>
        <w:r>
          <w:tab/>
        </w:r>
        <w:r>
          <w:fldChar w:fldCharType="begin"/>
        </w:r>
        <w:r>
          <w:instrText xml:space="preserve"> PAGEREF _Toc27461 \h </w:instrText>
        </w:r>
        <w:r>
          <w:fldChar w:fldCharType="separate"/>
        </w:r>
        <w:r>
          <w:t>67</w:t>
        </w:r>
        <w:r>
          <w:fldChar w:fldCharType="end"/>
        </w:r>
      </w:hyperlink>
    </w:p>
    <w:p>
      <w:pPr>
        <w:pStyle w:val="TOC2"/>
        <w:tabs>
          <w:tab w:val="right" w:leader="dot" w:pos="8306"/>
        </w:tabs>
      </w:pPr>
      <w:hyperlink w:anchor="_Toc16" w:history="1">
        <w:r>
          <w:rPr>
            <w:rFonts w:ascii="仿宋" w:eastAsia="仿宋" w:hAnsi="仿宋" w:cs="仿宋" w:hint="eastAsia"/>
            <w:lang w:eastAsia="zh-CN"/>
          </w:rPr>
          <w:t>(二)、供应商选择与合作</w:t>
        </w:r>
        <w:r>
          <w:tab/>
        </w:r>
        <w:r>
          <w:fldChar w:fldCharType="begin"/>
        </w:r>
        <w:r>
          <w:instrText xml:space="preserve"> PAGEREF _Toc16 \h </w:instrText>
        </w:r>
        <w:r>
          <w:fldChar w:fldCharType="separate"/>
        </w:r>
        <w:r>
          <w:t>68</w:t>
        </w:r>
        <w:r>
          <w:fldChar w:fldCharType="end"/>
        </w:r>
      </w:hyperlink>
    </w:p>
    <w:p>
      <w:pPr>
        <w:pStyle w:val="TOC2"/>
        <w:tabs>
          <w:tab w:val="right" w:leader="dot" w:pos="8306"/>
        </w:tabs>
      </w:pPr>
      <w:hyperlink w:anchor="_Toc32103" w:history="1">
        <w:r>
          <w:rPr>
            <w:rFonts w:ascii="仿宋" w:eastAsia="仿宋" w:hAnsi="仿宋" w:cs="仿宋" w:hint="eastAsia"/>
            <w:lang w:eastAsia="zh-CN"/>
          </w:rPr>
          <w:t>(三)、物流与库存管理</w:t>
        </w:r>
        <w:r>
          <w:tab/>
        </w:r>
        <w:r>
          <w:fldChar w:fldCharType="begin"/>
        </w:r>
        <w:r>
          <w:instrText xml:space="preserve"> PAGEREF _Toc32103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4"/>
      <w:r>
        <w:rPr>
          <w:rFonts w:ascii="仿宋" w:eastAsia="仿宋" w:hAnsi="仿宋" w:cs="仿宋" w:hint="eastAsia"/>
          <w:sz w:val="28"/>
          <w:lang w:eastAsia="zh-CN"/>
        </w:rPr>
        <w:t>一、饲料营养型添加剂项目土建工程</w:t>
      </w:r>
      <w:bookmarkEnd w:id="2"/>
    </w:p>
    <w:p>
      <w:pPr>
        <w:pStyle w:val="Heading2"/>
        <w:rPr>
          <w:rFonts w:ascii="仿宋" w:eastAsia="仿宋" w:hAnsi="仿宋" w:cs="仿宋" w:hint="eastAsia"/>
          <w:lang w:eastAsia="zh-CN"/>
        </w:rPr>
      </w:pPr>
      <w:bookmarkStart w:id="3" w:name="_Toc256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在饲料营养型添加剂项目的建筑工程设计中，我们将秉承一系列重要的设计原则，以确保饲料营养型添加剂项目建筑在功能、美观、可持续性等方面达到最佳效果。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首要原则是确保建筑的功能性得到最大化的发挥。我们将充分理解饲料营养型添加剂项目的实际需求，合理布局各个功能区域，保证建筑在满足业务需求的同时，提供高效的工作环境。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在建筑设计中，我们将综合考虑建设和运营成本。通过精细的经济效益分析，确保设计方案在高效利用资源的同时，对饲料营养型添加剂项目的长期盈利能力有积极的贡献。</w:t>
      </w:r>
    </w:p>
    <w:p>
      <w:pPr>
        <w:pStyle w:val="Heading2"/>
        <w:ind w:firstLine="560" w:firstLineChars="200"/>
        <w:rPr>
          <w:rFonts w:ascii="仿宋" w:eastAsia="仿宋" w:hAnsi="仿宋" w:cs="仿宋" w:hint="eastAsia"/>
          <w:sz w:val="28"/>
          <w:lang w:eastAsia="zh-CN"/>
        </w:rPr>
      </w:pPr>
      <w:bookmarkStart w:id="4" w:name="_Toc103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营养型添加剂项目的土建工程设计中，我们将精准设定设计年限，结合饲料营养型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营养型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2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饲料营养型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营养型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料营养型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本期工程饲料营养型添加剂项目预计总建筑面积XXX平方米，其中：计容建筑面积XXX平方米，计划建筑工程投资XX万元，占饲料营养型添加剂项目总投资的XX%。</w:t>
      </w:r>
    </w:p>
    <w:p>
      <w:pPr>
        <w:pStyle w:val="Heading1"/>
        <w:ind w:firstLine="560" w:firstLineChars="200"/>
        <w:rPr>
          <w:rFonts w:ascii="仿宋" w:eastAsia="仿宋" w:hAnsi="仿宋" w:cs="仿宋" w:hint="eastAsia"/>
          <w:sz w:val="28"/>
          <w:lang w:eastAsia="zh-CN"/>
        </w:rPr>
      </w:pPr>
      <w:bookmarkStart w:id="7" w:name="_Toc28275"/>
      <w:r>
        <w:rPr>
          <w:rFonts w:ascii="仿宋" w:eastAsia="仿宋" w:hAnsi="仿宋" w:cs="仿宋" w:hint="eastAsia"/>
          <w:sz w:val="28"/>
          <w:lang w:eastAsia="zh-CN"/>
        </w:rPr>
        <w:t>二、饲料营养型添加剂项目概论</w:t>
      </w:r>
      <w:bookmarkEnd w:id="7"/>
    </w:p>
    <w:p>
      <w:pPr>
        <w:pStyle w:val="Heading2"/>
        <w:rPr>
          <w:rFonts w:ascii="仿宋" w:eastAsia="仿宋" w:hAnsi="仿宋" w:cs="仿宋" w:hint="eastAsia"/>
          <w:lang w:eastAsia="zh-CN"/>
        </w:rPr>
      </w:pPr>
      <w:bookmarkStart w:id="8" w:name="_Toc23649"/>
      <w:r>
        <w:rPr>
          <w:rFonts w:ascii="仿宋" w:eastAsia="仿宋" w:hAnsi="仿宋" w:cs="仿宋" w:hint="eastAsia"/>
          <w:lang w:eastAsia="zh-CN"/>
        </w:rPr>
        <w:t>(一)、饲料营养型添加剂项目概况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起源追溯至对市场的深入洞察。市场的不断演变与变革为饲料营养型添加剂项目提供了难得的机遇。当前市场存在的需求缺口和变革的大环境共同构成了饲料营养型添加剂项目的背景。这个饲料营养型添加剂项目旨在充分利用市场机遇，填补行业中尚未满足的需求，为客户提供全新的解决方案。市场的变革和需求的增长使得这个饲料营养型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饲料营养型添加剂项目名称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正式命名为饲料营养型添加剂。这个名称不仅仅是一个标识，更代表了饲料营养型添加剂项目的核心理念和愿景。它蕴含着饲料营养型添加剂项目所要解决问题的关键字，具有强烈的表达和辨识度，为饲料营养型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饲料营养型添加剂项目目标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核心目标是提供一种全新、高效的解决方案，满足客户日益增长的需求。饲料营养型添加剂项目追求的不仅仅是满足市场需求，更是在市场中获得卓越的竞争优势。通过不断提升产品或服务的质量和创新水平，饲料营养型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饲料营养型添加剂项目范围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全面涵盖了产品研发、制造、市场推广和售后服务，确保从产品设计到最终用户体验的全方位关注。这一全面的饲料营养型添加剂项目范围是为了确保饲料营养型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饲料营养型添加剂项目时间表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饲料营养型添加剂项目计划在未来18个月内完成，包括研发、测试、市场试点和正式推出等不同阶段。这个时间表的合理设计是为了确保饲料营养型添加剂项目各个阶段的顺利推进，以便按时交付高质量的成果。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饲料营养型添加剂项目预算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总预算估算为XX百万美元，主要分配在研发、市场推广、人员培训和运营等方面。这一充足的预算为饲料营养型添加剂项目提供了充足的资源，确保饲料营养型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饲料营养型添加剂项目风险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可能面临的风险包括市场接受度低、技术难题、竞争激烈等。饲料营养型添加剂项目团队已经制定了相应的风险应对计划，通过前瞻性的风险管理，确保饲料营养型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饲料营养型添加剂项目团队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饲料营养型添加剂项目汇聚了一支经验丰富、多领域专业素养的核心团队，确保饲料营养型添加剂项目在各个方面都能拥有高水平的执行力。团队的协同作战是饲料营养型添加剂项目成功的关键因素之一。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饲料营养型添加剂项目背景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饲料营养型添加剂项目的背景根植于市场对更高效、创新产品的渴望，同时也受到科技发展对行业格局的深刻改变的影响。这为饲料营养型添加剂项目提供了广阔的发展空间和市场需求。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饲料营养型添加剂项目现状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截至目前，饲料营养型添加剂项目已完成市场调研和技术验证，取得了初步的成功。这为饲料营养型添加剂项目在未来的发展奠定了坚实的基础，为更远大的目标打下了坚实的基石。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7974"/>
      <w:r>
        <w:rPr>
          <w:rFonts w:ascii="仿宋" w:eastAsia="仿宋" w:hAnsi="仿宋" w:cs="仿宋" w:hint="eastAsia"/>
          <w:sz w:val="28"/>
          <w:lang w:eastAsia="zh-CN"/>
        </w:rPr>
        <w:t>(二)、饲料营养型添加剂项目目标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营养型添加剂项目首要业务目标是在市场中占据有利地位，实现产品/服务的成功推广和销售。通过不断提升产品质量、创新性，饲料营养型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在科技迅速发展的时代，饲料营养型添加剂项目着眼于技术创新。通过持续的研发和技术升级，饲料营养型添加剂项目旨在推出更具创新性的产品或服务，以满足市场对新鲜、先进解决方案的需求。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饲料营养型添加剂项目设定了客户满意度目标。通过提供卓越的产品质量和优质的客户服务，饲料营养型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饲料营养型添加剂项目注重社会责任和可持续发展。通过实施环保、社会责任饲料营养型添加剂项目，饲料营养型添加剂项目致力于在经济发展的同时保护环境，促进社会公平，实现可持续经营。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饲料营养型添加剂项目的团队是实现目标的核心驱动力。因此，饲料营养型添加剂项目设定了团队发展目标，包括提升团队成员的专业技能、培养领导力，以及搭建协同高效的团队工作氛围。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7257"/>
      <w:r>
        <w:rPr>
          <w:rFonts w:ascii="仿宋" w:eastAsia="仿宋" w:hAnsi="仿宋" w:cs="仿宋" w:hint="eastAsia"/>
          <w:sz w:val="28"/>
          <w:lang w:eastAsia="zh-CN"/>
        </w:rPr>
        <w:t>(三)、饲料营养型添加剂项目提出的理由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饲料营养型添加剂项目提出的理由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提出源于对市场机遇的深刻洞察。当前市场中存在的需求缺口和行业发展趋势表明，有巨大的商业机会等待被开发。通过准确捕捉市场机遇，饲料营养型添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理念基于对技术创新的信仰。通过持续的研发和技术投入，饲料营养型添加剂项目有望推出更具创新性的产品或服务。在科技飞速发展的当下，饲料营养型添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提出是为了增强企业的行业竞争力。通过提升产品或服务的质量和独特性，饲料营养型添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饲料营养型添加剂项目响应了消费者需求的变化。随着社会和科技的不断发展，消费者对产品和服务的需求也在发生变化。通过深入了解并及时回应消费者的新需求，饲料营养型添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提出是企业战略发展规划的一部分。在面对日益激烈的市场竞争和不断变化的商业环境中，饲料营养型添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提出不仅仅是基于商业考量，还注重社会责任。通过推出环保、社会责任等方面的饲料营养型添加剂项目，饲料营养型添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饲料营养型添加剂项目的提出反映了对利益相关者期望的关注。包括客户、员工、投资者等利益相关者在企业发展中都有着各自的期望，饲料营养型添加剂项目力求在满足这些期望的同时，取得更大的共赢。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449"/>
      <w:r>
        <w:rPr>
          <w:rFonts w:ascii="仿宋" w:eastAsia="仿宋" w:hAnsi="仿宋" w:cs="仿宋" w:hint="eastAsia"/>
          <w:sz w:val="28"/>
          <w:lang w:eastAsia="zh-CN"/>
        </w:rPr>
        <w:t>(四)、饲料营养型添加剂项目意义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在实施饲料营养型添加剂项目的过程中，我们不仅仅是在追逐商业成功，更是为企业和社会的多个层面创造了深远的意义。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的首要意义在于提升企业的市场竞争力。通过持续的创新和对产品质量的高标准要求，饲料营养型添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饲料营养型添加剂项目的推进将促使行业技术水平的提升。通过引入先进技术和创新性解决方案，饲料营养型添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饲料营养型添加剂项目不仅创造了大量就业机会，提高了就业水平，还注重社会责任和环保。通过参与社会公益事业和推动环保饲料营养型添加剂项目，饲料营养型添加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综合而言，饲料营养型添加剂项目意义重大，不仅推动了企业的发展，也为行业和社会的进步贡献了积极力量。这是一个全面而深刻的影响，将在未来产生可持续的正面效应。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6221"/>
      <w:r>
        <w:rPr>
          <w:rFonts w:ascii="仿宋" w:eastAsia="仿宋" w:hAnsi="仿宋" w:cs="仿宋" w:hint="eastAsia"/>
          <w:sz w:val="28"/>
          <w:lang w:eastAsia="zh-CN"/>
        </w:rPr>
        <w:t>(五)、饲料营养型添加剂项目背景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在当今迅猛发展的商业环境中，饲料营养型添加剂项目的动因根植于对多方面因素的审慎考量。这个饲料营养型添加剂项目的提出并非孤立的决策，而是对企业所处背景深入思考的产物。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饲料营养型添加剂项目背后的首要原因。科技的迅速发展和全球市场的快速变化使得企业必须灵活应对。饲料营养型添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竞争的激烈程度也是饲料营养型添加剂项目背景中不可忽视的一环。企业需要在激烈竞争中脱颖而出，为此，饲料营养型添加剂项目致力于打破常规，提供独特的价值主张，以吸引客户并确保市场份额的增长。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技术的迅速发展为企业带来了机遇与挑战。作为饲料营养型添加剂项目启动的背景之一，对新兴技术的应用将有助于提升企业的技术水平，使其在不断演进的商业环境中保持竞争优势。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此外，社会对企业责任的期望也在逐渐升高。饲料营养型添加剂项目充分融入了社会责任的理念，通过可持续经营和社会公益饲料营养型添加剂项目，企图为社会贡献一份力量，在商业成功的同时关注社会价值。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523"/>
      <w:r>
        <w:rPr>
          <w:rFonts w:ascii="仿宋" w:eastAsia="仿宋" w:hAnsi="仿宋" w:cs="仿宋" w:hint="eastAsia"/>
          <w:sz w:val="28"/>
          <w:lang w:eastAsia="zh-CN"/>
        </w:rPr>
        <w:t>三、饲料营养型添加剂项目绩效评估</w:t>
      </w:r>
      <w:bookmarkEnd w:id="13"/>
    </w:p>
    <w:p>
      <w:pPr>
        <w:pStyle w:val="Heading2"/>
        <w:rPr>
          <w:rFonts w:ascii="仿宋" w:eastAsia="仿宋" w:hAnsi="仿宋" w:cs="仿宋" w:hint="eastAsia"/>
          <w:lang w:eastAsia="zh-CN"/>
        </w:rPr>
      </w:pPr>
      <w:bookmarkStart w:id="14" w:name="_Toc678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营养型添加剂项目中，我们设计了一套全面的绩效评估指标，以确保饲料营养型添加剂项目的可控和成功交付。这些指标跨足饲料营养型添加剂项目目标、成本、进度和质量等多个维度，为我们提供了全面洞察饲料营养型添加剂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目标达成率是我们关注的首要指标。我们设定了明确的目标，并通过定期监测和评估，迅速发现并应对潜在的目标偏差。这为饲料营养型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成本绩效是另一个核心关注点。通过实际成本与预算成本的对比分析，我们深入了解成本差异的原因，及时调整资源分配，保持饲料营养型添加剂项目在经济效益方面的合理水平。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进度作为关键的绩效指标之一，得到了精心的关注。我们制定了详细的饲料营养型添加剂项目进度计划，并设立了进度符合度指标，确保实际进度与计划进度保持一致。这使我们能够快速发现和解决潜在的进度问题，保持饲料营养型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饲料营养型添加剂项目绩效的不可或缺的一环。我们引入了一系列的质量标准和客户满意度指标，以确保饲料营养型添加剂项目交付的成果在质量上达到或超越预期水平。通过持续监测这些指标，我们努力提升饲料营养型添加剂项目整体质量水平，为饲料营养型添加剂项目的成功交付提供有力保障。通过这些科学且全面的绩效评估，我们能够更好地引导饲料营养型添加剂项目的持续改进，确保饲料营养型添加剂项目目标的顺利达成。</w:t>
      </w:r>
    </w:p>
    <w:p>
      <w:pPr>
        <w:pStyle w:val="Heading2"/>
        <w:ind w:firstLine="560" w:firstLineChars="200"/>
        <w:rPr>
          <w:rFonts w:ascii="仿宋" w:eastAsia="仿宋" w:hAnsi="仿宋" w:cs="仿宋" w:hint="eastAsia"/>
          <w:sz w:val="28"/>
          <w:lang w:eastAsia="zh-CN"/>
        </w:rPr>
      </w:pPr>
      <w:bookmarkStart w:id="15" w:name="_Toc2557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绩效评估是饲料营养型添加剂项目中的关键环节，为确保饲料营养型添加剂项目达到预期目标，我们采用了多层次、多维度的绩效评估方法。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饲料营养型添加剂项目的战略目标对齐，确保每个决策和行动都与饲料营养型添加剂项目整体目标保持一致。团队会定期召开战略对齐会议，审视当前工作与饲料营养型添加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饲料营养型添加剂项目进度、质量、成本和风险等方面。这些指标通过数据收集和分析，为饲料营养型添加剂项目管理团队提供了客观的评估依据。例如，我们通过饲料营养型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饲料营养型添加剂项目内部，还考虑了饲料营养型添加剂项目对外部环境的影响。我们定期进行干系人满意度调查，以了解各利益相关方对饲料营养型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这种多层次、多角度的绩效评估方法，使得我们能够全面了解饲料营养型添加剂项目的运行状态，及时做出调整，确保饲料营养型添加剂项目在不断变化的环境中保持稳健前行。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453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为了确保饲料营养型添加剂项目的有效管理和不断优化，我们采用了精心设计的绩效评估周期。这个周期旨在实现灵活、实时和全面的评估，以适应饲料营养型添加剂项目执行中的各种挑战。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饲料营养型添加剂项目的不同需求，分为短期、中期和长期。短期评估关注每个迭代或工作周期，以及时发现和解决当前任务中的问题。中期评估涵盖几个迭代，深入了解整体饲料营养型添加剂项目的趋势和性能。长期评估则着眼于整个饲料营养型添加剂项目阶段，确保饲料营养型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饲料营养型添加剂项目管理工具和协作平台，团队成员能够随时更新和分享饲料营养型添加剂项目数据。这种实时性的反馈机制使我们能够及时察觉潜在问题，快速调整，保持饲料营养型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饲料营养型添加剂项目的决策制定密不可分。每个周期的饲料营养型添加剂项目回顾会议成为集体总结经验、识别问题深层次原因并找到创新解决方案的平台。这种定期的反思与调整机制使饲料营养型添加剂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https://d.book118.com/978051121041006031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3076E"/>
    <w:rsid w:val="71E30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5112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2024-01-16T08:27:00Z</dcterms:created>
  <dcterms:modified xsi:type="dcterms:W3CDTF">2024-01-16T08:27:26Z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7B99577C239D48768CE9E7C2FFE77193_11</vt:lpwstr>
  </property>
  <property fmtid="{D5CDD505-2E9C-101B-9397-08002B2CF9AE}" pid="3" name="KSOProductBuildVer">
    <vt:lpwstr>2052-12.1.0.16120</vt:lpwstr>
  </property>
</Properties>
</file>