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半导体测试技术项目规划设计方案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29" w:history="1">
        <w:r>
          <w:rPr>
            <w:rFonts w:ascii="仿宋" w:eastAsia="仿宋" w:hAnsi="仿宋" w:cs="仿宋" w:hint="eastAsia"/>
            <w:lang w:eastAsia="zh-CN"/>
          </w:rPr>
          <w:t>概论</w:t>
        </w:r>
        <w:r>
          <w:tab/>
        </w:r>
        <w:r>
          <w:fldChar w:fldCharType="begin"/>
        </w:r>
        <w:r>
          <w:instrText xml:space="preserve"> PAGEREF _Toc17429 \h </w:instrText>
        </w:r>
        <w:r>
          <w:fldChar w:fldCharType="separate"/>
        </w:r>
        <w:r>
          <w:t>3</w:t>
        </w:r>
        <w:r>
          <w:fldChar w:fldCharType="end"/>
        </w:r>
      </w:hyperlink>
    </w:p>
    <w:p>
      <w:pPr>
        <w:pStyle w:val="TOC1"/>
        <w:tabs>
          <w:tab w:val="right" w:leader="dot" w:pos="8306"/>
        </w:tabs>
      </w:pPr>
      <w:hyperlink w:anchor="_Toc7000" w:history="1">
        <w:r>
          <w:rPr>
            <w:rFonts w:ascii="仿宋" w:eastAsia="仿宋" w:hAnsi="仿宋" w:cs="仿宋" w:hint="eastAsia"/>
            <w:lang w:eastAsia="zh-CN"/>
          </w:rPr>
          <w:t>一、市场分析、调研</w:t>
        </w:r>
        <w:r>
          <w:tab/>
        </w:r>
        <w:r>
          <w:fldChar w:fldCharType="begin"/>
        </w:r>
        <w:r>
          <w:instrText xml:space="preserve"> PAGEREF _Toc7000 \h </w:instrText>
        </w:r>
        <w:r>
          <w:fldChar w:fldCharType="separate"/>
        </w:r>
        <w:r>
          <w:t>3</w:t>
        </w:r>
        <w:r>
          <w:fldChar w:fldCharType="end"/>
        </w:r>
      </w:hyperlink>
    </w:p>
    <w:p>
      <w:pPr>
        <w:pStyle w:val="TOC2"/>
        <w:tabs>
          <w:tab w:val="right" w:leader="dot" w:pos="8306"/>
        </w:tabs>
      </w:pPr>
      <w:hyperlink w:anchor="_Toc18778" w:history="1">
        <w:r>
          <w:rPr>
            <w:rFonts w:ascii="仿宋" w:eastAsia="仿宋" w:hAnsi="仿宋" w:cs="仿宋" w:hint="eastAsia"/>
            <w:lang w:eastAsia="zh-CN"/>
          </w:rPr>
          <w:t>(一)、半导体测试技术行业分析</w:t>
        </w:r>
        <w:r>
          <w:tab/>
        </w:r>
        <w:r>
          <w:fldChar w:fldCharType="begin"/>
        </w:r>
        <w:r>
          <w:instrText xml:space="preserve"> PAGEREF _Toc18778 \h </w:instrText>
        </w:r>
        <w:r>
          <w:fldChar w:fldCharType="separate"/>
        </w:r>
        <w:r>
          <w:t>3</w:t>
        </w:r>
        <w:r>
          <w:fldChar w:fldCharType="end"/>
        </w:r>
      </w:hyperlink>
    </w:p>
    <w:p>
      <w:pPr>
        <w:pStyle w:val="TOC2"/>
        <w:tabs>
          <w:tab w:val="right" w:leader="dot" w:pos="8306"/>
        </w:tabs>
      </w:pPr>
      <w:hyperlink w:anchor="_Toc16801" w:history="1">
        <w:r>
          <w:rPr>
            <w:rFonts w:ascii="仿宋" w:eastAsia="仿宋" w:hAnsi="仿宋" w:cs="仿宋" w:hint="eastAsia"/>
            <w:lang w:eastAsia="zh-CN"/>
          </w:rPr>
          <w:t>(二)、半导体测试技术市场分析预测</w:t>
        </w:r>
        <w:r>
          <w:tab/>
        </w:r>
        <w:r>
          <w:fldChar w:fldCharType="begin"/>
        </w:r>
        <w:r>
          <w:instrText xml:space="preserve"> PAGEREF _Toc16801 \h </w:instrText>
        </w:r>
        <w:r>
          <w:fldChar w:fldCharType="separate"/>
        </w:r>
        <w:r>
          <w:t>4</w:t>
        </w:r>
        <w:r>
          <w:fldChar w:fldCharType="end"/>
        </w:r>
      </w:hyperlink>
    </w:p>
    <w:p>
      <w:pPr>
        <w:pStyle w:val="TOC1"/>
        <w:tabs>
          <w:tab w:val="right" w:leader="dot" w:pos="8306"/>
        </w:tabs>
      </w:pPr>
      <w:hyperlink w:anchor="_Toc14548" w:history="1">
        <w:r>
          <w:rPr>
            <w:rFonts w:ascii="仿宋" w:eastAsia="仿宋" w:hAnsi="仿宋" w:cs="仿宋" w:hint="eastAsia"/>
            <w:lang w:eastAsia="zh-CN"/>
          </w:rPr>
          <w:t>二、半导体测试技术项目土建工程</w:t>
        </w:r>
        <w:r>
          <w:tab/>
        </w:r>
        <w:r>
          <w:fldChar w:fldCharType="begin"/>
        </w:r>
        <w:r>
          <w:instrText xml:space="preserve"> PAGEREF _Toc14548 \h </w:instrText>
        </w:r>
        <w:r>
          <w:fldChar w:fldCharType="separate"/>
        </w:r>
        <w:r>
          <w:t>5</w:t>
        </w:r>
        <w:r>
          <w:fldChar w:fldCharType="end"/>
        </w:r>
      </w:hyperlink>
    </w:p>
    <w:p>
      <w:pPr>
        <w:pStyle w:val="TOC2"/>
        <w:tabs>
          <w:tab w:val="right" w:leader="dot" w:pos="8306"/>
        </w:tabs>
      </w:pPr>
      <w:hyperlink w:anchor="_Toc15953" w:history="1">
        <w:r>
          <w:rPr>
            <w:rFonts w:ascii="仿宋" w:eastAsia="仿宋" w:hAnsi="仿宋" w:cs="仿宋" w:hint="eastAsia"/>
            <w:lang w:eastAsia="zh-CN"/>
          </w:rPr>
          <w:t>(一)、建筑工程设计原则</w:t>
        </w:r>
        <w:r>
          <w:tab/>
        </w:r>
        <w:r>
          <w:fldChar w:fldCharType="begin"/>
        </w:r>
        <w:r>
          <w:instrText xml:space="preserve"> PAGEREF _Toc15953 \h </w:instrText>
        </w:r>
        <w:r>
          <w:fldChar w:fldCharType="separate"/>
        </w:r>
        <w:r>
          <w:t>5</w:t>
        </w:r>
        <w:r>
          <w:fldChar w:fldCharType="end"/>
        </w:r>
      </w:hyperlink>
    </w:p>
    <w:p>
      <w:pPr>
        <w:pStyle w:val="TOC2"/>
        <w:tabs>
          <w:tab w:val="right" w:leader="dot" w:pos="8306"/>
        </w:tabs>
      </w:pPr>
      <w:hyperlink w:anchor="_Toc2828" w:history="1">
        <w:r>
          <w:rPr>
            <w:rFonts w:ascii="仿宋" w:eastAsia="仿宋" w:hAnsi="仿宋" w:cs="仿宋" w:hint="eastAsia"/>
            <w:lang w:eastAsia="zh-CN"/>
          </w:rPr>
          <w:t>(二)、土建工程设计年限及安全等级</w:t>
        </w:r>
        <w:r>
          <w:tab/>
        </w:r>
        <w:r>
          <w:fldChar w:fldCharType="begin"/>
        </w:r>
        <w:r>
          <w:instrText xml:space="preserve"> PAGEREF _Toc2828 \h </w:instrText>
        </w:r>
        <w:r>
          <w:fldChar w:fldCharType="separate"/>
        </w:r>
        <w:r>
          <w:t>6</w:t>
        </w:r>
        <w:r>
          <w:fldChar w:fldCharType="end"/>
        </w:r>
      </w:hyperlink>
    </w:p>
    <w:p>
      <w:pPr>
        <w:pStyle w:val="TOC2"/>
        <w:tabs>
          <w:tab w:val="right" w:leader="dot" w:pos="8306"/>
        </w:tabs>
      </w:pPr>
      <w:hyperlink w:anchor="_Toc29175" w:history="1">
        <w:r>
          <w:rPr>
            <w:rFonts w:ascii="仿宋" w:eastAsia="仿宋" w:hAnsi="仿宋" w:cs="仿宋" w:hint="eastAsia"/>
            <w:lang w:eastAsia="zh-CN"/>
          </w:rPr>
          <w:t>(三)、建筑工程设计总体要求</w:t>
        </w:r>
        <w:r>
          <w:tab/>
        </w:r>
        <w:r>
          <w:fldChar w:fldCharType="begin"/>
        </w:r>
        <w:r>
          <w:instrText xml:space="preserve"> PAGEREF _Toc29175 \h </w:instrText>
        </w:r>
        <w:r>
          <w:fldChar w:fldCharType="separate"/>
        </w:r>
        <w:r>
          <w:t>7</w:t>
        </w:r>
        <w:r>
          <w:fldChar w:fldCharType="end"/>
        </w:r>
      </w:hyperlink>
    </w:p>
    <w:p>
      <w:pPr>
        <w:pStyle w:val="TOC2"/>
        <w:tabs>
          <w:tab w:val="right" w:leader="dot" w:pos="8306"/>
        </w:tabs>
      </w:pPr>
      <w:hyperlink w:anchor="_Toc26577" w:history="1">
        <w:r>
          <w:rPr>
            <w:rFonts w:ascii="仿宋" w:eastAsia="仿宋" w:hAnsi="仿宋" w:cs="仿宋" w:hint="eastAsia"/>
            <w:lang w:eastAsia="zh-CN"/>
          </w:rPr>
          <w:t>(四)、土建工程建设指标</w:t>
        </w:r>
        <w:r>
          <w:tab/>
        </w:r>
        <w:r>
          <w:fldChar w:fldCharType="begin"/>
        </w:r>
        <w:r>
          <w:instrText xml:space="preserve"> PAGEREF _Toc26577 \h </w:instrText>
        </w:r>
        <w:r>
          <w:fldChar w:fldCharType="separate"/>
        </w:r>
        <w:r>
          <w:t>8</w:t>
        </w:r>
        <w:r>
          <w:fldChar w:fldCharType="end"/>
        </w:r>
      </w:hyperlink>
    </w:p>
    <w:p>
      <w:pPr>
        <w:pStyle w:val="TOC1"/>
        <w:tabs>
          <w:tab w:val="right" w:leader="dot" w:pos="8306"/>
        </w:tabs>
      </w:pPr>
      <w:hyperlink w:anchor="_Toc4253" w:history="1">
        <w:r>
          <w:rPr>
            <w:rFonts w:ascii="仿宋" w:eastAsia="仿宋" w:hAnsi="仿宋" w:cs="仿宋" w:hint="eastAsia"/>
            <w:lang w:eastAsia="zh-CN"/>
          </w:rPr>
          <w:t>三、半导体测试技术项目选址可行性分析</w:t>
        </w:r>
        <w:r>
          <w:tab/>
        </w:r>
        <w:r>
          <w:fldChar w:fldCharType="begin"/>
        </w:r>
        <w:r>
          <w:instrText xml:space="preserve"> PAGEREF _Toc4253 \h </w:instrText>
        </w:r>
        <w:r>
          <w:fldChar w:fldCharType="separate"/>
        </w:r>
        <w:r>
          <w:t>8</w:t>
        </w:r>
        <w:r>
          <w:fldChar w:fldCharType="end"/>
        </w:r>
      </w:hyperlink>
    </w:p>
    <w:p>
      <w:pPr>
        <w:pStyle w:val="TOC2"/>
        <w:tabs>
          <w:tab w:val="right" w:leader="dot" w:pos="8306"/>
        </w:tabs>
      </w:pPr>
      <w:hyperlink w:anchor="_Toc6303" w:history="1">
        <w:r>
          <w:rPr>
            <w:rFonts w:ascii="仿宋" w:eastAsia="仿宋" w:hAnsi="仿宋" w:cs="仿宋" w:hint="eastAsia"/>
            <w:lang w:eastAsia="zh-CN"/>
          </w:rPr>
          <w:t>(一)、半导体测试技术项目选址</w:t>
        </w:r>
        <w:r>
          <w:tab/>
        </w:r>
        <w:r>
          <w:fldChar w:fldCharType="begin"/>
        </w:r>
        <w:r>
          <w:instrText xml:space="preserve"> PAGEREF _Toc6303 \h </w:instrText>
        </w:r>
        <w:r>
          <w:fldChar w:fldCharType="separate"/>
        </w:r>
        <w:r>
          <w:t>8</w:t>
        </w:r>
        <w:r>
          <w:fldChar w:fldCharType="end"/>
        </w:r>
      </w:hyperlink>
    </w:p>
    <w:p>
      <w:pPr>
        <w:pStyle w:val="TOC2"/>
        <w:tabs>
          <w:tab w:val="right" w:leader="dot" w:pos="8306"/>
        </w:tabs>
      </w:pPr>
      <w:hyperlink w:anchor="_Toc21791" w:history="1">
        <w:r>
          <w:rPr>
            <w:rFonts w:ascii="仿宋" w:eastAsia="仿宋" w:hAnsi="仿宋" w:cs="仿宋" w:hint="eastAsia"/>
            <w:lang w:eastAsia="zh-CN"/>
          </w:rPr>
          <w:t>(二)、用地控制指标</w:t>
        </w:r>
        <w:r>
          <w:tab/>
        </w:r>
        <w:r>
          <w:fldChar w:fldCharType="begin"/>
        </w:r>
        <w:r>
          <w:instrText xml:space="preserve"> PAGEREF _Toc21791 \h </w:instrText>
        </w:r>
        <w:r>
          <w:fldChar w:fldCharType="separate"/>
        </w:r>
        <w:r>
          <w:t>8</w:t>
        </w:r>
        <w:r>
          <w:fldChar w:fldCharType="end"/>
        </w:r>
      </w:hyperlink>
    </w:p>
    <w:p>
      <w:pPr>
        <w:pStyle w:val="TOC2"/>
        <w:tabs>
          <w:tab w:val="right" w:leader="dot" w:pos="8306"/>
        </w:tabs>
      </w:pPr>
      <w:hyperlink w:anchor="_Toc20219" w:history="1">
        <w:r>
          <w:rPr>
            <w:rFonts w:ascii="仿宋" w:eastAsia="仿宋" w:hAnsi="仿宋" w:cs="仿宋" w:hint="eastAsia"/>
            <w:lang w:eastAsia="zh-CN"/>
          </w:rPr>
          <w:t>(三)、节约用地措施</w:t>
        </w:r>
        <w:r>
          <w:tab/>
        </w:r>
        <w:r>
          <w:fldChar w:fldCharType="begin"/>
        </w:r>
        <w:r>
          <w:instrText xml:space="preserve"> PAGEREF _Toc20219 \h </w:instrText>
        </w:r>
        <w:r>
          <w:fldChar w:fldCharType="separate"/>
        </w:r>
        <w:r>
          <w:t>10</w:t>
        </w:r>
        <w:r>
          <w:fldChar w:fldCharType="end"/>
        </w:r>
      </w:hyperlink>
    </w:p>
    <w:p>
      <w:pPr>
        <w:pStyle w:val="TOC2"/>
        <w:tabs>
          <w:tab w:val="right" w:leader="dot" w:pos="8306"/>
        </w:tabs>
      </w:pPr>
      <w:hyperlink w:anchor="_Toc3201" w:history="1">
        <w:r>
          <w:rPr>
            <w:rFonts w:ascii="仿宋" w:eastAsia="仿宋" w:hAnsi="仿宋" w:cs="仿宋" w:hint="eastAsia"/>
            <w:lang w:eastAsia="zh-CN"/>
          </w:rPr>
          <w:t>(四)、总图布置方案</w:t>
        </w:r>
        <w:r>
          <w:tab/>
        </w:r>
        <w:r>
          <w:fldChar w:fldCharType="begin"/>
        </w:r>
        <w:r>
          <w:instrText xml:space="preserve"> PAGEREF _Toc3201 \h </w:instrText>
        </w:r>
        <w:r>
          <w:fldChar w:fldCharType="separate"/>
        </w:r>
        <w:r>
          <w:t>11</w:t>
        </w:r>
        <w:r>
          <w:fldChar w:fldCharType="end"/>
        </w:r>
      </w:hyperlink>
    </w:p>
    <w:p>
      <w:pPr>
        <w:pStyle w:val="TOC2"/>
        <w:tabs>
          <w:tab w:val="right" w:leader="dot" w:pos="8306"/>
        </w:tabs>
      </w:pPr>
      <w:hyperlink w:anchor="_Toc26382" w:history="1">
        <w:r>
          <w:rPr>
            <w:rFonts w:ascii="仿宋" w:eastAsia="仿宋" w:hAnsi="仿宋" w:cs="仿宋" w:hint="eastAsia"/>
            <w:lang w:eastAsia="zh-CN"/>
          </w:rPr>
          <w:t>(五)、选址综合评价</w:t>
        </w:r>
        <w:r>
          <w:tab/>
        </w:r>
        <w:r>
          <w:fldChar w:fldCharType="begin"/>
        </w:r>
        <w:r>
          <w:instrText xml:space="preserve"> PAGEREF _Toc26382 \h </w:instrText>
        </w:r>
        <w:r>
          <w:fldChar w:fldCharType="separate"/>
        </w:r>
        <w:r>
          <w:t>12</w:t>
        </w:r>
        <w:r>
          <w:fldChar w:fldCharType="end"/>
        </w:r>
      </w:hyperlink>
    </w:p>
    <w:p>
      <w:pPr>
        <w:pStyle w:val="TOC1"/>
        <w:tabs>
          <w:tab w:val="right" w:leader="dot" w:pos="8306"/>
        </w:tabs>
      </w:pPr>
      <w:hyperlink w:anchor="_Toc8372" w:history="1">
        <w:r>
          <w:rPr>
            <w:rFonts w:ascii="仿宋" w:eastAsia="仿宋" w:hAnsi="仿宋" w:cs="仿宋" w:hint="eastAsia"/>
            <w:lang w:eastAsia="zh-CN"/>
          </w:rPr>
          <w:t>四、产品规划分析</w:t>
        </w:r>
        <w:r>
          <w:tab/>
        </w:r>
        <w:r>
          <w:fldChar w:fldCharType="begin"/>
        </w:r>
        <w:r>
          <w:instrText xml:space="preserve"> PAGEREF _Toc8372 \h </w:instrText>
        </w:r>
        <w:r>
          <w:fldChar w:fldCharType="separate"/>
        </w:r>
        <w:r>
          <w:t>13</w:t>
        </w:r>
        <w:r>
          <w:fldChar w:fldCharType="end"/>
        </w:r>
      </w:hyperlink>
    </w:p>
    <w:p>
      <w:pPr>
        <w:pStyle w:val="TOC2"/>
        <w:tabs>
          <w:tab w:val="right" w:leader="dot" w:pos="8306"/>
        </w:tabs>
      </w:pPr>
      <w:hyperlink w:anchor="_Toc20427" w:history="1">
        <w:r>
          <w:rPr>
            <w:rFonts w:ascii="仿宋" w:eastAsia="仿宋" w:hAnsi="仿宋" w:cs="仿宋" w:hint="eastAsia"/>
            <w:lang w:eastAsia="zh-CN"/>
          </w:rPr>
          <w:t>(一)、产品规划</w:t>
        </w:r>
        <w:r>
          <w:tab/>
        </w:r>
        <w:r>
          <w:fldChar w:fldCharType="begin"/>
        </w:r>
        <w:r>
          <w:instrText xml:space="preserve"> PAGEREF _Toc20427 \h </w:instrText>
        </w:r>
        <w:r>
          <w:fldChar w:fldCharType="separate"/>
        </w:r>
        <w:r>
          <w:t>13</w:t>
        </w:r>
        <w:r>
          <w:fldChar w:fldCharType="end"/>
        </w:r>
      </w:hyperlink>
    </w:p>
    <w:p>
      <w:pPr>
        <w:pStyle w:val="TOC2"/>
        <w:tabs>
          <w:tab w:val="right" w:leader="dot" w:pos="8306"/>
        </w:tabs>
      </w:pPr>
      <w:hyperlink w:anchor="_Toc18078" w:history="1">
        <w:r>
          <w:rPr>
            <w:rFonts w:ascii="仿宋" w:eastAsia="仿宋" w:hAnsi="仿宋" w:cs="仿宋" w:hint="eastAsia"/>
            <w:lang w:eastAsia="zh-CN"/>
          </w:rPr>
          <w:t>(二)、建设规模</w:t>
        </w:r>
        <w:r>
          <w:tab/>
        </w:r>
        <w:r>
          <w:fldChar w:fldCharType="begin"/>
        </w:r>
        <w:r>
          <w:instrText xml:space="preserve"> PAGEREF _Toc18078 \h </w:instrText>
        </w:r>
        <w:r>
          <w:fldChar w:fldCharType="separate"/>
        </w:r>
        <w:r>
          <w:t>14</w:t>
        </w:r>
        <w:r>
          <w:fldChar w:fldCharType="end"/>
        </w:r>
      </w:hyperlink>
    </w:p>
    <w:p>
      <w:pPr>
        <w:pStyle w:val="TOC1"/>
        <w:tabs>
          <w:tab w:val="right" w:leader="dot" w:pos="8306"/>
        </w:tabs>
      </w:pPr>
      <w:hyperlink w:anchor="_Toc19790" w:history="1">
        <w:r>
          <w:rPr>
            <w:rFonts w:ascii="仿宋" w:eastAsia="仿宋" w:hAnsi="仿宋" w:cs="仿宋" w:hint="eastAsia"/>
            <w:lang w:eastAsia="zh-CN"/>
          </w:rPr>
          <w:t>五、半导体测试技术项目建设背景及必要性分析</w:t>
        </w:r>
        <w:r>
          <w:tab/>
        </w:r>
        <w:r>
          <w:fldChar w:fldCharType="begin"/>
        </w:r>
        <w:r>
          <w:instrText xml:space="preserve"> PAGEREF _Toc19790 \h </w:instrText>
        </w:r>
        <w:r>
          <w:fldChar w:fldCharType="separate"/>
        </w:r>
        <w:r>
          <w:t>15</w:t>
        </w:r>
        <w:r>
          <w:fldChar w:fldCharType="end"/>
        </w:r>
      </w:hyperlink>
    </w:p>
    <w:p>
      <w:pPr>
        <w:pStyle w:val="TOC2"/>
        <w:tabs>
          <w:tab w:val="right" w:leader="dot" w:pos="8306"/>
        </w:tabs>
      </w:pPr>
      <w:hyperlink w:anchor="_Toc20847" w:history="1">
        <w:r>
          <w:rPr>
            <w:rFonts w:ascii="仿宋" w:eastAsia="仿宋" w:hAnsi="仿宋" w:cs="仿宋" w:hint="eastAsia"/>
            <w:lang w:eastAsia="zh-CN"/>
          </w:rPr>
          <w:t>(一)、半导体测试技术项目背景分析</w:t>
        </w:r>
        <w:r>
          <w:tab/>
        </w:r>
        <w:r>
          <w:fldChar w:fldCharType="begin"/>
        </w:r>
        <w:r>
          <w:instrText xml:space="preserve"> PAGEREF _Toc20847 \h </w:instrText>
        </w:r>
        <w:r>
          <w:fldChar w:fldCharType="separate"/>
        </w:r>
        <w:r>
          <w:t>15</w:t>
        </w:r>
        <w:r>
          <w:fldChar w:fldCharType="end"/>
        </w:r>
      </w:hyperlink>
    </w:p>
    <w:p>
      <w:pPr>
        <w:pStyle w:val="TOC2"/>
        <w:tabs>
          <w:tab w:val="right" w:leader="dot" w:pos="8306"/>
        </w:tabs>
      </w:pPr>
      <w:hyperlink w:anchor="_Toc12142" w:history="1">
        <w:r>
          <w:rPr>
            <w:rFonts w:ascii="仿宋" w:eastAsia="仿宋" w:hAnsi="仿宋" w:cs="仿宋" w:hint="eastAsia"/>
            <w:lang w:eastAsia="zh-CN"/>
          </w:rPr>
          <w:t>(二)、半导体测试技术项目建设必要性分析</w:t>
        </w:r>
        <w:r>
          <w:tab/>
        </w:r>
        <w:r>
          <w:fldChar w:fldCharType="begin"/>
        </w:r>
        <w:r>
          <w:instrText xml:space="preserve"> PAGEREF _Toc12142 \h </w:instrText>
        </w:r>
        <w:r>
          <w:fldChar w:fldCharType="separate"/>
        </w:r>
        <w:r>
          <w:t>17</w:t>
        </w:r>
        <w:r>
          <w:fldChar w:fldCharType="end"/>
        </w:r>
      </w:hyperlink>
    </w:p>
    <w:p>
      <w:pPr>
        <w:pStyle w:val="TOC1"/>
        <w:tabs>
          <w:tab w:val="right" w:leader="dot" w:pos="8306"/>
        </w:tabs>
      </w:pPr>
      <w:hyperlink w:anchor="_Toc32127" w:history="1">
        <w:r>
          <w:rPr>
            <w:rFonts w:ascii="仿宋" w:eastAsia="仿宋" w:hAnsi="仿宋" w:cs="仿宋" w:hint="eastAsia"/>
            <w:lang w:eastAsia="zh-CN"/>
          </w:rPr>
          <w:t>六、半导体测试技术项目危机管理</w:t>
        </w:r>
        <w:r>
          <w:tab/>
        </w:r>
        <w:r>
          <w:fldChar w:fldCharType="begin"/>
        </w:r>
        <w:r>
          <w:instrText xml:space="preserve"> PAGEREF _Toc32127 \h </w:instrText>
        </w:r>
        <w:r>
          <w:fldChar w:fldCharType="separate"/>
        </w:r>
        <w:r>
          <w:t>18</w:t>
        </w:r>
        <w:r>
          <w:fldChar w:fldCharType="end"/>
        </w:r>
      </w:hyperlink>
    </w:p>
    <w:p>
      <w:pPr>
        <w:pStyle w:val="TOC2"/>
        <w:tabs>
          <w:tab w:val="right" w:leader="dot" w:pos="8306"/>
        </w:tabs>
      </w:pPr>
      <w:hyperlink w:anchor="_Toc9613" w:history="1">
        <w:r>
          <w:rPr>
            <w:rFonts w:ascii="仿宋" w:eastAsia="仿宋" w:hAnsi="仿宋" w:cs="仿宋" w:hint="eastAsia"/>
            <w:lang w:eastAsia="zh-CN"/>
          </w:rPr>
          <w:t>(一)、危机预警与识别</w:t>
        </w:r>
        <w:r>
          <w:tab/>
        </w:r>
        <w:r>
          <w:fldChar w:fldCharType="begin"/>
        </w:r>
        <w:r>
          <w:instrText xml:space="preserve"> PAGEREF _Toc9613 \h </w:instrText>
        </w:r>
        <w:r>
          <w:fldChar w:fldCharType="separate"/>
        </w:r>
        <w:r>
          <w:t>18</w:t>
        </w:r>
        <w:r>
          <w:fldChar w:fldCharType="end"/>
        </w:r>
      </w:hyperlink>
    </w:p>
    <w:p>
      <w:pPr>
        <w:pStyle w:val="TOC2"/>
        <w:tabs>
          <w:tab w:val="right" w:leader="dot" w:pos="8306"/>
        </w:tabs>
      </w:pPr>
      <w:hyperlink w:anchor="_Toc22354" w:history="1">
        <w:r>
          <w:rPr>
            <w:rFonts w:ascii="仿宋" w:eastAsia="仿宋" w:hAnsi="仿宋" w:cs="仿宋" w:hint="eastAsia"/>
            <w:lang w:eastAsia="zh-CN"/>
          </w:rPr>
          <w:t>(二)、危机应对与恢复</w:t>
        </w:r>
        <w:r>
          <w:tab/>
        </w:r>
        <w:r>
          <w:fldChar w:fldCharType="begin"/>
        </w:r>
        <w:r>
          <w:instrText xml:space="preserve"> PAGEREF _Toc22354 \h </w:instrText>
        </w:r>
        <w:r>
          <w:fldChar w:fldCharType="separate"/>
        </w:r>
        <w:r>
          <w:t>19</w:t>
        </w:r>
        <w:r>
          <w:fldChar w:fldCharType="end"/>
        </w:r>
      </w:hyperlink>
    </w:p>
    <w:p>
      <w:pPr>
        <w:pStyle w:val="TOC1"/>
        <w:tabs>
          <w:tab w:val="right" w:leader="dot" w:pos="8306"/>
        </w:tabs>
      </w:pPr>
      <w:hyperlink w:anchor="_Toc25126" w:history="1">
        <w:r>
          <w:rPr>
            <w:rFonts w:ascii="仿宋" w:eastAsia="仿宋" w:hAnsi="仿宋" w:cs="仿宋" w:hint="eastAsia"/>
            <w:lang w:eastAsia="zh-CN"/>
          </w:rPr>
          <w:t>七、生产安全保护</w:t>
        </w:r>
        <w:r>
          <w:tab/>
        </w:r>
        <w:r>
          <w:fldChar w:fldCharType="begin"/>
        </w:r>
        <w:r>
          <w:instrText xml:space="preserve"> PAGEREF _Toc25126 \h </w:instrText>
        </w:r>
        <w:r>
          <w:fldChar w:fldCharType="separate"/>
        </w:r>
        <w:r>
          <w:t>21</w:t>
        </w:r>
        <w:r>
          <w:fldChar w:fldCharType="end"/>
        </w:r>
      </w:hyperlink>
    </w:p>
    <w:p>
      <w:pPr>
        <w:pStyle w:val="TOC2"/>
        <w:tabs>
          <w:tab w:val="right" w:leader="dot" w:pos="8306"/>
        </w:tabs>
      </w:pPr>
      <w:hyperlink w:anchor="_Toc18287" w:history="1">
        <w:r>
          <w:rPr>
            <w:rFonts w:ascii="仿宋" w:eastAsia="仿宋" w:hAnsi="仿宋" w:cs="仿宋" w:hint="eastAsia"/>
            <w:lang w:eastAsia="zh-CN"/>
          </w:rPr>
          <w:t>(一)、消防安全</w:t>
        </w:r>
        <w:r>
          <w:tab/>
        </w:r>
        <w:r>
          <w:fldChar w:fldCharType="begin"/>
        </w:r>
        <w:r>
          <w:instrText xml:space="preserve"> PAGEREF _Toc18287 \h </w:instrText>
        </w:r>
        <w:r>
          <w:fldChar w:fldCharType="separate"/>
        </w:r>
        <w:r>
          <w:t>21</w:t>
        </w:r>
        <w:r>
          <w:fldChar w:fldCharType="end"/>
        </w:r>
      </w:hyperlink>
    </w:p>
    <w:p>
      <w:pPr>
        <w:pStyle w:val="TOC2"/>
        <w:tabs>
          <w:tab w:val="right" w:leader="dot" w:pos="8306"/>
        </w:tabs>
      </w:pPr>
      <w:hyperlink w:anchor="_Toc5048" w:history="1">
        <w:r>
          <w:rPr>
            <w:rFonts w:ascii="仿宋" w:eastAsia="仿宋" w:hAnsi="仿宋" w:cs="仿宋" w:hint="eastAsia"/>
            <w:lang w:eastAsia="zh-CN"/>
          </w:rPr>
          <w:t>(二)、防火防爆总图布置措施</w:t>
        </w:r>
        <w:r>
          <w:tab/>
        </w:r>
        <w:r>
          <w:fldChar w:fldCharType="begin"/>
        </w:r>
        <w:r>
          <w:instrText xml:space="preserve"> PAGEREF _Toc5048 \h </w:instrText>
        </w:r>
        <w:r>
          <w:fldChar w:fldCharType="separate"/>
        </w:r>
        <w:r>
          <w:t>23</w:t>
        </w:r>
        <w:r>
          <w:fldChar w:fldCharType="end"/>
        </w:r>
      </w:hyperlink>
    </w:p>
    <w:p>
      <w:pPr>
        <w:pStyle w:val="TOC2"/>
        <w:tabs>
          <w:tab w:val="right" w:leader="dot" w:pos="8306"/>
        </w:tabs>
      </w:pPr>
      <w:hyperlink w:anchor="_Toc21030" w:history="1">
        <w:r>
          <w:rPr>
            <w:rFonts w:ascii="仿宋" w:eastAsia="仿宋" w:hAnsi="仿宋" w:cs="仿宋" w:hint="eastAsia"/>
            <w:lang w:eastAsia="zh-CN"/>
          </w:rPr>
          <w:t>(三)、自然灾害防范措施</w:t>
        </w:r>
        <w:r>
          <w:tab/>
        </w:r>
        <w:r>
          <w:fldChar w:fldCharType="begin"/>
        </w:r>
        <w:r>
          <w:instrText xml:space="preserve"> PAGEREF _Toc21030 \h </w:instrText>
        </w:r>
        <w:r>
          <w:fldChar w:fldCharType="separate"/>
        </w:r>
        <w:r>
          <w:t>23</w:t>
        </w:r>
        <w:r>
          <w:fldChar w:fldCharType="end"/>
        </w:r>
      </w:hyperlink>
    </w:p>
    <w:p>
      <w:pPr>
        <w:pStyle w:val="TOC2"/>
        <w:tabs>
          <w:tab w:val="right" w:leader="dot" w:pos="8306"/>
        </w:tabs>
      </w:pPr>
      <w:hyperlink w:anchor="_Toc9710" w:history="1">
        <w:r>
          <w:rPr>
            <w:rFonts w:ascii="仿宋" w:eastAsia="仿宋" w:hAnsi="仿宋" w:cs="仿宋" w:hint="eastAsia"/>
            <w:lang w:eastAsia="zh-CN"/>
          </w:rPr>
          <w:t>(四)、安全色及安全标志使用要求</w:t>
        </w:r>
        <w:r>
          <w:tab/>
        </w:r>
        <w:r>
          <w:fldChar w:fldCharType="begin"/>
        </w:r>
        <w:r>
          <w:instrText xml:space="preserve"> PAGEREF _Toc9710 \h </w:instrText>
        </w:r>
        <w:r>
          <w:fldChar w:fldCharType="separate"/>
        </w:r>
        <w:r>
          <w:t>24</w:t>
        </w:r>
        <w:r>
          <w:fldChar w:fldCharType="end"/>
        </w:r>
      </w:hyperlink>
    </w:p>
    <w:p>
      <w:pPr>
        <w:pStyle w:val="TOC2"/>
        <w:tabs>
          <w:tab w:val="right" w:leader="dot" w:pos="8306"/>
        </w:tabs>
      </w:pPr>
      <w:hyperlink w:anchor="_Toc21133" w:history="1">
        <w:r>
          <w:rPr>
            <w:rFonts w:ascii="仿宋" w:eastAsia="仿宋" w:hAnsi="仿宋" w:cs="仿宋" w:hint="eastAsia"/>
            <w:lang w:eastAsia="zh-CN"/>
          </w:rPr>
          <w:t>(五)、防尘防毒措施</w:t>
        </w:r>
        <w:r>
          <w:tab/>
        </w:r>
        <w:r>
          <w:fldChar w:fldCharType="begin"/>
        </w:r>
        <w:r>
          <w:instrText xml:space="preserve"> PAGEREF _Toc21133 \h </w:instrText>
        </w:r>
        <w:r>
          <w:fldChar w:fldCharType="separate"/>
        </w:r>
        <w:r>
          <w:t>25</w:t>
        </w:r>
        <w:r>
          <w:fldChar w:fldCharType="end"/>
        </w:r>
      </w:hyperlink>
    </w:p>
    <w:p>
      <w:pPr>
        <w:pStyle w:val="TOC2"/>
        <w:tabs>
          <w:tab w:val="right" w:leader="dot" w:pos="8306"/>
        </w:tabs>
      </w:pPr>
      <w:hyperlink w:anchor="_Toc5439" w:history="1">
        <w:r>
          <w:rPr>
            <w:rFonts w:ascii="仿宋" w:eastAsia="仿宋" w:hAnsi="仿宋" w:cs="仿宋" w:hint="eastAsia"/>
            <w:lang w:eastAsia="zh-CN"/>
          </w:rPr>
          <w:t>(六)、防静电、触电防护及防雷措施</w:t>
        </w:r>
        <w:r>
          <w:tab/>
        </w:r>
        <w:r>
          <w:fldChar w:fldCharType="begin"/>
        </w:r>
        <w:r>
          <w:instrText xml:space="preserve"> PAGEREF _Toc5439 \h </w:instrText>
        </w:r>
        <w:r>
          <w:fldChar w:fldCharType="separate"/>
        </w:r>
        <w:r>
          <w:t>26</w:t>
        </w:r>
        <w:r>
          <w:fldChar w:fldCharType="end"/>
        </w:r>
      </w:hyperlink>
    </w:p>
    <w:p>
      <w:pPr>
        <w:pStyle w:val="TOC2"/>
        <w:tabs>
          <w:tab w:val="right" w:leader="dot" w:pos="8306"/>
        </w:tabs>
      </w:pPr>
      <w:hyperlink w:anchor="_Toc29224" w:history="1">
        <w:r>
          <w:rPr>
            <w:rFonts w:ascii="仿宋" w:eastAsia="仿宋" w:hAnsi="仿宋" w:cs="仿宋" w:hint="eastAsia"/>
            <w:lang w:eastAsia="zh-CN"/>
          </w:rPr>
          <w:t>(七)、机械设备安全保障措施</w:t>
        </w:r>
        <w:r>
          <w:tab/>
        </w:r>
        <w:r>
          <w:fldChar w:fldCharType="begin"/>
        </w:r>
        <w:r>
          <w:instrText xml:space="preserve"> PAGEREF _Toc29224 \h </w:instrText>
        </w:r>
        <w:r>
          <w:fldChar w:fldCharType="separate"/>
        </w:r>
        <w:r>
          <w:t>28</w:t>
        </w:r>
        <w:r>
          <w:fldChar w:fldCharType="end"/>
        </w:r>
      </w:hyperlink>
    </w:p>
    <w:p>
      <w:pPr>
        <w:pStyle w:val="TOC1"/>
        <w:tabs>
          <w:tab w:val="right" w:leader="dot" w:pos="8306"/>
        </w:tabs>
      </w:pPr>
      <w:hyperlink w:anchor="_Toc12381" w:history="1">
        <w:r>
          <w:rPr>
            <w:rFonts w:ascii="仿宋" w:eastAsia="仿宋" w:hAnsi="仿宋" w:cs="仿宋" w:hint="eastAsia"/>
            <w:lang w:eastAsia="zh-CN"/>
          </w:rPr>
          <w:t>八、半导体测试技术项目人力资源培养与发展</w:t>
        </w:r>
        <w:r>
          <w:tab/>
        </w:r>
        <w:r>
          <w:fldChar w:fldCharType="begin"/>
        </w:r>
        <w:r>
          <w:instrText xml:space="preserve"> PAGEREF _Toc12381 \h </w:instrText>
        </w:r>
        <w:r>
          <w:fldChar w:fldCharType="separate"/>
        </w:r>
        <w:r>
          <w:t>29</w:t>
        </w:r>
        <w:r>
          <w:fldChar w:fldCharType="end"/>
        </w:r>
      </w:hyperlink>
    </w:p>
    <w:p>
      <w:pPr>
        <w:pStyle w:val="TOC2"/>
        <w:tabs>
          <w:tab w:val="right" w:leader="dot" w:pos="8306"/>
        </w:tabs>
      </w:pPr>
      <w:hyperlink w:anchor="_Toc27426" w:history="1">
        <w:r>
          <w:rPr>
            <w:rFonts w:ascii="仿宋" w:eastAsia="仿宋" w:hAnsi="仿宋" w:cs="仿宋" w:hint="eastAsia"/>
            <w:lang w:eastAsia="zh-CN"/>
          </w:rPr>
          <w:t>(一)、人才需求与规划</w:t>
        </w:r>
        <w:r>
          <w:tab/>
        </w:r>
        <w:r>
          <w:fldChar w:fldCharType="begin"/>
        </w:r>
        <w:r>
          <w:instrText xml:space="preserve"> PAGEREF _Toc27426 \h </w:instrText>
        </w:r>
        <w:r>
          <w:fldChar w:fldCharType="separate"/>
        </w:r>
        <w:r>
          <w:t>29</w:t>
        </w:r>
        <w:r>
          <w:fldChar w:fldCharType="end"/>
        </w:r>
      </w:hyperlink>
    </w:p>
    <w:p>
      <w:pPr>
        <w:pStyle w:val="TOC2"/>
        <w:tabs>
          <w:tab w:val="right" w:leader="dot" w:pos="8306"/>
        </w:tabs>
      </w:pPr>
      <w:hyperlink w:anchor="_Toc15900" w:history="1">
        <w:r>
          <w:rPr>
            <w:rFonts w:ascii="仿宋" w:eastAsia="仿宋" w:hAnsi="仿宋" w:cs="仿宋" w:hint="eastAsia"/>
            <w:lang w:eastAsia="zh-CN"/>
          </w:rPr>
          <w:t>(二)、培训与发展计划</w:t>
        </w:r>
        <w:r>
          <w:tab/>
        </w:r>
        <w:r>
          <w:fldChar w:fldCharType="begin"/>
        </w:r>
        <w:r>
          <w:instrText xml:space="preserve"> PAGEREF _Toc15900 \h </w:instrText>
        </w:r>
        <w:r>
          <w:fldChar w:fldCharType="separate"/>
        </w:r>
        <w:r>
          <w:t>30</w:t>
        </w:r>
        <w:r>
          <w:fldChar w:fldCharType="end"/>
        </w:r>
      </w:hyperlink>
    </w:p>
    <w:p>
      <w:pPr>
        <w:pStyle w:val="TOC1"/>
        <w:tabs>
          <w:tab w:val="right" w:leader="dot" w:pos="8306"/>
        </w:tabs>
      </w:pPr>
      <w:hyperlink w:anchor="_Toc20736" w:history="1">
        <w:r>
          <w:rPr>
            <w:rFonts w:ascii="仿宋" w:eastAsia="仿宋" w:hAnsi="仿宋" w:cs="仿宋" w:hint="eastAsia"/>
            <w:lang w:eastAsia="zh-CN"/>
          </w:rPr>
          <w:t>九、半导体测试技术项目财务管理</w:t>
        </w:r>
        <w:r>
          <w:tab/>
        </w:r>
        <w:r>
          <w:fldChar w:fldCharType="begin"/>
        </w:r>
        <w:r>
          <w:instrText xml:space="preserve"> PAGEREF _Toc20736 \h </w:instrText>
        </w:r>
        <w:r>
          <w:fldChar w:fldCharType="separate"/>
        </w:r>
        <w:r>
          <w:t>30</w:t>
        </w:r>
        <w:r>
          <w:fldChar w:fldCharType="end"/>
        </w:r>
      </w:hyperlink>
    </w:p>
    <w:p>
      <w:pPr>
        <w:pStyle w:val="TOC2"/>
        <w:tabs>
          <w:tab w:val="right" w:leader="dot" w:pos="8306"/>
        </w:tabs>
      </w:pPr>
      <w:hyperlink w:anchor="_Toc29644" w:history="1">
        <w:r>
          <w:rPr>
            <w:rFonts w:ascii="仿宋" w:eastAsia="仿宋" w:hAnsi="仿宋" w:cs="仿宋" w:hint="eastAsia"/>
            <w:lang w:eastAsia="zh-CN"/>
          </w:rPr>
          <w:t>(一)、资金需求大</w:t>
        </w:r>
        <w:r>
          <w:tab/>
        </w:r>
        <w:r>
          <w:fldChar w:fldCharType="begin"/>
        </w:r>
        <w:r>
          <w:instrText xml:space="preserve"> PAGEREF _Toc29644 \h </w:instrText>
        </w:r>
        <w:r>
          <w:fldChar w:fldCharType="separate"/>
        </w:r>
        <w:r>
          <w:t>30</w:t>
        </w:r>
        <w:r>
          <w:fldChar w:fldCharType="end"/>
        </w:r>
      </w:hyperlink>
    </w:p>
    <w:p>
      <w:pPr>
        <w:pStyle w:val="TOC2"/>
        <w:tabs>
          <w:tab w:val="right" w:leader="dot" w:pos="8306"/>
        </w:tabs>
      </w:pPr>
      <w:hyperlink w:anchor="_Toc15409" w:history="1">
        <w:r>
          <w:rPr>
            <w:rFonts w:ascii="仿宋" w:eastAsia="仿宋" w:hAnsi="仿宋" w:cs="仿宋" w:hint="eastAsia"/>
            <w:lang w:eastAsia="zh-CN"/>
          </w:rPr>
          <w:t>(二)、研发周期长</w:t>
        </w:r>
        <w:r>
          <w:tab/>
        </w:r>
        <w:r>
          <w:fldChar w:fldCharType="begin"/>
        </w:r>
        <w:r>
          <w:instrText xml:space="preserve"> PAGEREF _Toc15409 \h </w:instrText>
        </w:r>
        <w:r>
          <w:fldChar w:fldCharType="separate"/>
        </w:r>
        <w:r>
          <w:t>31</w:t>
        </w:r>
        <w:r>
          <w:fldChar w:fldCharType="end"/>
        </w:r>
      </w:hyperlink>
    </w:p>
    <w:p>
      <w:pPr>
        <w:pStyle w:val="TOC2"/>
        <w:tabs>
          <w:tab w:val="right" w:leader="dot" w:pos="8306"/>
        </w:tabs>
      </w:pPr>
      <w:hyperlink w:anchor="_Toc18194" w:history="1">
        <w:r>
          <w:rPr>
            <w:rFonts w:ascii="仿宋" w:eastAsia="仿宋" w:hAnsi="仿宋" w:cs="仿宋" w:hint="eastAsia"/>
            <w:lang w:eastAsia="zh-CN"/>
          </w:rPr>
          <w:t>(三)、市场风险大</w:t>
        </w:r>
        <w:r>
          <w:tab/>
        </w:r>
        <w:r>
          <w:fldChar w:fldCharType="begin"/>
        </w:r>
        <w:r>
          <w:instrText xml:space="preserve"> PAGEREF _Toc18194 \h </w:instrText>
        </w:r>
        <w:r>
          <w:fldChar w:fldCharType="separate"/>
        </w:r>
        <w:r>
          <w:t>33</w:t>
        </w:r>
        <w:r>
          <w:fldChar w:fldCharType="end"/>
        </w:r>
      </w:hyperlink>
    </w:p>
    <w:p>
      <w:pPr>
        <w:pStyle w:val="TOC2"/>
        <w:tabs>
          <w:tab w:val="right" w:leader="dot" w:pos="8306"/>
        </w:tabs>
      </w:pPr>
      <w:hyperlink w:anchor="_Toc22258" w:history="1">
        <w:r>
          <w:rPr>
            <w:rFonts w:ascii="仿宋" w:eastAsia="仿宋" w:hAnsi="仿宋" w:cs="仿宋" w:hint="eastAsia"/>
            <w:lang w:eastAsia="zh-CN"/>
          </w:rPr>
          <w:t>(四)、利润率高</w:t>
        </w:r>
        <w:r>
          <w:tab/>
        </w:r>
        <w:r>
          <w:fldChar w:fldCharType="begin"/>
        </w:r>
        <w:r>
          <w:instrText xml:space="preserve"> PAGEREF _Toc22258 \h </w:instrText>
        </w:r>
        <w:r>
          <w:fldChar w:fldCharType="separate"/>
        </w:r>
        <w:r>
          <w:t>35</w:t>
        </w:r>
        <w:r>
          <w:fldChar w:fldCharType="end"/>
        </w:r>
      </w:hyperlink>
    </w:p>
    <w:p>
      <w:pPr>
        <w:pStyle w:val="TOC1"/>
        <w:tabs>
          <w:tab w:val="right" w:leader="dot" w:pos="8306"/>
        </w:tabs>
      </w:pPr>
      <w:hyperlink w:anchor="_Toc16315" w:history="1">
        <w:r>
          <w:rPr>
            <w:rFonts w:ascii="仿宋" w:eastAsia="仿宋" w:hAnsi="仿宋" w:cs="仿宋" w:hint="eastAsia"/>
            <w:lang w:eastAsia="zh-CN"/>
          </w:rPr>
          <w:t>十、半导体测试技术项目风险管理</w:t>
        </w:r>
        <w:r>
          <w:tab/>
        </w:r>
        <w:r>
          <w:fldChar w:fldCharType="begin"/>
        </w:r>
        <w:r>
          <w:instrText xml:space="preserve"> PAGEREF _Toc16315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36" w:history="1">
        <w:r>
          <w:rPr>
            <w:rFonts w:ascii="仿宋" w:eastAsia="仿宋" w:hAnsi="仿宋" w:cs="仿宋" w:hint="eastAsia"/>
            <w:lang w:eastAsia="zh-CN"/>
          </w:rPr>
          <w:t>(一)、风险识别与评估</w:t>
        </w:r>
        <w:r>
          <w:tab/>
        </w:r>
        <w:r>
          <w:fldChar w:fldCharType="begin"/>
        </w:r>
        <w:r>
          <w:instrText xml:space="preserve"> PAGEREF _Toc32336 \h </w:instrText>
        </w:r>
        <w:r>
          <w:fldChar w:fldCharType="separate"/>
        </w:r>
        <w:r>
          <w:t>38</w:t>
        </w:r>
        <w:r>
          <w:fldChar w:fldCharType="end"/>
        </w:r>
      </w:hyperlink>
    </w:p>
    <w:p>
      <w:pPr>
        <w:pStyle w:val="TOC2"/>
        <w:tabs>
          <w:tab w:val="right" w:leader="dot" w:pos="8306"/>
        </w:tabs>
      </w:pPr>
      <w:hyperlink w:anchor="_Toc20786" w:history="1">
        <w:r>
          <w:rPr>
            <w:rFonts w:ascii="仿宋" w:eastAsia="仿宋" w:hAnsi="仿宋" w:cs="仿宋" w:hint="eastAsia"/>
            <w:lang w:eastAsia="zh-CN"/>
          </w:rPr>
          <w:t>(二)、风险应对策略</w:t>
        </w:r>
        <w:r>
          <w:tab/>
        </w:r>
        <w:r>
          <w:fldChar w:fldCharType="begin"/>
        </w:r>
        <w:r>
          <w:instrText xml:space="preserve"> PAGEREF _Toc20786 \h </w:instrText>
        </w:r>
        <w:r>
          <w:fldChar w:fldCharType="separate"/>
        </w:r>
        <w:r>
          <w:t>39</w:t>
        </w:r>
        <w:r>
          <w:fldChar w:fldCharType="end"/>
        </w:r>
      </w:hyperlink>
    </w:p>
    <w:p>
      <w:pPr>
        <w:pStyle w:val="TOC2"/>
        <w:tabs>
          <w:tab w:val="right" w:leader="dot" w:pos="8306"/>
        </w:tabs>
      </w:pPr>
      <w:hyperlink w:anchor="_Toc88" w:history="1">
        <w:r>
          <w:rPr>
            <w:rFonts w:ascii="仿宋" w:eastAsia="仿宋" w:hAnsi="仿宋" w:cs="仿宋" w:hint="eastAsia"/>
            <w:lang w:eastAsia="zh-CN"/>
          </w:rPr>
          <w:t>(三)、风险监控与控制</w:t>
        </w:r>
        <w:r>
          <w:tab/>
        </w:r>
        <w:r>
          <w:fldChar w:fldCharType="begin"/>
        </w:r>
        <w:r>
          <w:instrText xml:space="preserve"> PAGEREF _Toc88 \h </w:instrText>
        </w:r>
        <w:r>
          <w:fldChar w:fldCharType="separate"/>
        </w:r>
        <w:r>
          <w:t>41</w:t>
        </w:r>
        <w:r>
          <w:fldChar w:fldCharType="end"/>
        </w:r>
      </w:hyperlink>
    </w:p>
    <w:p>
      <w:pPr>
        <w:pStyle w:val="TOC1"/>
        <w:tabs>
          <w:tab w:val="right" w:leader="dot" w:pos="8306"/>
        </w:tabs>
      </w:pPr>
      <w:hyperlink w:anchor="_Toc16497" w:history="1">
        <w:r>
          <w:rPr>
            <w:rFonts w:ascii="仿宋" w:eastAsia="仿宋" w:hAnsi="仿宋" w:cs="仿宋" w:hint="eastAsia"/>
            <w:lang w:eastAsia="zh-CN"/>
          </w:rPr>
          <w:t>十一、半导体测试技术项目社会影响</w:t>
        </w:r>
        <w:r>
          <w:tab/>
        </w:r>
        <w:r>
          <w:fldChar w:fldCharType="begin"/>
        </w:r>
        <w:r>
          <w:instrText xml:space="preserve"> PAGEREF _Toc16497 \h </w:instrText>
        </w:r>
        <w:r>
          <w:fldChar w:fldCharType="separate"/>
        </w:r>
        <w:r>
          <w:t>42</w:t>
        </w:r>
        <w:r>
          <w:fldChar w:fldCharType="end"/>
        </w:r>
      </w:hyperlink>
    </w:p>
    <w:p>
      <w:pPr>
        <w:pStyle w:val="TOC2"/>
        <w:tabs>
          <w:tab w:val="right" w:leader="dot" w:pos="8306"/>
        </w:tabs>
      </w:pPr>
      <w:hyperlink w:anchor="_Toc2231" w:history="1">
        <w:r>
          <w:rPr>
            <w:rFonts w:ascii="仿宋" w:eastAsia="仿宋" w:hAnsi="仿宋" w:cs="仿宋" w:hint="eastAsia"/>
            <w:lang w:eastAsia="zh-CN"/>
          </w:rPr>
          <w:t>(一)、社会责任与义务</w:t>
        </w:r>
        <w:r>
          <w:tab/>
        </w:r>
        <w:r>
          <w:fldChar w:fldCharType="begin"/>
        </w:r>
        <w:r>
          <w:instrText xml:space="preserve"> PAGEREF _Toc2231 \h </w:instrText>
        </w:r>
        <w:r>
          <w:fldChar w:fldCharType="separate"/>
        </w:r>
        <w:r>
          <w:t>42</w:t>
        </w:r>
        <w:r>
          <w:fldChar w:fldCharType="end"/>
        </w:r>
      </w:hyperlink>
    </w:p>
    <w:p>
      <w:pPr>
        <w:pStyle w:val="TOC2"/>
        <w:tabs>
          <w:tab w:val="right" w:leader="dot" w:pos="8306"/>
        </w:tabs>
      </w:pPr>
      <w:hyperlink w:anchor="_Toc676" w:history="1">
        <w:r>
          <w:rPr>
            <w:rFonts w:ascii="仿宋" w:eastAsia="仿宋" w:hAnsi="仿宋" w:cs="仿宋" w:hint="eastAsia"/>
            <w:lang w:eastAsia="zh-CN"/>
          </w:rPr>
          <w:t>(二)、社会参与与沟通</w:t>
        </w:r>
        <w:r>
          <w:tab/>
        </w:r>
        <w:r>
          <w:fldChar w:fldCharType="begin"/>
        </w:r>
        <w:r>
          <w:instrText xml:space="preserve"> PAGEREF _Toc676 \h </w:instrText>
        </w:r>
        <w:r>
          <w:fldChar w:fldCharType="separate"/>
        </w:r>
        <w:r>
          <w:t>42</w:t>
        </w:r>
        <w:r>
          <w:fldChar w:fldCharType="end"/>
        </w:r>
      </w:hyperlink>
    </w:p>
    <w:p>
      <w:pPr>
        <w:pStyle w:val="TOC1"/>
        <w:tabs>
          <w:tab w:val="right" w:leader="dot" w:pos="8306"/>
        </w:tabs>
      </w:pPr>
      <w:hyperlink w:anchor="_Toc5968" w:history="1">
        <w:r>
          <w:rPr>
            <w:rFonts w:ascii="仿宋" w:eastAsia="仿宋" w:hAnsi="仿宋" w:cs="仿宋" w:hint="eastAsia"/>
            <w:lang w:eastAsia="zh-CN"/>
          </w:rPr>
          <w:t>十二、半导体测试技术项目计划安排</w:t>
        </w:r>
        <w:r>
          <w:tab/>
        </w:r>
        <w:r>
          <w:fldChar w:fldCharType="begin"/>
        </w:r>
        <w:r>
          <w:instrText xml:space="preserve"> PAGEREF _Toc5968 \h </w:instrText>
        </w:r>
        <w:r>
          <w:fldChar w:fldCharType="separate"/>
        </w:r>
        <w:r>
          <w:t>43</w:t>
        </w:r>
        <w:r>
          <w:fldChar w:fldCharType="end"/>
        </w:r>
      </w:hyperlink>
    </w:p>
    <w:p>
      <w:pPr>
        <w:pStyle w:val="TOC2"/>
        <w:tabs>
          <w:tab w:val="right" w:leader="dot" w:pos="8306"/>
        </w:tabs>
      </w:pPr>
      <w:hyperlink w:anchor="_Toc8675" w:history="1">
        <w:r>
          <w:rPr>
            <w:rFonts w:ascii="仿宋" w:eastAsia="仿宋" w:hAnsi="仿宋" w:cs="仿宋" w:hint="eastAsia"/>
            <w:lang w:eastAsia="zh-CN"/>
          </w:rPr>
          <w:t>(一)、建设周期</w:t>
        </w:r>
        <w:r>
          <w:tab/>
        </w:r>
        <w:r>
          <w:fldChar w:fldCharType="begin"/>
        </w:r>
        <w:r>
          <w:instrText xml:space="preserve"> PAGEREF _Toc8675 \h </w:instrText>
        </w:r>
        <w:r>
          <w:fldChar w:fldCharType="separate"/>
        </w:r>
        <w:r>
          <w:t>43</w:t>
        </w:r>
        <w:r>
          <w:fldChar w:fldCharType="end"/>
        </w:r>
      </w:hyperlink>
    </w:p>
    <w:p>
      <w:pPr>
        <w:pStyle w:val="TOC2"/>
        <w:tabs>
          <w:tab w:val="right" w:leader="dot" w:pos="8306"/>
        </w:tabs>
      </w:pPr>
      <w:hyperlink w:anchor="_Toc30871" w:history="1">
        <w:r>
          <w:rPr>
            <w:rFonts w:ascii="仿宋" w:eastAsia="仿宋" w:hAnsi="仿宋" w:cs="仿宋" w:hint="eastAsia"/>
            <w:lang w:eastAsia="zh-CN"/>
          </w:rPr>
          <w:t>(二)、建设进度</w:t>
        </w:r>
        <w:r>
          <w:tab/>
        </w:r>
        <w:r>
          <w:fldChar w:fldCharType="begin"/>
        </w:r>
        <w:r>
          <w:instrText xml:space="preserve"> PAGEREF _Toc30871 \h </w:instrText>
        </w:r>
        <w:r>
          <w:fldChar w:fldCharType="separate"/>
        </w:r>
        <w:r>
          <w:t>44</w:t>
        </w:r>
        <w:r>
          <w:fldChar w:fldCharType="end"/>
        </w:r>
      </w:hyperlink>
    </w:p>
    <w:p>
      <w:pPr>
        <w:pStyle w:val="TOC2"/>
        <w:tabs>
          <w:tab w:val="right" w:leader="dot" w:pos="8306"/>
        </w:tabs>
      </w:pPr>
      <w:hyperlink w:anchor="_Toc24740" w:history="1">
        <w:r>
          <w:rPr>
            <w:rFonts w:ascii="仿宋" w:eastAsia="仿宋" w:hAnsi="仿宋" w:cs="仿宋" w:hint="eastAsia"/>
            <w:lang w:eastAsia="zh-CN"/>
          </w:rPr>
          <w:t>(三)、进度安排注意事项</w:t>
        </w:r>
        <w:r>
          <w:tab/>
        </w:r>
        <w:r>
          <w:fldChar w:fldCharType="begin"/>
        </w:r>
        <w:r>
          <w:instrText xml:space="preserve"> PAGEREF _Toc24740 \h </w:instrText>
        </w:r>
        <w:r>
          <w:fldChar w:fldCharType="separate"/>
        </w:r>
        <w:r>
          <w:t>45</w:t>
        </w:r>
        <w:r>
          <w:fldChar w:fldCharType="end"/>
        </w:r>
      </w:hyperlink>
    </w:p>
    <w:p>
      <w:pPr>
        <w:pStyle w:val="TOC2"/>
        <w:tabs>
          <w:tab w:val="right" w:leader="dot" w:pos="8306"/>
        </w:tabs>
      </w:pPr>
      <w:hyperlink w:anchor="_Toc13746" w:history="1">
        <w:r>
          <w:rPr>
            <w:rFonts w:ascii="仿宋" w:eastAsia="仿宋" w:hAnsi="仿宋" w:cs="仿宋" w:hint="eastAsia"/>
            <w:lang w:eastAsia="zh-CN"/>
          </w:rPr>
          <w:t>(四)、人力资源配置</w:t>
        </w:r>
        <w:r>
          <w:tab/>
        </w:r>
        <w:r>
          <w:fldChar w:fldCharType="begin"/>
        </w:r>
        <w:r>
          <w:instrText xml:space="preserve"> PAGEREF _Toc13746 \h </w:instrText>
        </w:r>
        <w:r>
          <w:fldChar w:fldCharType="separate"/>
        </w:r>
        <w:r>
          <w:t>47</w:t>
        </w:r>
        <w:r>
          <w:fldChar w:fldCharType="end"/>
        </w:r>
      </w:hyperlink>
    </w:p>
    <w:p>
      <w:pPr>
        <w:pStyle w:val="TOC1"/>
        <w:tabs>
          <w:tab w:val="right" w:leader="dot" w:pos="8306"/>
        </w:tabs>
      </w:pPr>
      <w:hyperlink w:anchor="_Toc22999" w:history="1">
        <w:r>
          <w:rPr>
            <w:rFonts w:ascii="仿宋" w:eastAsia="仿宋" w:hAnsi="仿宋" w:cs="仿宋" w:hint="eastAsia"/>
            <w:lang w:eastAsia="zh-CN"/>
          </w:rPr>
          <w:t>十三、风险识别与分类</w:t>
        </w:r>
        <w:r>
          <w:tab/>
        </w:r>
        <w:r>
          <w:fldChar w:fldCharType="begin"/>
        </w:r>
        <w:r>
          <w:instrText xml:space="preserve"> PAGEREF _Toc22999 \h </w:instrText>
        </w:r>
        <w:r>
          <w:fldChar w:fldCharType="separate"/>
        </w:r>
        <w:r>
          <w:t>48</w:t>
        </w:r>
        <w:r>
          <w:fldChar w:fldCharType="end"/>
        </w:r>
      </w:hyperlink>
    </w:p>
    <w:p>
      <w:pPr>
        <w:pStyle w:val="TOC2"/>
        <w:tabs>
          <w:tab w:val="right" w:leader="dot" w:pos="8306"/>
        </w:tabs>
      </w:pPr>
      <w:hyperlink w:anchor="_Toc25261" w:history="1">
        <w:r>
          <w:rPr>
            <w:rFonts w:ascii="仿宋" w:eastAsia="仿宋" w:hAnsi="仿宋" w:cs="仿宋" w:hint="eastAsia"/>
            <w:lang w:eastAsia="zh-CN"/>
          </w:rPr>
          <w:t>(一)、风险识别</w:t>
        </w:r>
        <w:r>
          <w:tab/>
        </w:r>
        <w:r>
          <w:fldChar w:fldCharType="begin"/>
        </w:r>
        <w:r>
          <w:instrText xml:space="preserve"> PAGEREF _Toc25261 \h </w:instrText>
        </w:r>
        <w:r>
          <w:fldChar w:fldCharType="separate"/>
        </w:r>
        <w:r>
          <w:t>48</w:t>
        </w:r>
        <w:r>
          <w:fldChar w:fldCharType="end"/>
        </w:r>
      </w:hyperlink>
    </w:p>
    <w:p>
      <w:pPr>
        <w:pStyle w:val="TOC2"/>
        <w:tabs>
          <w:tab w:val="right" w:leader="dot" w:pos="8306"/>
        </w:tabs>
      </w:pPr>
      <w:hyperlink w:anchor="_Toc2763" w:history="1">
        <w:r>
          <w:rPr>
            <w:rFonts w:ascii="仿宋" w:eastAsia="仿宋" w:hAnsi="仿宋" w:cs="仿宋" w:hint="eastAsia"/>
            <w:lang w:eastAsia="zh-CN"/>
          </w:rPr>
          <w:t>(二)、风险分类</w:t>
        </w:r>
        <w:r>
          <w:tab/>
        </w:r>
        <w:r>
          <w:fldChar w:fldCharType="begin"/>
        </w:r>
        <w:r>
          <w:instrText xml:space="preserve"> PAGEREF _Toc2763 \h </w:instrText>
        </w:r>
        <w:r>
          <w:fldChar w:fldCharType="separate"/>
        </w:r>
        <w:r>
          <w:t>49</w:t>
        </w:r>
        <w:r>
          <w:fldChar w:fldCharType="end"/>
        </w:r>
      </w:hyperlink>
    </w:p>
    <w:p>
      <w:pPr>
        <w:pStyle w:val="TOC1"/>
        <w:tabs>
          <w:tab w:val="right" w:leader="dot" w:pos="8306"/>
        </w:tabs>
      </w:pPr>
      <w:hyperlink w:anchor="_Toc9029" w:history="1">
        <w:r>
          <w:rPr>
            <w:rFonts w:ascii="仿宋" w:eastAsia="仿宋" w:hAnsi="仿宋" w:cs="仿宋" w:hint="eastAsia"/>
            <w:lang w:eastAsia="zh-CN"/>
          </w:rPr>
          <w:t>十四、供应链管理</w:t>
        </w:r>
        <w:r>
          <w:tab/>
        </w:r>
        <w:r>
          <w:fldChar w:fldCharType="begin"/>
        </w:r>
        <w:r>
          <w:instrText xml:space="preserve"> PAGEREF _Toc9029 \h </w:instrText>
        </w:r>
        <w:r>
          <w:fldChar w:fldCharType="separate"/>
        </w:r>
        <w:r>
          <w:t>51</w:t>
        </w:r>
        <w:r>
          <w:fldChar w:fldCharType="end"/>
        </w:r>
      </w:hyperlink>
    </w:p>
    <w:p>
      <w:pPr>
        <w:pStyle w:val="TOC2"/>
        <w:tabs>
          <w:tab w:val="right" w:leader="dot" w:pos="8306"/>
        </w:tabs>
      </w:pPr>
      <w:hyperlink w:anchor="_Toc23881" w:history="1">
        <w:r>
          <w:rPr>
            <w:rFonts w:ascii="仿宋" w:eastAsia="仿宋" w:hAnsi="仿宋" w:cs="仿宋" w:hint="eastAsia"/>
            <w:lang w:eastAsia="zh-CN"/>
          </w:rPr>
          <w:t>(一)、供应链战略规划</w:t>
        </w:r>
        <w:r>
          <w:tab/>
        </w:r>
        <w:r>
          <w:fldChar w:fldCharType="begin"/>
        </w:r>
        <w:r>
          <w:instrText xml:space="preserve"> PAGEREF _Toc23881 \h </w:instrText>
        </w:r>
        <w:r>
          <w:fldChar w:fldCharType="separate"/>
        </w:r>
        <w:r>
          <w:t>51</w:t>
        </w:r>
        <w:r>
          <w:fldChar w:fldCharType="end"/>
        </w:r>
      </w:hyperlink>
    </w:p>
    <w:p>
      <w:pPr>
        <w:pStyle w:val="TOC2"/>
        <w:tabs>
          <w:tab w:val="right" w:leader="dot" w:pos="8306"/>
        </w:tabs>
      </w:pPr>
      <w:hyperlink w:anchor="_Toc17174" w:history="1">
        <w:r>
          <w:rPr>
            <w:rFonts w:ascii="仿宋" w:eastAsia="仿宋" w:hAnsi="仿宋" w:cs="仿宋" w:hint="eastAsia"/>
            <w:lang w:eastAsia="zh-CN"/>
          </w:rPr>
          <w:t>(二)、供应商选择与合作</w:t>
        </w:r>
        <w:r>
          <w:tab/>
        </w:r>
        <w:r>
          <w:fldChar w:fldCharType="begin"/>
        </w:r>
        <w:r>
          <w:instrText xml:space="preserve"> PAGEREF _Toc17174 \h </w:instrText>
        </w:r>
        <w:r>
          <w:fldChar w:fldCharType="separate"/>
        </w:r>
        <w:r>
          <w:t>52</w:t>
        </w:r>
        <w:r>
          <w:fldChar w:fldCharType="end"/>
        </w:r>
      </w:hyperlink>
    </w:p>
    <w:p>
      <w:pPr>
        <w:pStyle w:val="TOC2"/>
        <w:tabs>
          <w:tab w:val="right" w:leader="dot" w:pos="8306"/>
        </w:tabs>
      </w:pPr>
      <w:hyperlink w:anchor="_Toc15248" w:history="1">
        <w:r>
          <w:rPr>
            <w:rFonts w:ascii="仿宋" w:eastAsia="仿宋" w:hAnsi="仿宋" w:cs="仿宋" w:hint="eastAsia"/>
            <w:lang w:eastAsia="zh-CN"/>
          </w:rPr>
          <w:t>(三)、物流与库存管理</w:t>
        </w:r>
        <w:r>
          <w:tab/>
        </w:r>
        <w:r>
          <w:fldChar w:fldCharType="begin"/>
        </w:r>
        <w:r>
          <w:instrText xml:space="preserve"> PAGEREF _Toc15248 \h </w:instrText>
        </w:r>
        <w:r>
          <w:fldChar w:fldCharType="separate"/>
        </w:r>
        <w:r>
          <w:t>54</w:t>
        </w:r>
        <w:r>
          <w:fldChar w:fldCharType="end"/>
        </w:r>
      </w:hyperlink>
    </w:p>
    <w:p>
      <w:pPr>
        <w:pStyle w:val="TOC1"/>
        <w:tabs>
          <w:tab w:val="right" w:leader="dot" w:pos="8306"/>
        </w:tabs>
      </w:pPr>
      <w:hyperlink w:anchor="_Toc25650" w:history="1">
        <w:r>
          <w:rPr>
            <w:rFonts w:ascii="仿宋" w:eastAsia="仿宋" w:hAnsi="仿宋" w:cs="仿宋" w:hint="eastAsia"/>
            <w:lang w:eastAsia="zh-CN"/>
          </w:rPr>
          <w:t>十五、半导体测试技术项目实施时间节点</w:t>
        </w:r>
        <w:r>
          <w:tab/>
        </w:r>
        <w:r>
          <w:fldChar w:fldCharType="begin"/>
        </w:r>
        <w:r>
          <w:instrText xml:space="preserve"> PAGEREF _Toc25650 \h </w:instrText>
        </w:r>
        <w:r>
          <w:fldChar w:fldCharType="separate"/>
        </w:r>
        <w:r>
          <w:t>55</w:t>
        </w:r>
        <w:r>
          <w:fldChar w:fldCharType="end"/>
        </w:r>
      </w:hyperlink>
    </w:p>
    <w:p>
      <w:pPr>
        <w:pStyle w:val="TOC2"/>
        <w:tabs>
          <w:tab w:val="right" w:leader="dot" w:pos="8306"/>
        </w:tabs>
      </w:pPr>
      <w:hyperlink w:anchor="_Toc17678" w:history="1">
        <w:r>
          <w:rPr>
            <w:rFonts w:ascii="仿宋" w:eastAsia="仿宋" w:hAnsi="仿宋" w:cs="仿宋" w:hint="eastAsia"/>
            <w:lang w:eastAsia="zh-CN"/>
          </w:rPr>
          <w:t>(一)、半导体测试技术项目启动阶段时间节点</w:t>
        </w:r>
        <w:r>
          <w:tab/>
        </w:r>
        <w:r>
          <w:fldChar w:fldCharType="begin"/>
        </w:r>
        <w:r>
          <w:instrText xml:space="preserve"> PAGEREF _Toc17678 \h </w:instrText>
        </w:r>
        <w:r>
          <w:fldChar w:fldCharType="separate"/>
        </w:r>
        <w:r>
          <w:t>55</w:t>
        </w:r>
        <w:r>
          <w:fldChar w:fldCharType="end"/>
        </w:r>
      </w:hyperlink>
    </w:p>
    <w:p>
      <w:pPr>
        <w:pStyle w:val="TOC2"/>
        <w:tabs>
          <w:tab w:val="right" w:leader="dot" w:pos="8306"/>
        </w:tabs>
      </w:pPr>
      <w:hyperlink w:anchor="_Toc8037" w:history="1">
        <w:r>
          <w:rPr>
            <w:rFonts w:ascii="仿宋" w:eastAsia="仿宋" w:hAnsi="仿宋" w:cs="仿宋" w:hint="eastAsia"/>
            <w:lang w:eastAsia="zh-CN"/>
          </w:rPr>
          <w:t>(二)、半导体测试技术项目执行阶段时间节点</w:t>
        </w:r>
        <w:r>
          <w:tab/>
        </w:r>
        <w:r>
          <w:fldChar w:fldCharType="begin"/>
        </w:r>
        <w:r>
          <w:instrText xml:space="preserve"> PAGEREF _Toc8037 \h </w:instrText>
        </w:r>
        <w:r>
          <w:fldChar w:fldCharType="separate"/>
        </w:r>
        <w:r>
          <w:t>56</w:t>
        </w:r>
        <w:r>
          <w:fldChar w:fldCharType="end"/>
        </w:r>
      </w:hyperlink>
    </w:p>
    <w:p>
      <w:pPr>
        <w:pStyle w:val="TOC2"/>
        <w:tabs>
          <w:tab w:val="right" w:leader="dot" w:pos="8306"/>
        </w:tabs>
      </w:pPr>
      <w:hyperlink w:anchor="_Toc12814" w:history="1">
        <w:r>
          <w:rPr>
            <w:rFonts w:ascii="仿宋" w:eastAsia="仿宋" w:hAnsi="仿宋" w:cs="仿宋" w:hint="eastAsia"/>
            <w:lang w:eastAsia="zh-CN"/>
          </w:rPr>
          <w:t>(三)、半导体测试技术项目完成阶段时间节点</w:t>
        </w:r>
        <w:r>
          <w:tab/>
        </w:r>
        <w:r>
          <w:fldChar w:fldCharType="begin"/>
        </w:r>
        <w:r>
          <w:instrText xml:space="preserve"> PAGEREF _Toc12814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00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778"/>
      <w:r>
        <w:rPr>
          <w:rFonts w:ascii="仿宋" w:eastAsia="仿宋" w:hAnsi="仿宋" w:cs="仿宋" w:hint="eastAsia"/>
          <w:lang w:eastAsia="zh-CN"/>
        </w:rPr>
        <w:t>(一)、半导体测试技术行业分析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行业一直以来都是市场的关注焦点。行业内的发展趋势、竞争态势以及潜在机会都对半导体测试技术项目的推进产生深远的影响。通过深入研究行业的整体概貌，我们将更好地理解行业的核心特征，为半导体测试技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半导体测试技术行业，技术一直是推动创新和发展的关键因素。我们将对当前技术趋势进行详尽分析，包括但不限于人工智能、大数据应用、先进制造技术等。这有助于半导体测试技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半导体测试技术项目成功的基础。我们将对主要竞争对手进行深入研究，包括其市场份额、产品特点、市场定位等。通过全面了解竞争对手的优势和劣势，半导体测试技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801"/>
      <w:r>
        <w:rPr>
          <w:rFonts w:ascii="仿宋" w:eastAsia="仿宋" w:hAnsi="仿宋" w:cs="仿宋" w:hint="eastAsia"/>
          <w:sz w:val="28"/>
          <w:lang w:eastAsia="zh-CN"/>
        </w:rPr>
        <w:t>(二)、半导体测试技术市场分析预测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半导体测试技术市场未来的增长趋势。这包括市场的整体规模、各细分领域的发展趋势等。半导体测试技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半导体测试技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半导体测试技术项目实施过程中需要充分考虑的因素。我们将对市场风险进行全面评估，包括但不限于政策法规风险、市场竞争风险、技术变革风险等。通过对潜在风险的深入分析，半导体测试技术项目可以制定相应的风险缓解策略，降低不确定性对半导体测试技术项目的影响。</w:t>
      </w:r>
    </w:p>
    <w:p>
      <w:pPr>
        <w:pStyle w:val="Heading1"/>
        <w:ind w:firstLine="560" w:firstLineChars="200"/>
        <w:rPr>
          <w:rFonts w:ascii="仿宋" w:eastAsia="仿宋" w:hAnsi="仿宋" w:cs="仿宋" w:hint="eastAsia"/>
          <w:sz w:val="28"/>
          <w:lang w:eastAsia="zh-CN"/>
        </w:rPr>
      </w:pPr>
      <w:bookmarkStart w:id="5" w:name="_Toc14548"/>
      <w:r>
        <w:rPr>
          <w:rFonts w:ascii="仿宋" w:eastAsia="仿宋" w:hAnsi="仿宋" w:cs="仿宋" w:hint="eastAsia"/>
          <w:sz w:val="28"/>
          <w:lang w:eastAsia="zh-CN"/>
        </w:rPr>
        <w:t>二、半导体测试技术项目土建工程</w:t>
      </w:r>
      <w:bookmarkEnd w:id="5"/>
    </w:p>
    <w:p>
      <w:pPr>
        <w:pStyle w:val="Heading2"/>
        <w:rPr>
          <w:rFonts w:ascii="仿宋" w:eastAsia="仿宋" w:hAnsi="仿宋" w:cs="仿宋" w:hint="eastAsia"/>
          <w:lang w:eastAsia="zh-CN"/>
        </w:rPr>
      </w:pPr>
      <w:bookmarkStart w:id="6" w:name="_Toc1595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在半导体测试技术项目的建筑工程设计中，我们将秉承一系列重要的设计原则，以确保半导体测试技术项目建筑在功能、美观、可持续性等方面达到最佳效果。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首要原则是确保建筑的功能性得到最大化的发挥。我们将充分理解半导体测试技术项目的实际需求，合理布局各个功能区域，保证建筑在满足业务需求的同时，提供高效的工作环境。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在建筑设计中，我们将综合考虑建设和运营成本。通过精细的经济效益分析，确保设计方案在高效利用资源的同时，对半导体测试技术项目的长期盈利能力有积极的贡献。</w:t>
      </w:r>
    </w:p>
    <w:p>
      <w:pPr>
        <w:pStyle w:val="Heading2"/>
        <w:ind w:firstLine="560" w:firstLineChars="200"/>
        <w:rPr>
          <w:rFonts w:ascii="仿宋" w:eastAsia="仿宋" w:hAnsi="仿宋" w:cs="仿宋" w:hint="eastAsia"/>
          <w:sz w:val="28"/>
          <w:lang w:eastAsia="zh-CN"/>
        </w:rPr>
      </w:pPr>
      <w:bookmarkStart w:id="7" w:name="_Toc282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半导体测试技术项目的土建工程设计中，我们将精准设定设计年限，结合半导体测试技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半导体测试技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917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半导体测试技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半导体测试技术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半导体测试技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657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本期工程半导体测试技术项目预计总建筑面积XXX平方米，其中：计容建筑面积XXX平方米，计划建筑工程投资XX万元，占半导体测试技术项目总投资的XX%。</w:t>
      </w:r>
    </w:p>
    <w:p>
      <w:pPr>
        <w:pStyle w:val="Heading1"/>
        <w:ind w:firstLine="560" w:firstLineChars="200"/>
        <w:rPr>
          <w:rFonts w:ascii="仿宋" w:eastAsia="仿宋" w:hAnsi="仿宋" w:cs="仿宋" w:hint="eastAsia"/>
          <w:sz w:val="28"/>
          <w:lang w:eastAsia="zh-CN"/>
        </w:rPr>
      </w:pPr>
      <w:bookmarkStart w:id="10" w:name="_Toc4253"/>
      <w:r>
        <w:rPr>
          <w:rFonts w:ascii="仿宋" w:eastAsia="仿宋" w:hAnsi="仿宋" w:cs="仿宋" w:hint="eastAsia"/>
          <w:sz w:val="28"/>
          <w:lang w:eastAsia="zh-CN"/>
        </w:rPr>
        <w:t>三、半导体测试技术项目选址可行性分析</w:t>
      </w:r>
      <w:bookmarkEnd w:id="10"/>
    </w:p>
    <w:p>
      <w:pPr>
        <w:pStyle w:val="Heading2"/>
        <w:rPr>
          <w:rFonts w:ascii="仿宋" w:eastAsia="仿宋" w:hAnsi="仿宋" w:cs="仿宋" w:hint="eastAsia"/>
          <w:lang w:eastAsia="zh-CN"/>
        </w:rPr>
      </w:pPr>
      <w:bookmarkStart w:id="11" w:name="_Toc6303"/>
      <w:r>
        <w:rPr>
          <w:rFonts w:ascii="仿宋" w:eastAsia="仿宋" w:hAnsi="仿宋" w:cs="仿宋" w:hint="eastAsia"/>
          <w:lang w:eastAsia="zh-CN"/>
        </w:rPr>
        <w:t>(一)、半导体测试技术项目选址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该半导体测试技术项目选址位于XX省XX市XX区XXX街道</w:t>
      </w:r>
    </w:p>
    <w:p>
      <w:pPr>
        <w:pStyle w:val="Heading2"/>
        <w:ind w:firstLine="560" w:firstLineChars="200"/>
        <w:rPr>
          <w:rFonts w:ascii="仿宋" w:eastAsia="仿宋" w:hAnsi="仿宋" w:cs="仿宋" w:hint="eastAsia"/>
          <w:sz w:val="28"/>
          <w:lang w:eastAsia="zh-CN"/>
        </w:rPr>
      </w:pPr>
      <w:bookmarkStart w:id="12" w:name="_Toc21791"/>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半导体测试技术项目的征地面积将根据半导体测试技术项目的实际规模和需求进行精确规划。具体面积XXX平方米，旨在确保半导体测试技术项目不仅能够满足当前的发展需求，还能够预留空间以适应未来的扩展。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净用地面积是在征地面积基础上去除不可利用面积后的实际可开发用地。具体面积XXX平方米，考虑到环保、交通、安全等多方面因素，以确保半导体测试技术项目在整体利用效率上达到最优。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半导体测试技术项目计划建设的建筑总规模具体面积XXX平方米。这一规模的确定综合考虑了半导体测试技术项目的性质、规模，以及城市规划的相关要求，确保建筑布局与周边环境协调一致。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绿地率是半导体测试技术项目用地中被规划为绿地的比例。具体面积XXX平方米，旨在通过合理规划绿地，改善半导体测试技术项目周边环境，提升居民生活质量，并符合城市整体绿化规划。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容积率是用地上可以建设的建筑总体积与用地面积之比。具体面积XXX，通过合理的容积率规划，确保半导体测试技术项目建筑规模与周边环境和谐共生。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半导体测试技术项目选址与当地城市规划相一致，具体面积XXX平方米。通过与城市规划部门深入沟通，确保半导体测试技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半导体测试技术项目选址符合当地产业政策，具体面积XXX平方米。这包括半导体测试技术项目对当地经济的促进作用，以及对相关产业的带动效应，确保半导体测试技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用地总体要求必须符合环保和可持续发展的原则，具体面积XXX平方米。通过采用绿色建筑设计、节能减排等措施，确保半导体测试技术项目在建设和运营过程中对环境的影响最小化，达到可持续发展的要求。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确保半导体测试技术项目选址具备必要的公共设施配套，具体面积XXX平方米。这包括交通便利性、教育、医疗等基础设施，以提高居民生活品质，使得半导体测试技术项目选址更具吸引力。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考虑用地总体要求对当地社会稳定性的影响，具体面积XXX平方米。通过深入了解当地社区反馈，确保半导体测试技术项目的选址和建设过程对当地社会和谐稳定产生积极作用。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半导体测试技术项目选址不仅符合法规和规划，还在实际操作中具有可行性。这一全面规划将为半导体测试技术项目的成功实施提供坚实的基础，确保半导体测试技术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0219"/>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半导体测试技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半导体测试技术项目的设备规划和空间设计中，我们将采取灵活设备布局的措施。设备布局将根据实际需求进行灵活设计，避免不必要的浪费。通过合理规划设备摆放位置，我们将提高设备的利用率，减少设备间距，以确保半导体测试技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半导体测试技术项目内部引入共享设施的概念，例如共享会议室、办公区等。通过这种方式，我们可以减少对资源的重复建设，提高资源共享效率，从而减小半导体测试技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3201"/>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半导体测试技术项目的总图布置中，我们将不同功能区域进行明确的规划，以最大程度满足半导体测试技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6382"/>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半导体测试技术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半导体测试技术项目对环境的影响是综合评价的重要因素之一。我们将详细考虑选址周边的自然环境、生态保护区、水源地等情况，确保半导体测试技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对选址的评价还需充分考虑当地政府的产业政策和法规。我们将详细了解半导体测试技术项目所在地的相关政策，确保半导体测试技术项目的规划和运营与当地法规相符，降低不必要的法律风险。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考虑到社会稳定性对企业运营的重要性，我们将评估选址地区的社会安全情况、劳工关系、社区反馈等方面，以确保半导体测试技术项目的建设和运营不会受到社会稳定性的负面影响。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最后，我们将综合考虑用地成本，包括土地购置费用、土地开发成本等。通过对用地成本的详细评估，我们能够做出更为精确的经济效益分析，为半导体测试技术项目的投资决策提供有力支持。</w:t>
      </w:r>
    </w:p>
    <w:p>
      <w:pPr>
        <w:pStyle w:val="Heading1"/>
        <w:ind w:firstLine="560" w:firstLineChars="200"/>
        <w:rPr>
          <w:rFonts w:ascii="仿宋" w:eastAsia="仿宋" w:hAnsi="仿宋" w:cs="仿宋" w:hint="eastAsia"/>
          <w:sz w:val="28"/>
          <w:lang w:eastAsia="zh-CN"/>
        </w:rPr>
      </w:pPr>
      <w:bookmarkStart w:id="16" w:name="_Toc8372"/>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0427"/>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半导体测试技术项目的主要产品是XXXX，预计年产值为XXX万元。这一产品在市场中占据着重要的地位，其广泛的应用范围使得该半导体测试技术项目的市场前景非常广阔。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半导体测试技术项目的xxx产品作为重要的原材料之一，将在多个领域发挥关键作用。其在建筑、交通、能源等方面的广泛应用将为整个产业链提供强大的支持，形成产业协同效应。半导体测试技术项目的年产值XXX万XXX万XXX万万元不仅反映了其在市场上的巨大潜力，更预示着它对国民经济的积极贡献。这种关联度高、涉及面广的产业关系，使得该半导体测试技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8078"/>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总征地面积为XXXX平方米，相当于约XX.XX亩，其中净用地面积为XXXX平方米，红线范围内相当于约XX.XX亩。这一用地规模充分考虑了半导体测试技术项目的建设需求，保障了半导体测试技术项目在合适的空间内得以充分发展。半导体测试技术项目规划的总建筑面积为XXXX平方米，其中主体工程建设占XXXX平方米，计容建筑面积达XXXX平方米。预计建筑工程的投资将达到XXXX万元，为半导体测试技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计划购置的设备共计XXXX台（套），设备购置费用为XXXX万元。这一设备购置计划充分考虑到半导体测试技术项目的生产需求和技术要求，确保了半导体测试技术项目在生产运营中具备先进的技术装备和高效的生产能力。设备的合理配置将为半导体测试技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计划总投资为XXXX万元，预计年实现营业收入为XXXX万元。这一产能规模的设定旨在确保半导体测试技术项目能够在投资与回报之间取得平衡，实现长期可持续的发展。半导体测试技术项目的总投资充分考虑到各个方面的需求，包括用地建设、设备购置等多个环节，以确保半导体测试技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9790"/>
      <w:r>
        <w:rPr>
          <w:rFonts w:ascii="仿宋" w:eastAsia="仿宋" w:hAnsi="仿宋" w:cs="仿宋" w:hint="eastAsia"/>
          <w:sz w:val="28"/>
          <w:lang w:eastAsia="zh-CN"/>
        </w:rPr>
        <w:t>五、半导体测试技术项目建设背景及必要性分析</w:t>
      </w:r>
      <w:bookmarkEnd w:id="19"/>
    </w:p>
    <w:p>
      <w:pPr>
        <w:pStyle w:val="Heading2"/>
        <w:rPr>
          <w:rFonts w:ascii="仿宋" w:eastAsia="仿宋" w:hAnsi="仿宋" w:cs="仿宋" w:hint="eastAsia"/>
          <w:lang w:eastAsia="zh-CN"/>
        </w:rPr>
      </w:pPr>
      <w:bookmarkStart w:id="20" w:name="_Toc20847"/>
      <w:r>
        <w:rPr>
          <w:rFonts w:ascii="仿宋" w:eastAsia="仿宋" w:hAnsi="仿宋" w:cs="仿宋" w:hint="eastAsia"/>
          <w:lang w:eastAsia="zh-CN"/>
        </w:rPr>
        <w:t>(一)、半导体测试技术项目背景分析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半导体测试技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半导体测试技术项目在这个潮流中的定位。同时，我们将关注行业内涌现的新兴机遇，以便半导体测试技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半导体测试技术项目提供了强大的发展动力。我们将聚焦于行业内最新的技术发展趋势，包括但不限于人工智能、大数据分析、物联网等领域。通过深度的技术研究，我们将确保半导体测试技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半导体测试技术项目发展的源泉。我们将投入更多的精力对市场需求进行深入剖析，超越表面的需求，深入挖掘潜在的市场痛点和机遇。通过对市场需求的细致了解，半导体测试技术项目将更有针对性地设计解决方案，满足市场的多样化需求，从而更好地促进半导体测试技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https://d.book118.com/978051130041006031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1E279C"/>
    <w:rsid w:val="031E27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51130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2024-01-17T12:44:00Z</dcterms:created>
  <dcterms:modified xsi:type="dcterms:W3CDTF">2024-01-17T12:44:22Z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03827347447043AB8CF100C33D0D48C4_11</vt:lpwstr>
  </property>
  <property fmtid="{D5CDD505-2E9C-101B-9397-08002B2CF9AE}" pid="3" name="KSOProductBuildVer">
    <vt:lpwstr>2052-12.1.0.16120</vt:lpwstr>
  </property>
</Properties>
</file>