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四联苗项目分析评价报告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129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_Toc21297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0" w:history="1">
        <w:r>
          <w:rPr>
            <w:rFonts w:ascii="仿宋" w:eastAsia="仿宋" w:hAnsi="仿宋" w:cs="仿宋" w:hint="eastAsia"/>
            <w:lang w:eastAsia="zh-CN"/>
          </w:rPr>
          <w:t>一、四联苗企业经营决策的方法</w:t>
        </w:r>
        <w:r>
          <w:tab/>
        </w:r>
        <w:r>
          <w:fldChar w:fldCharType="begin"/>
        </w:r>
        <w:r>
          <w:instrText xml:space="preserve"> PAGEREF _Toc1650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02" w:history="1">
        <w:r>
          <w:rPr>
            <w:rFonts w:ascii="仿宋" w:eastAsia="仿宋" w:hAnsi="仿宋" w:cs="仿宋" w:hint="eastAsia"/>
            <w:lang w:eastAsia="zh-CN"/>
          </w:rPr>
          <w:t>(一)、企业经营决策的方法</w:t>
        </w:r>
        <w:r>
          <w:tab/>
        </w:r>
        <w:r>
          <w:fldChar w:fldCharType="begin"/>
        </w:r>
        <w:r>
          <w:instrText xml:space="preserve"> PAGEREF _Toc26402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74" w:history="1">
        <w:r>
          <w:rPr>
            <w:rFonts w:ascii="仿宋" w:eastAsia="仿宋" w:hAnsi="仿宋" w:cs="仿宋" w:hint="eastAsia"/>
            <w:lang w:eastAsia="zh-CN"/>
          </w:rPr>
          <w:t>二、四联苗项目建设地方案</w:t>
        </w:r>
        <w:r>
          <w:tab/>
        </w:r>
        <w:r>
          <w:fldChar w:fldCharType="begin"/>
        </w:r>
        <w:r>
          <w:instrText xml:space="preserve"> PAGEREF _Toc20974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25" w:history="1">
        <w:r>
          <w:rPr>
            <w:rFonts w:ascii="仿宋" w:eastAsia="仿宋" w:hAnsi="仿宋" w:cs="仿宋" w:hint="eastAsia"/>
            <w:lang w:eastAsia="zh-CN"/>
          </w:rPr>
          <w:t>(一)、四联苗项目选址原则</w:t>
        </w:r>
        <w:r>
          <w:tab/>
        </w:r>
        <w:r>
          <w:fldChar w:fldCharType="begin"/>
        </w:r>
        <w:r>
          <w:instrText xml:space="preserve"> PAGEREF _Toc13925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49" w:history="1">
        <w:r>
          <w:rPr>
            <w:rFonts w:ascii="仿宋" w:eastAsia="仿宋" w:hAnsi="仿宋" w:cs="仿宋" w:hint="eastAsia"/>
            <w:lang w:eastAsia="zh-CN"/>
          </w:rPr>
          <w:t>(二)、四联苗项目选址</w:t>
        </w:r>
        <w:r>
          <w:tab/>
        </w:r>
        <w:r>
          <w:fldChar w:fldCharType="begin"/>
        </w:r>
        <w:r>
          <w:instrText xml:space="preserve"> PAGEREF _Toc30749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3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_Toc3213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92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_Toc3492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80" w:history="1">
        <w:r>
          <w:rPr>
            <w:rFonts w:ascii="仿宋" w:eastAsia="仿宋" w:hAnsi="仿宋" w:cs="仿宋" w:hint="eastAsia"/>
            <w:lang w:eastAsia="zh-CN"/>
          </w:rPr>
          <w:t>(五)、用地总体要求</w:t>
        </w:r>
        <w:r>
          <w:tab/>
        </w:r>
        <w:r>
          <w:fldChar w:fldCharType="begin"/>
        </w:r>
        <w:r>
          <w:instrText xml:space="preserve"> PAGEREF _Toc11680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0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_Toc2200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5" w:history="1">
        <w:r>
          <w:rPr>
            <w:rFonts w:ascii="仿宋" w:eastAsia="仿宋" w:hAnsi="仿宋" w:cs="仿宋" w:hint="eastAsia"/>
            <w:lang w:eastAsia="zh-CN"/>
          </w:rPr>
          <w:t>(七)、总图布置方案</w:t>
        </w:r>
        <w:r>
          <w:tab/>
        </w:r>
        <w:r>
          <w:fldChar w:fldCharType="begin"/>
        </w:r>
        <w:r>
          <w:instrText xml:space="preserve"> PAGEREF _Toc6365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51" w:history="1">
        <w:r>
          <w:rPr>
            <w:rFonts w:ascii="仿宋" w:eastAsia="仿宋" w:hAnsi="仿宋" w:cs="仿宋" w:hint="eastAsia"/>
            <w:lang w:eastAsia="zh-CN"/>
          </w:rPr>
          <w:t>(八)、运输组成</w:t>
        </w:r>
        <w:r>
          <w:tab/>
        </w:r>
        <w:r>
          <w:fldChar w:fldCharType="begin"/>
        </w:r>
        <w:r>
          <w:instrText xml:space="preserve"> PAGEREF _Toc20151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95" w:history="1">
        <w:r>
          <w:rPr>
            <w:rFonts w:ascii="仿宋" w:eastAsia="仿宋" w:hAnsi="仿宋" w:cs="仿宋" w:hint="eastAsia"/>
            <w:lang w:eastAsia="zh-CN"/>
          </w:rPr>
          <w:t>(九)、选址综合评价</w:t>
        </w:r>
        <w:r>
          <w:tab/>
        </w:r>
        <w:r>
          <w:fldChar w:fldCharType="begin"/>
        </w:r>
        <w:r>
          <w:instrText xml:space="preserve"> PAGEREF _Toc23195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15" w:history="1">
        <w:r>
          <w:rPr>
            <w:rFonts w:ascii="仿宋" w:eastAsia="仿宋" w:hAnsi="仿宋" w:cs="仿宋" w:hint="eastAsia"/>
            <w:lang w:eastAsia="zh-CN"/>
          </w:rPr>
          <w:t>三、建筑技术方案说明</w:t>
        </w:r>
        <w:r>
          <w:tab/>
        </w:r>
        <w:r>
          <w:fldChar w:fldCharType="begin"/>
        </w:r>
        <w:r>
          <w:instrText xml:space="preserve"> PAGEREF _Toc19015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24" w:history="1">
        <w:r>
          <w:rPr>
            <w:rFonts w:ascii="仿宋" w:eastAsia="仿宋" w:hAnsi="仿宋" w:cs="仿宋" w:hint="eastAsia"/>
            <w:lang w:eastAsia="zh-CN"/>
          </w:rPr>
          <w:t>(一)、四联苗项目工程设计总体要求</w:t>
        </w:r>
        <w:r>
          <w:tab/>
        </w:r>
        <w:r>
          <w:fldChar w:fldCharType="begin"/>
        </w:r>
        <w:r>
          <w:instrText xml:space="preserve"> PAGEREF _Toc11824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11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_Toc25311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22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_Toc30722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15" w:history="1">
        <w:r>
          <w:rPr>
            <w:rFonts w:ascii="仿宋" w:eastAsia="仿宋" w:hAnsi="仿宋" w:cs="仿宋" w:hint="eastAsia"/>
            <w:lang w:eastAsia="zh-CN"/>
          </w:rPr>
          <w:t>四、四联苗项目选址说明</w:t>
        </w:r>
        <w:r>
          <w:tab/>
        </w:r>
        <w:r>
          <w:fldChar w:fldCharType="begin"/>
        </w:r>
        <w:r>
          <w:instrText xml:space="preserve"> PAGEREF _Toc25015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96" w:history="1">
        <w:r>
          <w:rPr>
            <w:rFonts w:ascii="仿宋" w:eastAsia="仿宋" w:hAnsi="仿宋" w:cs="仿宋" w:hint="eastAsia"/>
            <w:lang w:eastAsia="zh-CN"/>
          </w:rPr>
          <w:t>(一)、四联苗项目选址原则</w:t>
        </w:r>
        <w:r>
          <w:tab/>
        </w:r>
        <w:r>
          <w:fldChar w:fldCharType="begin"/>
        </w:r>
        <w:r>
          <w:instrText xml:space="preserve"> PAGEREF _Toc8496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06" w:history="1">
        <w:r>
          <w:rPr>
            <w:rFonts w:ascii="仿宋" w:eastAsia="仿宋" w:hAnsi="仿宋" w:cs="仿宋" w:hint="eastAsia"/>
            <w:lang w:eastAsia="zh-CN"/>
          </w:rPr>
          <w:t>(二)、四联苗项目选址</w:t>
        </w:r>
        <w:r>
          <w:tab/>
        </w:r>
        <w:r>
          <w:fldChar w:fldCharType="begin"/>
        </w:r>
        <w:r>
          <w:instrText xml:space="preserve"> PAGEREF _Toc17706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0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_Toc27000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98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_Toc25998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55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_Toc10555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72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_Toc7572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92" w:history="1">
        <w:r>
          <w:rPr>
            <w:rFonts w:ascii="仿宋" w:eastAsia="仿宋" w:hAnsi="仿宋" w:cs="仿宋" w:hint="eastAsia"/>
            <w:lang w:eastAsia="zh-CN"/>
          </w:rPr>
          <w:t>(七)、总图布置方案</w:t>
        </w:r>
        <w:r>
          <w:tab/>
        </w:r>
        <w:r>
          <w:fldChar w:fldCharType="begin"/>
        </w:r>
        <w:r>
          <w:instrText xml:space="preserve"> PAGEREF _Toc3292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6" w:history="1">
        <w:r>
          <w:rPr>
            <w:rFonts w:ascii="仿宋" w:eastAsia="仿宋" w:hAnsi="仿宋" w:cs="仿宋" w:hint="eastAsia"/>
            <w:lang w:eastAsia="zh-CN"/>
          </w:rPr>
          <w:t>(八)、选址综合评价</w:t>
        </w:r>
        <w:r>
          <w:tab/>
        </w:r>
        <w:r>
          <w:fldChar w:fldCharType="begin"/>
        </w:r>
        <w:r>
          <w:instrText xml:space="preserve"> PAGEREF _Toc31426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90" w:history="1">
        <w:r>
          <w:rPr>
            <w:rFonts w:ascii="仿宋" w:eastAsia="仿宋" w:hAnsi="仿宋" w:cs="仿宋" w:hint="eastAsia"/>
            <w:lang w:eastAsia="zh-CN"/>
          </w:rPr>
          <w:t>五、四联苗项目工艺分析</w:t>
        </w:r>
        <w:r>
          <w:tab/>
        </w:r>
        <w:r>
          <w:fldChar w:fldCharType="begin"/>
        </w:r>
        <w:r>
          <w:instrText xml:space="preserve"> PAGEREF _Toc23490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79" w:history="1">
        <w:r>
          <w:rPr>
            <w:rFonts w:ascii="仿宋" w:eastAsia="仿宋" w:hAnsi="仿宋" w:cs="仿宋" w:hint="eastAsia"/>
            <w:lang w:eastAsia="zh-CN"/>
          </w:rPr>
          <w:t>(一)、四联苗项目建设期原辅材料供应情况</w:t>
        </w:r>
        <w:r>
          <w:tab/>
        </w:r>
        <w:r>
          <w:fldChar w:fldCharType="begin"/>
        </w:r>
        <w:r>
          <w:instrText xml:space="preserve"> PAGEREF _Toc24279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90" w:history="1">
        <w:r>
          <w:rPr>
            <w:rFonts w:ascii="仿宋" w:eastAsia="仿宋" w:hAnsi="仿宋" w:cs="仿宋" w:hint="eastAsia"/>
            <w:lang w:eastAsia="zh-CN"/>
          </w:rPr>
          <w:t>(二)、四联苗项目运营期原辅材料采购及管理</w:t>
        </w:r>
        <w:r>
          <w:tab/>
        </w:r>
        <w:r>
          <w:fldChar w:fldCharType="begin"/>
        </w:r>
        <w:r>
          <w:instrText xml:space="preserve"> PAGEREF _Toc12490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" w:history="1">
        <w:r>
          <w:rPr>
            <w:rFonts w:ascii="仿宋" w:eastAsia="仿宋" w:hAnsi="仿宋" w:cs="仿宋" w:hint="eastAsia"/>
            <w:lang w:eastAsia="zh-CN"/>
          </w:rPr>
          <w:t>(三)、技术管理特点</w:t>
        </w:r>
        <w:r>
          <w:tab/>
        </w:r>
        <w:r>
          <w:fldChar w:fldCharType="begin"/>
        </w:r>
        <w:r>
          <w:instrText xml:space="preserve"> PAGEREF _Toc266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47" w:history="1">
        <w:r>
          <w:rPr>
            <w:rFonts w:ascii="仿宋" w:eastAsia="仿宋" w:hAnsi="仿宋" w:cs="仿宋" w:hint="eastAsia"/>
            <w:lang w:eastAsia="zh-CN"/>
          </w:rPr>
          <w:t>(四)、四联苗项目工艺技术设计方案</w:t>
        </w:r>
        <w:r>
          <w:tab/>
        </w:r>
        <w:r>
          <w:fldChar w:fldCharType="begin"/>
        </w:r>
        <w:r>
          <w:instrText xml:space="preserve"> PAGEREF _Toc30447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40" w:history="1">
        <w:r>
          <w:rPr>
            <w:rFonts w:ascii="仿宋" w:eastAsia="仿宋" w:hAnsi="仿宋" w:cs="仿宋" w:hint="eastAsia"/>
            <w:lang w:eastAsia="zh-CN"/>
          </w:rPr>
          <w:t>(五)、设备选型方案</w:t>
        </w:r>
        <w:r>
          <w:tab/>
        </w:r>
        <w:r>
          <w:fldChar w:fldCharType="begin"/>
        </w:r>
        <w:r>
          <w:instrText xml:space="preserve"> PAGEREF _Toc30340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05" w:history="1">
        <w:r>
          <w:rPr>
            <w:rFonts w:ascii="仿宋" w:eastAsia="仿宋" w:hAnsi="仿宋" w:cs="仿宋" w:hint="eastAsia"/>
            <w:lang w:eastAsia="zh-CN"/>
          </w:rPr>
          <w:t>六、四联苗项目质量管理方案</w:t>
        </w:r>
        <w:r>
          <w:tab/>
        </w:r>
        <w:r>
          <w:fldChar w:fldCharType="begin"/>
        </w:r>
        <w:r>
          <w:instrText xml:space="preserve"> PAGEREF _Toc21605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90" w:history="1">
        <w:r>
          <w:rPr>
            <w:rFonts w:ascii="仿宋" w:eastAsia="仿宋" w:hAnsi="仿宋" w:cs="仿宋" w:hint="eastAsia"/>
            <w:lang w:eastAsia="zh-CN"/>
          </w:rPr>
          <w:t>(一)、质量管理概述</w:t>
        </w:r>
        <w:r>
          <w:tab/>
        </w:r>
        <w:r>
          <w:fldChar w:fldCharType="begin"/>
        </w:r>
        <w:r>
          <w:instrText xml:space="preserve"> PAGEREF _Toc25490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67" w:history="1">
        <w:r>
          <w:rPr>
            <w:rFonts w:ascii="仿宋" w:eastAsia="仿宋" w:hAnsi="仿宋" w:cs="仿宋" w:hint="eastAsia"/>
            <w:lang w:eastAsia="zh-CN"/>
          </w:rPr>
          <w:t>(二)、全面质量管理</w:t>
        </w:r>
        <w:r>
          <w:tab/>
        </w:r>
        <w:r>
          <w:fldChar w:fldCharType="begin"/>
        </w:r>
        <w:r>
          <w:instrText xml:space="preserve"> PAGEREF _Toc16267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35" w:history="1">
        <w:r>
          <w:rPr>
            <w:rFonts w:ascii="仿宋" w:eastAsia="仿宋" w:hAnsi="仿宋" w:cs="仿宋" w:hint="eastAsia"/>
            <w:lang w:eastAsia="zh-CN"/>
          </w:rPr>
          <w:t>(三)、质量成本管理</w:t>
        </w:r>
        <w:r>
          <w:tab/>
        </w:r>
        <w:r>
          <w:fldChar w:fldCharType="begin"/>
        </w:r>
        <w:r>
          <w:instrText xml:space="preserve"> PAGEREF _Toc17235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4" w:history="1">
        <w:r>
          <w:rPr>
            <w:rFonts w:ascii="仿宋" w:eastAsia="仿宋" w:hAnsi="仿宋" w:cs="仿宋" w:hint="eastAsia"/>
            <w:lang w:eastAsia="zh-CN"/>
          </w:rPr>
          <w:t>(四)、客户需求管理</w:t>
        </w:r>
        <w:r>
          <w:tab/>
        </w:r>
        <w:r>
          <w:fldChar w:fldCharType="begin"/>
        </w:r>
        <w:r>
          <w:instrText xml:space="preserve"> PAGEREF _Toc5204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75" w:history="1">
        <w:r>
          <w:rPr>
            <w:rFonts w:ascii="仿宋" w:eastAsia="仿宋" w:hAnsi="仿宋" w:cs="仿宋" w:hint="eastAsia"/>
            <w:lang w:eastAsia="zh-CN"/>
          </w:rPr>
          <w:t>(五)、质量保证与持续改进</w:t>
        </w:r>
        <w:r>
          <w:tab/>
        </w:r>
        <w:r>
          <w:fldChar w:fldCharType="begin"/>
        </w:r>
        <w:r>
          <w:instrText xml:space="preserve"> PAGEREF _Toc25075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38" w:history="1">
        <w:r>
          <w:rPr>
            <w:rFonts w:ascii="仿宋" w:eastAsia="仿宋" w:hAnsi="仿宋" w:cs="仿宋" w:hint="eastAsia"/>
            <w:lang w:eastAsia="zh-CN"/>
          </w:rPr>
          <w:t>七、经济影响分析</w:t>
        </w:r>
        <w:r>
          <w:tab/>
        </w:r>
        <w:r>
          <w:fldChar w:fldCharType="begin"/>
        </w:r>
        <w:r>
          <w:instrText xml:space="preserve"> PAGEREF _Toc30238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47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_Toc17847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91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_Toc26891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954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_Toc25954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2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_Toc10072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54" w:history="1">
        <w:r>
          <w:rPr>
            <w:rFonts w:ascii="仿宋" w:eastAsia="仿宋" w:hAnsi="仿宋" w:cs="仿宋" w:hint="eastAsia"/>
            <w:lang w:eastAsia="zh-CN"/>
          </w:rPr>
          <w:t>八、网络分销渠道</w:t>
        </w:r>
        <w:r>
          <w:tab/>
        </w:r>
        <w:r>
          <w:fldChar w:fldCharType="begin"/>
        </w:r>
        <w:r>
          <w:instrText xml:space="preserve"> PAGEREF _Toc16054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32" w:history="1">
        <w:r>
          <w:rPr>
            <w:rFonts w:ascii="仿宋" w:eastAsia="仿宋" w:hAnsi="仿宋" w:cs="仿宋" w:hint="eastAsia"/>
            <w:lang w:eastAsia="zh-CN"/>
          </w:rPr>
          <w:t>(一)、网络分销渠道与传统分销渠道的比较</w:t>
        </w:r>
        <w:r>
          <w:tab/>
        </w:r>
        <w:r>
          <w:fldChar w:fldCharType="begin"/>
        </w:r>
        <w:r>
          <w:instrText xml:space="preserve"> PAGEREF _Toc6732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3" w:history="1">
        <w:r>
          <w:rPr>
            <w:rFonts w:ascii="仿宋" w:eastAsia="仿宋" w:hAnsi="仿宋" w:cs="仿宋" w:hint="eastAsia"/>
            <w:lang w:eastAsia="zh-CN"/>
          </w:rPr>
          <w:t>(二)、网络分销渠道的特征</w:t>
        </w:r>
        <w:r>
          <w:tab/>
        </w:r>
        <w:r>
          <w:fldChar w:fldCharType="begin"/>
        </w:r>
        <w:r>
          <w:instrText xml:space="preserve"> PAGEREF _Toc13863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71" w:history="1">
        <w:r>
          <w:rPr>
            <w:rFonts w:ascii="仿宋" w:eastAsia="仿宋" w:hAnsi="仿宋" w:cs="仿宋" w:hint="eastAsia"/>
            <w:lang w:eastAsia="zh-CN"/>
          </w:rPr>
          <w:t>(三)、网络分销系统</w:t>
        </w:r>
        <w:r>
          <w:tab/>
        </w:r>
        <w:r>
          <w:fldChar w:fldCharType="begin"/>
        </w:r>
        <w:r>
          <w:instrText xml:space="preserve"> PAGEREF _Toc23471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36" w:history="1">
        <w:r>
          <w:rPr>
            <w:rFonts w:ascii="仿宋" w:eastAsia="仿宋" w:hAnsi="仿宋" w:cs="仿宋" w:hint="eastAsia"/>
            <w:lang w:eastAsia="zh-CN"/>
          </w:rPr>
          <w:t>(四)、网络分销渠道类型</w:t>
        </w:r>
        <w:r>
          <w:tab/>
        </w:r>
        <w:r>
          <w:fldChar w:fldCharType="begin"/>
        </w:r>
        <w:r>
          <w:instrText xml:space="preserve"> PAGEREF _Toc12536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3" w:history="1">
        <w:r>
          <w:rPr>
            <w:rFonts w:ascii="仿宋" w:eastAsia="仿宋" w:hAnsi="仿宋" w:cs="仿宋" w:hint="eastAsia"/>
            <w:lang w:eastAsia="zh-CN"/>
          </w:rPr>
          <w:t>九、法人治理结构</w:t>
        </w:r>
        <w:r>
          <w:tab/>
        </w:r>
        <w:r>
          <w:fldChar w:fldCharType="begin"/>
        </w:r>
        <w:r>
          <w:instrText xml:space="preserve"> PAGEREF _Toc3053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5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_Toc9554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_Toc27210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5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_Toc30750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95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_Toc18395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25" w:history="1">
        <w:r>
          <w:rPr>
            <w:rFonts w:ascii="仿宋" w:eastAsia="仿宋" w:hAnsi="仿宋" w:cs="仿宋" w:hint="eastAsia"/>
            <w:lang w:eastAsia="zh-CN"/>
          </w:rPr>
          <w:t>十、四联苗项目投资可行性分析</w:t>
        </w:r>
        <w:r>
          <w:tab/>
        </w:r>
        <w:r>
          <w:fldChar w:fldCharType="begin"/>
        </w:r>
        <w:r>
          <w:instrText xml:space="preserve"> PAGEREF _Toc32425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70" w:history="1">
        <w:r>
          <w:rPr>
            <w:rFonts w:ascii="仿宋" w:eastAsia="仿宋" w:hAnsi="仿宋" w:cs="仿宋" w:hint="eastAsia"/>
            <w:lang w:eastAsia="zh-CN"/>
          </w:rPr>
          <w:t>(一)、四联苗项目估算说明</w:t>
        </w:r>
        <w:r>
          <w:tab/>
        </w:r>
        <w:r>
          <w:fldChar w:fldCharType="begin"/>
        </w:r>
        <w:r>
          <w:instrText xml:space="preserve"> PAGEREF _Toc29470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21" w:history="1">
        <w:r>
          <w:rPr>
            <w:rFonts w:ascii="仿宋" w:eastAsia="仿宋" w:hAnsi="仿宋" w:cs="仿宋" w:hint="eastAsia"/>
            <w:lang w:eastAsia="zh-CN"/>
          </w:rPr>
          <w:t>(二)、四联苗项目总投资估算</w:t>
        </w:r>
        <w:r>
          <w:tab/>
        </w:r>
        <w:r>
          <w:fldChar w:fldCharType="begin"/>
        </w:r>
        <w:r>
          <w:instrText xml:space="preserve"> PAGEREF _Toc27221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75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_Toc26975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44" w:history="1">
        <w:r>
          <w:rPr>
            <w:rFonts w:ascii="仿宋" w:eastAsia="仿宋" w:hAnsi="仿宋" w:cs="仿宋" w:hint="eastAsia"/>
            <w:lang w:eastAsia="zh-CN"/>
          </w:rPr>
          <w:t>十一、四联苗项目建设符合性</w:t>
        </w:r>
        <w:r>
          <w:tab/>
        </w:r>
        <w:r>
          <w:fldChar w:fldCharType="begin"/>
        </w:r>
        <w:r>
          <w:instrText xml:space="preserve"> PAGEREF _Toc22244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95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_Toc17495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78" w:history="1">
        <w:r>
          <w:rPr>
            <w:rFonts w:ascii="仿宋" w:eastAsia="仿宋" w:hAnsi="仿宋" w:cs="仿宋" w:hint="eastAsia"/>
            <w:lang w:eastAsia="zh-CN"/>
          </w:rPr>
          <w:t>(二)、四联苗项目选址与用地规划相容性</w:t>
        </w:r>
        <w:r>
          <w:tab/>
        </w:r>
        <w:r>
          <w:fldChar w:fldCharType="begin"/>
        </w:r>
        <w:r>
          <w:instrText xml:space="preserve"> PAGEREF _Toc14378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72" w:history="1">
        <w:r>
          <w:rPr>
            <w:rFonts w:ascii="仿宋" w:eastAsia="仿宋" w:hAnsi="仿宋" w:cs="仿宋" w:hint="eastAsia"/>
            <w:lang w:eastAsia="zh-CN"/>
          </w:rPr>
          <w:t>十二、SWOT分析说明</w:t>
        </w:r>
        <w:r>
          <w:tab/>
        </w:r>
        <w:r>
          <w:fldChar w:fldCharType="begin"/>
        </w:r>
        <w:r>
          <w:instrText xml:space="preserve"> PAGEREF _Toc19872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_Toc2589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25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_Toc12025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16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_Toc32416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2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_Toc11626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86" w:history="1">
        <w:r>
          <w:rPr>
            <w:rFonts w:ascii="仿宋" w:eastAsia="仿宋" w:hAnsi="仿宋" w:cs="仿宋" w:hint="eastAsia"/>
            <w:lang w:eastAsia="zh-CN"/>
          </w:rPr>
          <w:t>十三、四联苗行业竞争对选址的影响</w:t>
        </w:r>
        <w:r>
          <w:tab/>
        </w:r>
        <w:r>
          <w:fldChar w:fldCharType="begin"/>
        </w:r>
        <w:r>
          <w:instrText xml:space="preserve"> PAGEREF _Toc32386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83" w:history="1">
        <w:r>
          <w:rPr>
            <w:rFonts w:ascii="仿宋" w:eastAsia="仿宋" w:hAnsi="仿宋" w:cs="仿宋" w:hint="eastAsia"/>
            <w:lang w:eastAsia="zh-CN"/>
          </w:rPr>
          <w:t>(一)、地理位置分析</w:t>
        </w:r>
        <w:r>
          <w:tab/>
        </w:r>
        <w:r>
          <w:fldChar w:fldCharType="begin"/>
        </w:r>
        <w:r>
          <w:instrText xml:space="preserve"> PAGEREF _Toc3783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55" w:history="1">
        <w:r>
          <w:rPr>
            <w:rFonts w:ascii="仿宋" w:eastAsia="仿宋" w:hAnsi="仿宋" w:cs="仿宋" w:hint="eastAsia"/>
            <w:lang w:eastAsia="zh-CN"/>
          </w:rPr>
          <w:t>(二)、供应链优势</w:t>
        </w:r>
        <w:r>
          <w:tab/>
        </w:r>
        <w:r>
          <w:fldChar w:fldCharType="begin"/>
        </w:r>
        <w:r>
          <w:instrText xml:space="preserve"> PAGEREF _Toc16255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9" w:history="1">
        <w:r>
          <w:rPr>
            <w:rFonts w:ascii="仿宋" w:eastAsia="仿宋" w:hAnsi="仿宋" w:cs="仿宋" w:hint="eastAsia"/>
            <w:lang w:eastAsia="zh-CN"/>
          </w:rPr>
          <w:t>(三)、人才资源</w:t>
        </w:r>
        <w:r>
          <w:tab/>
        </w:r>
        <w:r>
          <w:fldChar w:fldCharType="begin"/>
        </w:r>
        <w:r>
          <w:instrText xml:space="preserve"> PAGEREF _Toc1069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89" w:history="1">
        <w:r>
          <w:rPr>
            <w:rFonts w:ascii="仿宋" w:eastAsia="仿宋" w:hAnsi="仿宋" w:cs="仿宋" w:hint="eastAsia"/>
            <w:lang w:eastAsia="zh-CN"/>
          </w:rPr>
          <w:t>(四)、政策支持</w:t>
        </w:r>
        <w:r>
          <w:tab/>
        </w:r>
        <w:r>
          <w:fldChar w:fldCharType="begin"/>
        </w:r>
        <w:r>
          <w:instrText xml:space="preserve"> PAGEREF _Toc32589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4" w:history="1">
        <w:r>
          <w:rPr>
            <w:rFonts w:ascii="仿宋" w:eastAsia="仿宋" w:hAnsi="仿宋" w:cs="仿宋" w:hint="eastAsia"/>
            <w:lang w:eastAsia="zh-CN"/>
          </w:rPr>
          <w:t>十四、员工家庭与工作平衡支持计划</w:t>
        </w:r>
        <w:r>
          <w:tab/>
        </w:r>
        <w:r>
          <w:fldChar w:fldCharType="begin"/>
        </w:r>
        <w:r>
          <w:instrText xml:space="preserve"> PAGEREF _Toc2404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96" w:history="1">
        <w:r>
          <w:rPr>
            <w:rFonts w:ascii="仿宋" w:eastAsia="仿宋" w:hAnsi="仿宋" w:cs="仿宋" w:hint="eastAsia"/>
            <w:lang w:eastAsia="zh-CN"/>
          </w:rPr>
          <w:t>(一)、家庭与工作平衡的重要性分析</w:t>
        </w:r>
        <w:r>
          <w:tab/>
        </w:r>
        <w:r>
          <w:fldChar w:fldCharType="begin"/>
        </w:r>
        <w:r>
          <w:instrText xml:space="preserve"> PAGEREF _Toc13296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97" w:history="1">
        <w:r>
          <w:rPr>
            <w:rFonts w:ascii="仿宋" w:eastAsia="仿宋" w:hAnsi="仿宋" w:cs="仿宋" w:hint="eastAsia"/>
            <w:lang w:eastAsia="zh-CN"/>
          </w:rPr>
          <w:t>(二)、支持计划的制定与实施步骤</w:t>
        </w:r>
        <w:r>
          <w:tab/>
        </w:r>
        <w:r>
          <w:fldChar w:fldCharType="begin"/>
        </w:r>
        <w:r>
          <w:instrText xml:space="preserve"> PAGEREF _Toc26697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98" w:history="1">
        <w:r>
          <w:rPr>
            <w:rFonts w:ascii="仿宋" w:eastAsia="仿宋" w:hAnsi="仿宋" w:cs="仿宋" w:hint="eastAsia"/>
            <w:lang w:eastAsia="zh-CN"/>
          </w:rPr>
          <w:t>(三)、平衡效果的评估及调整优化</w:t>
        </w:r>
        <w:r>
          <w:tab/>
        </w:r>
        <w:r>
          <w:fldChar w:fldCharType="begin"/>
        </w:r>
        <w:r>
          <w:instrText xml:space="preserve"> PAGEREF _Toc17398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16" w:history="1">
        <w:r>
          <w:rPr>
            <w:rFonts w:ascii="仿宋" w:eastAsia="仿宋" w:hAnsi="仿宋" w:cs="仿宋" w:hint="eastAsia"/>
            <w:lang w:eastAsia="zh-CN"/>
          </w:rPr>
          <w:t>十五、营销策略</w:t>
        </w:r>
        <w:r>
          <w:tab/>
        </w:r>
        <w:r>
          <w:fldChar w:fldCharType="begin"/>
        </w:r>
        <w:r>
          <w:instrText xml:space="preserve"> PAGEREF _Toc18616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91" w:history="1">
        <w:r>
          <w:rPr>
            <w:rFonts w:ascii="仿宋" w:eastAsia="仿宋" w:hAnsi="仿宋" w:cs="仿宋" w:hint="eastAsia"/>
            <w:lang w:eastAsia="zh-CN"/>
          </w:rPr>
          <w:t>(一)、市场定位</w:t>
        </w:r>
        <w:r>
          <w:tab/>
        </w:r>
        <w:r>
          <w:fldChar w:fldCharType="begin"/>
        </w:r>
        <w:r>
          <w:instrText xml:space="preserve"> PAGEREF _Toc11591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72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_Toc14472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30" w:history="1">
        <w:r>
          <w:rPr>
            <w:rFonts w:ascii="仿宋" w:eastAsia="仿宋" w:hAnsi="仿宋" w:cs="仿宋" w:hint="eastAsia"/>
            <w:lang w:eastAsia="zh-CN"/>
          </w:rPr>
          <w:t>(三)、推广和广告</w:t>
        </w:r>
        <w:r>
          <w:tab/>
        </w:r>
        <w:r>
          <w:fldChar w:fldCharType="begin"/>
        </w:r>
        <w:r>
          <w:instrText xml:space="preserve"> PAGEREF _Toc30630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61" w:history="1">
        <w:r>
          <w:rPr>
            <w:rFonts w:ascii="仿宋" w:eastAsia="仿宋" w:hAnsi="仿宋" w:cs="仿宋" w:hint="eastAsia"/>
            <w:lang w:eastAsia="zh-CN"/>
          </w:rPr>
          <w:t>十六、投资风险分析</w:t>
        </w:r>
        <w:r>
          <w:tab/>
        </w:r>
        <w:r>
          <w:fldChar w:fldCharType="begin"/>
        </w:r>
        <w:r>
          <w:instrText xml:space="preserve"> PAGEREF _Toc13461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52" w:history="1">
        <w:r>
          <w:rPr>
            <w:rFonts w:ascii="仿宋" w:eastAsia="仿宋" w:hAnsi="仿宋" w:cs="仿宋" w:hint="eastAsia"/>
            <w:lang w:eastAsia="zh-CN"/>
          </w:rPr>
          <w:t>(一)、投资风险识别</w:t>
        </w:r>
        <w:r>
          <w:tab/>
        </w:r>
        <w:r>
          <w:fldChar w:fldCharType="begin"/>
        </w:r>
        <w:r>
          <w:instrText xml:space="preserve"> PAGEREF _Toc30752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32" w:history="1">
        <w:r>
          <w:rPr>
            <w:rFonts w:ascii="仿宋" w:eastAsia="仿宋" w:hAnsi="仿宋" w:cs="仿宋" w:hint="eastAsia"/>
            <w:lang w:eastAsia="zh-CN"/>
          </w:rPr>
          <w:t>(二)、风险评估与管理</w:t>
        </w:r>
        <w:r>
          <w:tab/>
        </w:r>
        <w:r>
          <w:fldChar w:fldCharType="begin"/>
        </w:r>
        <w:r>
          <w:instrText xml:space="preserve"> PAGEREF _Toc17132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44" w:history="1">
        <w:r>
          <w:rPr>
            <w:rFonts w:ascii="仿宋" w:eastAsia="仿宋" w:hAnsi="仿宋" w:cs="仿宋" w:hint="eastAsia"/>
            <w:lang w:eastAsia="zh-CN"/>
          </w:rPr>
          <w:t>(三)、风险缓解策略</w:t>
        </w:r>
        <w:r>
          <w:tab/>
        </w:r>
        <w:r>
          <w:fldChar w:fldCharType="begin"/>
        </w:r>
        <w:r>
          <w:instrText xml:space="preserve"> PAGEREF _Toc21744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70" w:history="1">
        <w:r>
          <w:rPr>
            <w:rFonts w:ascii="仿宋" w:eastAsia="仿宋" w:hAnsi="仿宋" w:cs="仿宋" w:hint="eastAsia"/>
            <w:lang w:eastAsia="zh-CN"/>
          </w:rPr>
          <w:t>十七、环境保护措施</w:t>
        </w:r>
        <w:r>
          <w:tab/>
        </w:r>
        <w:r>
          <w:fldChar w:fldCharType="begin"/>
        </w:r>
        <w:r>
          <w:instrText xml:space="preserve"> PAGEREF _Toc28570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25" w:history="1">
        <w:r>
          <w:rPr>
            <w:rFonts w:ascii="仿宋" w:eastAsia="仿宋" w:hAnsi="仿宋" w:cs="仿宋" w:hint="eastAsia"/>
            <w:lang w:eastAsia="zh-CN"/>
          </w:rPr>
          <w:t>(一)、施工期环境保护措施</w:t>
        </w:r>
        <w:r>
          <w:tab/>
        </w:r>
        <w:r>
          <w:fldChar w:fldCharType="begin"/>
        </w:r>
        <w:r>
          <w:instrText xml:space="preserve"> PAGEREF _Toc30125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04" w:history="1">
        <w:r>
          <w:rPr>
            <w:rFonts w:ascii="仿宋" w:eastAsia="仿宋" w:hAnsi="仿宋" w:cs="仿宋" w:hint="eastAsia"/>
            <w:lang w:eastAsia="zh-CN"/>
          </w:rPr>
          <w:t>(二)、运营期环境保护措施</w:t>
        </w:r>
        <w:r>
          <w:tab/>
        </w:r>
        <w:r>
          <w:fldChar w:fldCharType="begin"/>
        </w:r>
        <w:r>
          <w:instrText xml:space="preserve"> PAGEREF _Toc18604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0684" w:history="1">
        <w:r>
          <w:rPr>
            <w:rFonts w:ascii="仿宋" w:eastAsia="仿宋" w:hAnsi="仿宋" w:cs="仿宋" w:hint="eastAsia"/>
            <w:lang w:eastAsia="zh-CN"/>
          </w:rPr>
          <w:t>(三)、污染物排放控制措施</w:t>
        </w:r>
        <w:r>
          <w:tab/>
        </w:r>
        <w:r>
          <w:fldChar w:fldCharType="begin"/>
        </w:r>
        <w:r>
          <w:instrText xml:space="preserve"> PAGEREF _Toc10684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00" w:history="1">
        <w:r>
          <w:rPr>
            <w:rFonts w:ascii="仿宋" w:eastAsia="仿宋" w:hAnsi="仿宋" w:cs="仿宋" w:hint="eastAsia"/>
            <w:lang w:eastAsia="zh-CN"/>
          </w:rPr>
          <w:t>十八、四联苗项目建设单位</w:t>
        </w:r>
        <w:r>
          <w:tab/>
        </w:r>
        <w:r>
          <w:fldChar w:fldCharType="begin"/>
        </w:r>
        <w:r>
          <w:instrText xml:space="preserve"> PAGEREF _Toc7000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98" w:history="1">
        <w:r>
          <w:rPr>
            <w:rFonts w:ascii="仿宋" w:eastAsia="仿宋" w:hAnsi="仿宋" w:cs="仿宋" w:hint="eastAsia"/>
            <w:lang w:eastAsia="zh-CN"/>
          </w:rPr>
          <w:t>(一)、四联苗项目承办单位基本情况</w:t>
        </w:r>
        <w:r>
          <w:tab/>
        </w:r>
        <w:r>
          <w:fldChar w:fldCharType="begin"/>
        </w:r>
        <w:r>
          <w:instrText xml:space="preserve"> PAGEREF _Toc24398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_Toc889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03" w:history="1">
        <w:r>
          <w:rPr>
            <w:rFonts w:ascii="仿宋" w:eastAsia="仿宋" w:hAnsi="仿宋" w:cs="仿宋" w:hint="eastAsia"/>
            <w:lang w:eastAsia="zh-CN"/>
          </w:rPr>
          <w:t>十九、四联苗项目风险管理与预警</w:t>
        </w:r>
        <w:r>
          <w:tab/>
        </w:r>
        <w:r>
          <w:fldChar w:fldCharType="begin"/>
        </w:r>
        <w:r>
          <w:instrText xml:space="preserve"> PAGEREF _Toc22403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64" w:history="1">
        <w:r>
          <w:rPr>
            <w:rFonts w:ascii="仿宋" w:eastAsia="仿宋" w:hAnsi="仿宋" w:cs="仿宋" w:hint="eastAsia"/>
            <w:lang w:eastAsia="zh-CN"/>
          </w:rPr>
          <w:t>(一)、风险识别与评估方法</w:t>
        </w:r>
        <w:r>
          <w:tab/>
        </w:r>
        <w:r>
          <w:fldChar w:fldCharType="begin"/>
        </w:r>
        <w:r>
          <w:instrText xml:space="preserve"> PAGEREF _Toc10164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22" w:history="1">
        <w:r>
          <w:rPr>
            <w:rFonts w:ascii="仿宋" w:eastAsia="仿宋" w:hAnsi="仿宋" w:cs="仿宋" w:hint="eastAsia"/>
            <w:lang w:eastAsia="zh-CN"/>
          </w:rPr>
          <w:t>(二)、危机管理与应急预案</w:t>
        </w:r>
        <w:r>
          <w:tab/>
        </w:r>
        <w:r>
          <w:fldChar w:fldCharType="begin"/>
        </w:r>
        <w:r>
          <w:instrText xml:space="preserve"> PAGEREF _Toc26722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01" w:history="1">
        <w:r>
          <w:rPr>
            <w:rFonts w:ascii="仿宋" w:eastAsia="仿宋" w:hAnsi="仿宋" w:cs="仿宋" w:hint="eastAsia"/>
            <w:lang w:eastAsia="zh-CN"/>
          </w:rPr>
          <w:t>二十、四联苗项目环境保护</w:t>
        </w:r>
        <w:r>
          <w:tab/>
        </w:r>
        <w:r>
          <w:fldChar w:fldCharType="begin"/>
        </w:r>
        <w:r>
          <w:instrText xml:space="preserve"> PAGEREF _Toc4101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54" w:history="1">
        <w:r>
          <w:rPr>
            <w:rFonts w:ascii="仿宋" w:eastAsia="仿宋" w:hAnsi="仿宋" w:cs="仿宋" w:hint="eastAsia"/>
            <w:lang w:eastAsia="zh-CN"/>
          </w:rPr>
          <w:t>(一)、四联苗项目环境影响评估</w:t>
        </w:r>
        <w:r>
          <w:tab/>
        </w:r>
        <w:r>
          <w:fldChar w:fldCharType="begin"/>
        </w:r>
        <w:r>
          <w:instrText xml:space="preserve"> PAGEREF _Toc9154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84" w:history="1">
        <w:r>
          <w:rPr>
            <w:rFonts w:ascii="仿宋" w:eastAsia="仿宋" w:hAnsi="仿宋" w:cs="仿宋" w:hint="eastAsia"/>
            <w:lang w:eastAsia="zh-CN"/>
          </w:rPr>
          <w:t>(二)、环境保护措施与方案</w:t>
        </w:r>
        <w:r>
          <w:tab/>
        </w:r>
        <w:r>
          <w:fldChar w:fldCharType="begin"/>
        </w:r>
        <w:r>
          <w:instrText xml:space="preserve"> PAGEREF _Toc12684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94" w:history="1">
        <w:r>
          <w:rPr>
            <w:rFonts w:ascii="仿宋" w:eastAsia="仿宋" w:hAnsi="仿宋" w:cs="仿宋" w:hint="eastAsia"/>
            <w:lang w:eastAsia="zh-CN"/>
          </w:rPr>
          <w:t>(三)、生态恢复与补偿措施</w:t>
        </w:r>
        <w:r>
          <w:tab/>
        </w:r>
        <w:r>
          <w:fldChar w:fldCharType="begin"/>
        </w:r>
        <w:r>
          <w:instrText xml:space="preserve"> PAGEREF _Toc12894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30" w:history="1">
        <w:r>
          <w:rPr>
            <w:rFonts w:ascii="仿宋" w:eastAsia="仿宋" w:hAnsi="仿宋" w:cs="仿宋" w:hint="eastAsia"/>
            <w:lang w:eastAsia="zh-CN"/>
          </w:rPr>
          <w:t>(四)、环境保护监测与评估</w:t>
        </w:r>
        <w:r>
          <w:tab/>
        </w:r>
        <w:r>
          <w:fldChar w:fldCharType="begin"/>
        </w:r>
        <w:r>
          <w:instrText xml:space="preserve"> PAGEREF _Toc25030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16" w:history="1">
        <w:r>
          <w:rPr>
            <w:rFonts w:ascii="仿宋" w:eastAsia="仿宋" w:hAnsi="仿宋" w:cs="仿宋" w:hint="eastAsia"/>
            <w:lang w:eastAsia="zh-CN"/>
          </w:rPr>
          <w:t>二十一、生产控制的方式</w:t>
        </w:r>
        <w:r>
          <w:tab/>
        </w:r>
        <w:r>
          <w:fldChar w:fldCharType="begin"/>
        </w:r>
        <w:r>
          <w:instrText xml:space="preserve"> PAGEREF _Toc27816 \h </w:instrText>
        </w:r>
        <w:r>
          <w:fldChar w:fldCharType="separate"/>
        </w:r>
        <w:r>
          <w:t>98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70" w:history="1">
        <w:r>
          <w:rPr>
            <w:rFonts w:ascii="仿宋" w:eastAsia="仿宋" w:hAnsi="仿宋" w:cs="仿宋" w:hint="eastAsia"/>
            <w:lang w:eastAsia="zh-CN"/>
          </w:rPr>
          <w:t>(一)、生产控制的方式</w:t>
        </w:r>
        <w:r>
          <w:tab/>
        </w:r>
        <w:r>
          <w:fldChar w:fldCharType="begin"/>
        </w:r>
        <w:r>
          <w:instrText xml:space="preserve"> PAGEREF _Toc13470 \h </w:instrText>
        </w:r>
        <w:r>
          <w:fldChar w:fldCharType="separate"/>
        </w:r>
        <w:r>
          <w:t>98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129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50"/>
      <w:r>
        <w:rPr>
          <w:rFonts w:ascii="仿宋" w:eastAsia="仿宋" w:hAnsi="仿宋" w:cs="仿宋" w:hint="eastAsia"/>
          <w:sz w:val="28"/>
          <w:lang w:eastAsia="zh-CN"/>
        </w:rPr>
        <w:t>一、四联苗企业经营决策的方法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402"/>
      <w:r>
        <w:rPr>
          <w:rFonts w:ascii="仿宋" w:eastAsia="仿宋" w:hAnsi="仿宋" w:cs="仿宋" w:hint="eastAsia"/>
          <w:lang w:eastAsia="zh-CN"/>
        </w:rPr>
        <w:t>(一)、企业经营决策的方法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四联苗企业经营决策的科学性必须以科学的经营决策方法作为保证。科学的企业经营决策方法是人们对决策规律的理解和把握，是具体解决决策问题的手段或工具。科学的经营决策方法一般分为定性决策方法和定量决策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定性决策方法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 头脑风暴法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头脑风暴法是一种通过专家间信息交流引起思维共振，形成创造性思维的决策方法。在会议中，决策者清晰阐明问题，参与者自由提出方案，所有方案记录后进行讨论。尽管有助于创造性思维，但受心理因素影响较大，容易受权威者或多数人意见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2. 德尔菲法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https://d.book118.com/978060005025006042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四联苗项目分析评价报告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四联苗项目分析评价报告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四联苗项目分析评价报告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四联苗项目分析评价报告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四联苗项目分析评价报告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AE47E3C"/>
    <w:rsid w:val="4593521B"/>
    <w:rsid w:val="6AE47E3C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78060005025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2024-03-03T01:41:00Z</dcterms:created>
  <dcterms:modified xsi:type="dcterms:W3CDTF">2024-03-03T01:41:56Z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10219B438AE14848B58688DF9C4B5A96_11</vt:lpwstr>
  </property>
  <property fmtid="{D5CDD505-2E9C-101B-9397-08002B2CF9AE}" pid="3" name="KSOProductBuildVer">
    <vt:lpwstr>2052-12.1.0.16399</vt:lpwstr>
  </property>
</Properties>
</file>