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11" w:history="1">
        <w:r>
          <w:rPr>
            <w:rFonts w:ascii="仿宋" w:eastAsia="仿宋" w:hAnsi="仿宋" w:cs="仿宋" w:hint="eastAsia"/>
            <w:lang w:eastAsia="zh-CN"/>
          </w:rPr>
          <w:t>序言</w:t>
        </w:r>
        <w:r>
          <w:tab/>
        </w:r>
        <w:r>
          <w:fldChar w:fldCharType="begin"/>
        </w:r>
        <w:r>
          <w:instrText xml:space="preserve"> PAGEREF _Toc24611 \h </w:instrText>
        </w:r>
        <w:r>
          <w:fldChar w:fldCharType="separate"/>
        </w:r>
        <w:r>
          <w:t>3</w:t>
        </w:r>
        <w:r>
          <w:fldChar w:fldCharType="end"/>
        </w:r>
      </w:hyperlink>
    </w:p>
    <w:p>
      <w:pPr>
        <w:pStyle w:val="TOC1"/>
        <w:tabs>
          <w:tab w:val="right" w:leader="dot" w:pos="8306"/>
        </w:tabs>
      </w:pPr>
      <w:hyperlink w:anchor="_Toc10819" w:history="1">
        <w:r>
          <w:rPr>
            <w:rFonts w:ascii="仿宋" w:eastAsia="仿宋" w:hAnsi="仿宋" w:cs="仿宋" w:hint="eastAsia"/>
            <w:lang w:eastAsia="zh-CN"/>
          </w:rPr>
          <w:t>一、市场分析、调研</w:t>
        </w:r>
        <w:r>
          <w:tab/>
        </w:r>
        <w:r>
          <w:fldChar w:fldCharType="begin"/>
        </w:r>
        <w:r>
          <w:instrText xml:space="preserve"> PAGEREF _Toc10819 \h </w:instrText>
        </w:r>
        <w:r>
          <w:fldChar w:fldCharType="separate"/>
        </w:r>
        <w:r>
          <w:t>3</w:t>
        </w:r>
        <w:r>
          <w:fldChar w:fldCharType="end"/>
        </w:r>
      </w:hyperlink>
    </w:p>
    <w:p>
      <w:pPr>
        <w:pStyle w:val="TOC2"/>
        <w:tabs>
          <w:tab w:val="right" w:leader="dot" w:pos="8306"/>
        </w:tabs>
      </w:pPr>
      <w:hyperlink w:anchor="_Toc18616" w:history="1">
        <w:r>
          <w:rPr>
            <w:rFonts w:ascii="仿宋" w:eastAsia="仿宋" w:hAnsi="仿宋" w:cs="仿宋" w:hint="eastAsia"/>
            <w:lang w:eastAsia="zh-CN"/>
          </w:rPr>
          <w:t>(一)、压力仪表行业分析</w:t>
        </w:r>
        <w:r>
          <w:tab/>
        </w:r>
        <w:r>
          <w:fldChar w:fldCharType="begin"/>
        </w:r>
        <w:r>
          <w:instrText xml:space="preserve"> PAGEREF _Toc18616 \h </w:instrText>
        </w:r>
        <w:r>
          <w:fldChar w:fldCharType="separate"/>
        </w:r>
        <w:r>
          <w:t>3</w:t>
        </w:r>
        <w:r>
          <w:fldChar w:fldCharType="end"/>
        </w:r>
      </w:hyperlink>
    </w:p>
    <w:p>
      <w:pPr>
        <w:pStyle w:val="TOC2"/>
        <w:tabs>
          <w:tab w:val="right" w:leader="dot" w:pos="8306"/>
        </w:tabs>
      </w:pPr>
      <w:hyperlink w:anchor="_Toc16140" w:history="1">
        <w:r>
          <w:rPr>
            <w:rFonts w:ascii="仿宋" w:eastAsia="仿宋" w:hAnsi="仿宋" w:cs="仿宋" w:hint="eastAsia"/>
            <w:lang w:eastAsia="zh-CN"/>
          </w:rPr>
          <w:t>(二)、压力仪表市场分析预测</w:t>
        </w:r>
        <w:r>
          <w:tab/>
        </w:r>
        <w:r>
          <w:fldChar w:fldCharType="begin"/>
        </w:r>
        <w:r>
          <w:instrText xml:space="preserve"> PAGEREF _Toc16140 \h </w:instrText>
        </w:r>
        <w:r>
          <w:fldChar w:fldCharType="separate"/>
        </w:r>
        <w:r>
          <w:t>4</w:t>
        </w:r>
        <w:r>
          <w:fldChar w:fldCharType="end"/>
        </w:r>
      </w:hyperlink>
    </w:p>
    <w:p>
      <w:pPr>
        <w:pStyle w:val="TOC1"/>
        <w:tabs>
          <w:tab w:val="right" w:leader="dot" w:pos="8306"/>
        </w:tabs>
      </w:pPr>
      <w:hyperlink w:anchor="_Toc20072" w:history="1">
        <w:r>
          <w:rPr>
            <w:rFonts w:ascii="仿宋" w:eastAsia="仿宋" w:hAnsi="仿宋" w:cs="仿宋" w:hint="eastAsia"/>
            <w:lang w:eastAsia="zh-CN"/>
          </w:rPr>
          <w:t>二、压力仪表项目文档管理</w:t>
        </w:r>
        <w:r>
          <w:tab/>
        </w:r>
        <w:r>
          <w:fldChar w:fldCharType="begin"/>
        </w:r>
        <w:r>
          <w:instrText xml:space="preserve"> PAGEREF _Toc20072 \h </w:instrText>
        </w:r>
        <w:r>
          <w:fldChar w:fldCharType="separate"/>
        </w:r>
        <w:r>
          <w:t>4</w:t>
        </w:r>
        <w:r>
          <w:fldChar w:fldCharType="end"/>
        </w:r>
      </w:hyperlink>
    </w:p>
    <w:p>
      <w:pPr>
        <w:pStyle w:val="TOC2"/>
        <w:tabs>
          <w:tab w:val="right" w:leader="dot" w:pos="8306"/>
        </w:tabs>
      </w:pPr>
      <w:hyperlink w:anchor="_Toc21247" w:history="1">
        <w:r>
          <w:rPr>
            <w:rFonts w:ascii="仿宋" w:eastAsia="仿宋" w:hAnsi="仿宋" w:cs="仿宋" w:hint="eastAsia"/>
            <w:lang w:eastAsia="zh-CN"/>
          </w:rPr>
          <w:t>(一)、文档编制与审查</w:t>
        </w:r>
        <w:r>
          <w:tab/>
        </w:r>
        <w:r>
          <w:fldChar w:fldCharType="begin"/>
        </w:r>
        <w:r>
          <w:instrText xml:space="preserve"> PAGEREF _Toc21247 \h </w:instrText>
        </w:r>
        <w:r>
          <w:fldChar w:fldCharType="separate"/>
        </w:r>
        <w:r>
          <w:t>4</w:t>
        </w:r>
        <w:r>
          <w:fldChar w:fldCharType="end"/>
        </w:r>
      </w:hyperlink>
    </w:p>
    <w:p>
      <w:pPr>
        <w:pStyle w:val="TOC2"/>
        <w:tabs>
          <w:tab w:val="right" w:leader="dot" w:pos="8306"/>
        </w:tabs>
      </w:pPr>
      <w:hyperlink w:anchor="_Toc20518" w:history="1">
        <w:r>
          <w:rPr>
            <w:rFonts w:ascii="仿宋" w:eastAsia="仿宋" w:hAnsi="仿宋" w:cs="仿宋" w:hint="eastAsia"/>
            <w:lang w:eastAsia="zh-CN"/>
          </w:rPr>
          <w:t>(二)、文档发布与分发</w:t>
        </w:r>
        <w:r>
          <w:tab/>
        </w:r>
        <w:r>
          <w:fldChar w:fldCharType="begin"/>
        </w:r>
        <w:r>
          <w:instrText xml:space="preserve"> PAGEREF _Toc20518 \h </w:instrText>
        </w:r>
        <w:r>
          <w:fldChar w:fldCharType="separate"/>
        </w:r>
        <w:r>
          <w:t>6</w:t>
        </w:r>
        <w:r>
          <w:fldChar w:fldCharType="end"/>
        </w:r>
      </w:hyperlink>
    </w:p>
    <w:p>
      <w:pPr>
        <w:pStyle w:val="TOC2"/>
        <w:tabs>
          <w:tab w:val="right" w:leader="dot" w:pos="8306"/>
        </w:tabs>
      </w:pPr>
      <w:hyperlink w:anchor="_Toc3868" w:history="1">
        <w:r>
          <w:rPr>
            <w:rFonts w:ascii="仿宋" w:eastAsia="仿宋" w:hAnsi="仿宋" w:cs="仿宋" w:hint="eastAsia"/>
            <w:lang w:eastAsia="zh-CN"/>
          </w:rPr>
          <w:t>(三)、文档存档与归档</w:t>
        </w:r>
        <w:r>
          <w:tab/>
        </w:r>
        <w:r>
          <w:fldChar w:fldCharType="begin"/>
        </w:r>
        <w:r>
          <w:instrText xml:space="preserve"> PAGEREF _Toc3868 \h </w:instrText>
        </w:r>
        <w:r>
          <w:fldChar w:fldCharType="separate"/>
        </w:r>
        <w:r>
          <w:t>7</w:t>
        </w:r>
        <w:r>
          <w:fldChar w:fldCharType="end"/>
        </w:r>
      </w:hyperlink>
    </w:p>
    <w:p>
      <w:pPr>
        <w:pStyle w:val="TOC1"/>
        <w:tabs>
          <w:tab w:val="right" w:leader="dot" w:pos="8306"/>
        </w:tabs>
      </w:pPr>
      <w:hyperlink w:anchor="_Toc26984" w:history="1">
        <w:r>
          <w:rPr>
            <w:rFonts w:ascii="仿宋" w:eastAsia="仿宋" w:hAnsi="仿宋" w:cs="仿宋" w:hint="eastAsia"/>
            <w:lang w:eastAsia="zh-CN"/>
          </w:rPr>
          <w:t>三、压力仪表项目建设背景及必要性分析</w:t>
        </w:r>
        <w:r>
          <w:tab/>
        </w:r>
        <w:r>
          <w:fldChar w:fldCharType="begin"/>
        </w:r>
        <w:r>
          <w:instrText xml:space="preserve"> PAGEREF _Toc26984 \h </w:instrText>
        </w:r>
        <w:r>
          <w:fldChar w:fldCharType="separate"/>
        </w:r>
        <w:r>
          <w:t>8</w:t>
        </w:r>
        <w:r>
          <w:fldChar w:fldCharType="end"/>
        </w:r>
      </w:hyperlink>
    </w:p>
    <w:p>
      <w:pPr>
        <w:pStyle w:val="TOC2"/>
        <w:tabs>
          <w:tab w:val="right" w:leader="dot" w:pos="8306"/>
        </w:tabs>
      </w:pPr>
      <w:hyperlink w:anchor="_Toc9644" w:history="1">
        <w:r>
          <w:rPr>
            <w:rFonts w:ascii="仿宋" w:eastAsia="仿宋" w:hAnsi="仿宋" w:cs="仿宋" w:hint="eastAsia"/>
            <w:lang w:eastAsia="zh-CN"/>
          </w:rPr>
          <w:t>(一)、压力仪表项目背景分析</w:t>
        </w:r>
        <w:r>
          <w:tab/>
        </w:r>
        <w:r>
          <w:fldChar w:fldCharType="begin"/>
        </w:r>
        <w:r>
          <w:instrText xml:space="preserve"> PAGEREF _Toc9644 \h </w:instrText>
        </w:r>
        <w:r>
          <w:fldChar w:fldCharType="separate"/>
        </w:r>
        <w:r>
          <w:t>8</w:t>
        </w:r>
        <w:r>
          <w:fldChar w:fldCharType="end"/>
        </w:r>
      </w:hyperlink>
    </w:p>
    <w:p>
      <w:pPr>
        <w:pStyle w:val="TOC2"/>
        <w:tabs>
          <w:tab w:val="right" w:leader="dot" w:pos="8306"/>
        </w:tabs>
      </w:pPr>
      <w:hyperlink w:anchor="_Toc7505" w:history="1">
        <w:r>
          <w:rPr>
            <w:rFonts w:ascii="仿宋" w:eastAsia="仿宋" w:hAnsi="仿宋" w:cs="仿宋" w:hint="eastAsia"/>
            <w:lang w:eastAsia="zh-CN"/>
          </w:rPr>
          <w:t>(二)、压力仪表项目建设必要性分析</w:t>
        </w:r>
        <w:r>
          <w:tab/>
        </w:r>
        <w:r>
          <w:fldChar w:fldCharType="begin"/>
        </w:r>
        <w:r>
          <w:instrText xml:space="preserve"> PAGEREF _Toc7505 \h </w:instrText>
        </w:r>
        <w:r>
          <w:fldChar w:fldCharType="separate"/>
        </w:r>
        <w:r>
          <w:t>9</w:t>
        </w:r>
        <w:r>
          <w:fldChar w:fldCharType="end"/>
        </w:r>
      </w:hyperlink>
    </w:p>
    <w:p>
      <w:pPr>
        <w:pStyle w:val="TOC1"/>
        <w:tabs>
          <w:tab w:val="right" w:leader="dot" w:pos="8306"/>
        </w:tabs>
      </w:pPr>
      <w:hyperlink w:anchor="_Toc18245" w:history="1">
        <w:r>
          <w:rPr>
            <w:rFonts w:ascii="仿宋" w:eastAsia="仿宋" w:hAnsi="仿宋" w:cs="仿宋" w:hint="eastAsia"/>
            <w:lang w:eastAsia="zh-CN"/>
          </w:rPr>
          <w:t>四、产品规划分析</w:t>
        </w:r>
        <w:r>
          <w:tab/>
        </w:r>
        <w:r>
          <w:fldChar w:fldCharType="begin"/>
        </w:r>
        <w:r>
          <w:instrText xml:space="preserve"> PAGEREF _Toc18245 \h </w:instrText>
        </w:r>
        <w:r>
          <w:fldChar w:fldCharType="separate"/>
        </w:r>
        <w:r>
          <w:t>11</w:t>
        </w:r>
        <w:r>
          <w:fldChar w:fldCharType="end"/>
        </w:r>
      </w:hyperlink>
    </w:p>
    <w:p>
      <w:pPr>
        <w:pStyle w:val="TOC2"/>
        <w:tabs>
          <w:tab w:val="right" w:leader="dot" w:pos="8306"/>
        </w:tabs>
      </w:pPr>
      <w:hyperlink w:anchor="_Toc5174" w:history="1">
        <w:r>
          <w:rPr>
            <w:rFonts w:ascii="仿宋" w:eastAsia="仿宋" w:hAnsi="仿宋" w:cs="仿宋" w:hint="eastAsia"/>
            <w:lang w:eastAsia="zh-CN"/>
          </w:rPr>
          <w:t>(一)、产品规划</w:t>
        </w:r>
        <w:r>
          <w:tab/>
        </w:r>
        <w:r>
          <w:fldChar w:fldCharType="begin"/>
        </w:r>
        <w:r>
          <w:instrText xml:space="preserve"> PAGEREF _Toc5174 \h </w:instrText>
        </w:r>
        <w:r>
          <w:fldChar w:fldCharType="separate"/>
        </w:r>
        <w:r>
          <w:t>11</w:t>
        </w:r>
        <w:r>
          <w:fldChar w:fldCharType="end"/>
        </w:r>
      </w:hyperlink>
    </w:p>
    <w:p>
      <w:pPr>
        <w:pStyle w:val="TOC2"/>
        <w:tabs>
          <w:tab w:val="right" w:leader="dot" w:pos="8306"/>
        </w:tabs>
      </w:pPr>
      <w:hyperlink w:anchor="_Toc5287" w:history="1">
        <w:r>
          <w:rPr>
            <w:rFonts w:ascii="仿宋" w:eastAsia="仿宋" w:hAnsi="仿宋" w:cs="仿宋" w:hint="eastAsia"/>
            <w:lang w:eastAsia="zh-CN"/>
          </w:rPr>
          <w:t>(二)、建设规模</w:t>
        </w:r>
        <w:r>
          <w:tab/>
        </w:r>
        <w:r>
          <w:fldChar w:fldCharType="begin"/>
        </w:r>
        <w:r>
          <w:instrText xml:space="preserve"> PAGEREF _Toc5287 \h </w:instrText>
        </w:r>
        <w:r>
          <w:fldChar w:fldCharType="separate"/>
        </w:r>
        <w:r>
          <w:t>12</w:t>
        </w:r>
        <w:r>
          <w:fldChar w:fldCharType="end"/>
        </w:r>
      </w:hyperlink>
    </w:p>
    <w:p>
      <w:pPr>
        <w:pStyle w:val="TOC1"/>
        <w:tabs>
          <w:tab w:val="right" w:leader="dot" w:pos="8306"/>
        </w:tabs>
      </w:pPr>
      <w:hyperlink w:anchor="_Toc18037" w:history="1">
        <w:r>
          <w:rPr>
            <w:rFonts w:ascii="仿宋" w:eastAsia="仿宋" w:hAnsi="仿宋" w:cs="仿宋" w:hint="eastAsia"/>
            <w:lang w:eastAsia="zh-CN"/>
          </w:rPr>
          <w:t>五、压力仪表项目建设单位说明</w:t>
        </w:r>
        <w:r>
          <w:tab/>
        </w:r>
        <w:r>
          <w:fldChar w:fldCharType="begin"/>
        </w:r>
        <w:r>
          <w:instrText xml:space="preserve"> PAGEREF _Toc18037 \h </w:instrText>
        </w:r>
        <w:r>
          <w:fldChar w:fldCharType="separate"/>
        </w:r>
        <w:r>
          <w:t>13</w:t>
        </w:r>
        <w:r>
          <w:fldChar w:fldCharType="end"/>
        </w:r>
      </w:hyperlink>
    </w:p>
    <w:p>
      <w:pPr>
        <w:pStyle w:val="TOC2"/>
        <w:tabs>
          <w:tab w:val="right" w:leader="dot" w:pos="8306"/>
        </w:tabs>
      </w:pPr>
      <w:hyperlink w:anchor="_Toc7387" w:history="1">
        <w:r>
          <w:rPr>
            <w:rFonts w:ascii="仿宋" w:eastAsia="仿宋" w:hAnsi="仿宋" w:cs="仿宋" w:hint="eastAsia"/>
            <w:lang w:eastAsia="zh-CN"/>
          </w:rPr>
          <w:t>(一)、压力仪表项目承办单位基本情况</w:t>
        </w:r>
        <w:r>
          <w:tab/>
        </w:r>
        <w:r>
          <w:fldChar w:fldCharType="begin"/>
        </w:r>
        <w:r>
          <w:instrText xml:space="preserve"> PAGEREF _Toc7387 \h </w:instrText>
        </w:r>
        <w:r>
          <w:fldChar w:fldCharType="separate"/>
        </w:r>
        <w:r>
          <w:t>13</w:t>
        </w:r>
        <w:r>
          <w:fldChar w:fldCharType="end"/>
        </w:r>
      </w:hyperlink>
    </w:p>
    <w:p>
      <w:pPr>
        <w:pStyle w:val="TOC2"/>
        <w:tabs>
          <w:tab w:val="right" w:leader="dot" w:pos="8306"/>
        </w:tabs>
      </w:pPr>
      <w:hyperlink w:anchor="_Toc1703" w:history="1">
        <w:r>
          <w:rPr>
            <w:rFonts w:ascii="仿宋" w:eastAsia="仿宋" w:hAnsi="仿宋" w:cs="仿宋" w:hint="eastAsia"/>
            <w:lang w:eastAsia="zh-CN"/>
          </w:rPr>
          <w:t>(二)、公司经济效益分析</w:t>
        </w:r>
        <w:r>
          <w:tab/>
        </w:r>
        <w:r>
          <w:fldChar w:fldCharType="begin"/>
        </w:r>
        <w:r>
          <w:instrText xml:space="preserve"> PAGEREF _Toc1703 \h </w:instrText>
        </w:r>
        <w:r>
          <w:fldChar w:fldCharType="separate"/>
        </w:r>
        <w:r>
          <w:t>13</w:t>
        </w:r>
        <w:r>
          <w:fldChar w:fldCharType="end"/>
        </w:r>
      </w:hyperlink>
    </w:p>
    <w:p>
      <w:pPr>
        <w:pStyle w:val="TOC1"/>
        <w:tabs>
          <w:tab w:val="right" w:leader="dot" w:pos="8306"/>
        </w:tabs>
      </w:pPr>
      <w:hyperlink w:anchor="_Toc12543" w:history="1">
        <w:r>
          <w:rPr>
            <w:rFonts w:ascii="仿宋" w:eastAsia="仿宋" w:hAnsi="仿宋" w:cs="仿宋" w:hint="eastAsia"/>
            <w:lang w:eastAsia="zh-CN"/>
          </w:rPr>
          <w:t>六、压力仪表项目危机管理</w:t>
        </w:r>
        <w:r>
          <w:tab/>
        </w:r>
        <w:r>
          <w:fldChar w:fldCharType="begin"/>
        </w:r>
        <w:r>
          <w:instrText xml:space="preserve"> PAGEREF _Toc12543 \h </w:instrText>
        </w:r>
        <w:r>
          <w:fldChar w:fldCharType="separate"/>
        </w:r>
        <w:r>
          <w:t>14</w:t>
        </w:r>
        <w:r>
          <w:fldChar w:fldCharType="end"/>
        </w:r>
      </w:hyperlink>
    </w:p>
    <w:p>
      <w:pPr>
        <w:pStyle w:val="TOC2"/>
        <w:tabs>
          <w:tab w:val="right" w:leader="dot" w:pos="8306"/>
        </w:tabs>
      </w:pPr>
      <w:hyperlink w:anchor="_Toc11953" w:history="1">
        <w:r>
          <w:rPr>
            <w:rFonts w:ascii="仿宋" w:eastAsia="仿宋" w:hAnsi="仿宋" w:cs="仿宋" w:hint="eastAsia"/>
            <w:lang w:eastAsia="zh-CN"/>
          </w:rPr>
          <w:t>(一)、危机预警与识别</w:t>
        </w:r>
        <w:r>
          <w:tab/>
        </w:r>
        <w:r>
          <w:fldChar w:fldCharType="begin"/>
        </w:r>
        <w:r>
          <w:instrText xml:space="preserve"> PAGEREF _Toc11953 \h </w:instrText>
        </w:r>
        <w:r>
          <w:fldChar w:fldCharType="separate"/>
        </w:r>
        <w:r>
          <w:t>14</w:t>
        </w:r>
        <w:r>
          <w:fldChar w:fldCharType="end"/>
        </w:r>
      </w:hyperlink>
    </w:p>
    <w:p>
      <w:pPr>
        <w:pStyle w:val="TOC2"/>
        <w:tabs>
          <w:tab w:val="right" w:leader="dot" w:pos="8306"/>
        </w:tabs>
      </w:pPr>
      <w:hyperlink w:anchor="_Toc25498" w:history="1">
        <w:r>
          <w:rPr>
            <w:rFonts w:ascii="仿宋" w:eastAsia="仿宋" w:hAnsi="仿宋" w:cs="仿宋" w:hint="eastAsia"/>
            <w:lang w:eastAsia="zh-CN"/>
          </w:rPr>
          <w:t>(二)、危机应对与恢复</w:t>
        </w:r>
        <w:r>
          <w:tab/>
        </w:r>
        <w:r>
          <w:fldChar w:fldCharType="begin"/>
        </w:r>
        <w:r>
          <w:instrText xml:space="preserve"> PAGEREF _Toc25498 \h </w:instrText>
        </w:r>
        <w:r>
          <w:fldChar w:fldCharType="separate"/>
        </w:r>
        <w:r>
          <w:t>15</w:t>
        </w:r>
        <w:r>
          <w:fldChar w:fldCharType="end"/>
        </w:r>
      </w:hyperlink>
    </w:p>
    <w:p>
      <w:pPr>
        <w:pStyle w:val="TOC1"/>
        <w:tabs>
          <w:tab w:val="right" w:leader="dot" w:pos="8306"/>
        </w:tabs>
      </w:pPr>
      <w:hyperlink w:anchor="_Toc3669" w:history="1">
        <w:r>
          <w:rPr>
            <w:rFonts w:ascii="仿宋" w:eastAsia="仿宋" w:hAnsi="仿宋" w:cs="仿宋" w:hint="eastAsia"/>
            <w:lang w:eastAsia="zh-CN"/>
          </w:rPr>
          <w:t>七、压力仪表项目人力资源培养与发展</w:t>
        </w:r>
        <w:r>
          <w:tab/>
        </w:r>
        <w:r>
          <w:fldChar w:fldCharType="begin"/>
        </w:r>
        <w:r>
          <w:instrText xml:space="preserve"> PAGEREF _Toc3669 \h </w:instrText>
        </w:r>
        <w:r>
          <w:fldChar w:fldCharType="separate"/>
        </w:r>
        <w:r>
          <w:t>17</w:t>
        </w:r>
        <w:r>
          <w:fldChar w:fldCharType="end"/>
        </w:r>
      </w:hyperlink>
    </w:p>
    <w:p>
      <w:pPr>
        <w:pStyle w:val="TOC2"/>
        <w:tabs>
          <w:tab w:val="right" w:leader="dot" w:pos="8306"/>
        </w:tabs>
      </w:pPr>
      <w:hyperlink w:anchor="_Toc30577" w:history="1">
        <w:r>
          <w:rPr>
            <w:rFonts w:ascii="仿宋" w:eastAsia="仿宋" w:hAnsi="仿宋" w:cs="仿宋" w:hint="eastAsia"/>
            <w:lang w:eastAsia="zh-CN"/>
          </w:rPr>
          <w:t>(一)、人才需求与规划</w:t>
        </w:r>
        <w:r>
          <w:tab/>
        </w:r>
        <w:r>
          <w:fldChar w:fldCharType="begin"/>
        </w:r>
        <w:r>
          <w:instrText xml:space="preserve"> PAGEREF _Toc30577 \h </w:instrText>
        </w:r>
        <w:r>
          <w:fldChar w:fldCharType="separate"/>
        </w:r>
        <w:r>
          <w:t>17</w:t>
        </w:r>
        <w:r>
          <w:fldChar w:fldCharType="end"/>
        </w:r>
      </w:hyperlink>
    </w:p>
    <w:p>
      <w:pPr>
        <w:pStyle w:val="TOC2"/>
        <w:tabs>
          <w:tab w:val="right" w:leader="dot" w:pos="8306"/>
        </w:tabs>
      </w:pPr>
      <w:hyperlink w:anchor="_Toc28448" w:history="1">
        <w:r>
          <w:rPr>
            <w:rFonts w:ascii="仿宋" w:eastAsia="仿宋" w:hAnsi="仿宋" w:cs="仿宋" w:hint="eastAsia"/>
            <w:lang w:eastAsia="zh-CN"/>
          </w:rPr>
          <w:t>(二)、培训与发展计划</w:t>
        </w:r>
        <w:r>
          <w:tab/>
        </w:r>
        <w:r>
          <w:fldChar w:fldCharType="begin"/>
        </w:r>
        <w:r>
          <w:instrText xml:space="preserve"> PAGEREF _Toc28448 \h </w:instrText>
        </w:r>
        <w:r>
          <w:fldChar w:fldCharType="separate"/>
        </w:r>
        <w:r>
          <w:t>17</w:t>
        </w:r>
        <w:r>
          <w:fldChar w:fldCharType="end"/>
        </w:r>
      </w:hyperlink>
    </w:p>
    <w:p>
      <w:pPr>
        <w:pStyle w:val="TOC1"/>
        <w:tabs>
          <w:tab w:val="right" w:leader="dot" w:pos="8306"/>
        </w:tabs>
      </w:pPr>
      <w:hyperlink w:anchor="_Toc25146" w:history="1">
        <w:r>
          <w:rPr>
            <w:rFonts w:ascii="仿宋" w:eastAsia="仿宋" w:hAnsi="仿宋" w:cs="仿宋" w:hint="eastAsia"/>
            <w:lang w:eastAsia="zh-CN"/>
          </w:rPr>
          <w:t>八、压力仪表项目风险管理</w:t>
        </w:r>
        <w:r>
          <w:tab/>
        </w:r>
        <w:r>
          <w:fldChar w:fldCharType="begin"/>
        </w:r>
        <w:r>
          <w:instrText xml:space="preserve"> PAGEREF _Toc25146 \h </w:instrText>
        </w:r>
        <w:r>
          <w:fldChar w:fldCharType="separate"/>
        </w:r>
        <w:r>
          <w:t>18</w:t>
        </w:r>
        <w:r>
          <w:fldChar w:fldCharType="end"/>
        </w:r>
      </w:hyperlink>
    </w:p>
    <w:p>
      <w:pPr>
        <w:pStyle w:val="TOC2"/>
        <w:tabs>
          <w:tab w:val="right" w:leader="dot" w:pos="8306"/>
        </w:tabs>
      </w:pPr>
      <w:hyperlink w:anchor="_Toc24810" w:history="1">
        <w:r>
          <w:rPr>
            <w:rFonts w:ascii="仿宋" w:eastAsia="仿宋" w:hAnsi="仿宋" w:cs="仿宋" w:hint="eastAsia"/>
            <w:lang w:eastAsia="zh-CN"/>
          </w:rPr>
          <w:t>(一)、风险识别与评估</w:t>
        </w:r>
        <w:r>
          <w:tab/>
        </w:r>
        <w:r>
          <w:fldChar w:fldCharType="begin"/>
        </w:r>
        <w:r>
          <w:instrText xml:space="preserve"> PAGEREF _Toc24810 \h </w:instrText>
        </w:r>
        <w:r>
          <w:fldChar w:fldCharType="separate"/>
        </w:r>
        <w:r>
          <w:t>18</w:t>
        </w:r>
        <w:r>
          <w:fldChar w:fldCharType="end"/>
        </w:r>
      </w:hyperlink>
    </w:p>
    <w:p>
      <w:pPr>
        <w:pStyle w:val="TOC2"/>
        <w:tabs>
          <w:tab w:val="right" w:leader="dot" w:pos="8306"/>
        </w:tabs>
      </w:pPr>
      <w:hyperlink w:anchor="_Toc27031" w:history="1">
        <w:r>
          <w:rPr>
            <w:rFonts w:ascii="仿宋" w:eastAsia="仿宋" w:hAnsi="仿宋" w:cs="仿宋" w:hint="eastAsia"/>
            <w:lang w:eastAsia="zh-CN"/>
          </w:rPr>
          <w:t>(二)、风险应对策略</w:t>
        </w:r>
        <w:r>
          <w:tab/>
        </w:r>
        <w:r>
          <w:fldChar w:fldCharType="begin"/>
        </w:r>
        <w:r>
          <w:instrText xml:space="preserve"> PAGEREF _Toc27031 \h </w:instrText>
        </w:r>
        <w:r>
          <w:fldChar w:fldCharType="separate"/>
        </w:r>
        <w:r>
          <w:t>19</w:t>
        </w:r>
        <w:r>
          <w:fldChar w:fldCharType="end"/>
        </w:r>
      </w:hyperlink>
    </w:p>
    <w:p>
      <w:pPr>
        <w:pStyle w:val="TOC2"/>
        <w:tabs>
          <w:tab w:val="right" w:leader="dot" w:pos="8306"/>
        </w:tabs>
      </w:pPr>
      <w:hyperlink w:anchor="_Toc23367" w:history="1">
        <w:r>
          <w:rPr>
            <w:rFonts w:ascii="仿宋" w:eastAsia="仿宋" w:hAnsi="仿宋" w:cs="仿宋" w:hint="eastAsia"/>
            <w:lang w:eastAsia="zh-CN"/>
          </w:rPr>
          <w:t>(三)、风险监控与控制</w:t>
        </w:r>
        <w:r>
          <w:tab/>
        </w:r>
        <w:r>
          <w:fldChar w:fldCharType="begin"/>
        </w:r>
        <w:r>
          <w:instrText xml:space="preserve"> PAGEREF _Toc23367 \h </w:instrText>
        </w:r>
        <w:r>
          <w:fldChar w:fldCharType="separate"/>
        </w:r>
        <w:r>
          <w:t>21</w:t>
        </w:r>
        <w:r>
          <w:fldChar w:fldCharType="end"/>
        </w:r>
      </w:hyperlink>
    </w:p>
    <w:p>
      <w:pPr>
        <w:pStyle w:val="TOC1"/>
        <w:tabs>
          <w:tab w:val="right" w:leader="dot" w:pos="8306"/>
        </w:tabs>
      </w:pPr>
      <w:hyperlink w:anchor="_Toc21827" w:history="1">
        <w:r>
          <w:rPr>
            <w:rFonts w:ascii="仿宋" w:eastAsia="仿宋" w:hAnsi="仿宋" w:cs="仿宋" w:hint="eastAsia"/>
            <w:lang w:eastAsia="zh-CN"/>
          </w:rPr>
          <w:t>九、压力仪表项目经营效益</w:t>
        </w:r>
        <w:r>
          <w:tab/>
        </w:r>
        <w:r>
          <w:fldChar w:fldCharType="begin"/>
        </w:r>
        <w:r>
          <w:instrText xml:space="preserve"> PAGEREF _Toc21827 \h </w:instrText>
        </w:r>
        <w:r>
          <w:fldChar w:fldCharType="separate"/>
        </w:r>
        <w:r>
          <w:t>22</w:t>
        </w:r>
        <w:r>
          <w:fldChar w:fldCharType="end"/>
        </w:r>
      </w:hyperlink>
    </w:p>
    <w:p>
      <w:pPr>
        <w:pStyle w:val="TOC2"/>
        <w:tabs>
          <w:tab w:val="right" w:leader="dot" w:pos="8306"/>
        </w:tabs>
      </w:pPr>
      <w:hyperlink w:anchor="_Toc25499" w:history="1">
        <w:r>
          <w:rPr>
            <w:rFonts w:ascii="仿宋" w:eastAsia="仿宋" w:hAnsi="仿宋" w:cs="仿宋" w:hint="eastAsia"/>
            <w:lang w:eastAsia="zh-CN"/>
          </w:rPr>
          <w:t>(一)、经济评价财务测算</w:t>
        </w:r>
        <w:r>
          <w:tab/>
        </w:r>
        <w:r>
          <w:fldChar w:fldCharType="begin"/>
        </w:r>
        <w:r>
          <w:instrText xml:space="preserve"> PAGEREF _Toc25499 \h </w:instrText>
        </w:r>
        <w:r>
          <w:fldChar w:fldCharType="separate"/>
        </w:r>
        <w:r>
          <w:t>22</w:t>
        </w:r>
        <w:r>
          <w:fldChar w:fldCharType="end"/>
        </w:r>
      </w:hyperlink>
    </w:p>
    <w:p>
      <w:pPr>
        <w:pStyle w:val="TOC2"/>
        <w:tabs>
          <w:tab w:val="right" w:leader="dot" w:pos="8306"/>
        </w:tabs>
      </w:pPr>
      <w:hyperlink w:anchor="_Toc18268" w:history="1">
        <w:r>
          <w:rPr>
            <w:rFonts w:ascii="仿宋" w:eastAsia="仿宋" w:hAnsi="仿宋" w:cs="仿宋" w:hint="eastAsia"/>
            <w:lang w:eastAsia="zh-CN"/>
          </w:rPr>
          <w:t>(二)、压力仪表项目盈利能力分析</w:t>
        </w:r>
        <w:r>
          <w:tab/>
        </w:r>
        <w:r>
          <w:fldChar w:fldCharType="begin"/>
        </w:r>
        <w:r>
          <w:instrText xml:space="preserve"> PAGEREF _Toc18268 \h </w:instrText>
        </w:r>
        <w:r>
          <w:fldChar w:fldCharType="separate"/>
        </w:r>
        <w:r>
          <w:t>23</w:t>
        </w:r>
        <w:r>
          <w:fldChar w:fldCharType="end"/>
        </w:r>
      </w:hyperlink>
    </w:p>
    <w:p>
      <w:pPr>
        <w:pStyle w:val="TOC1"/>
        <w:tabs>
          <w:tab w:val="right" w:leader="dot" w:pos="8306"/>
        </w:tabs>
      </w:pPr>
      <w:hyperlink w:anchor="_Toc9391" w:history="1">
        <w:r>
          <w:rPr>
            <w:rFonts w:ascii="仿宋" w:eastAsia="仿宋" w:hAnsi="仿宋" w:cs="仿宋" w:hint="eastAsia"/>
            <w:lang w:eastAsia="zh-CN"/>
          </w:rPr>
          <w:t>十、压力仪表项目环境影响分析</w:t>
        </w:r>
        <w:r>
          <w:tab/>
        </w:r>
        <w:r>
          <w:fldChar w:fldCharType="begin"/>
        </w:r>
        <w:r>
          <w:instrText xml:space="preserve"> PAGEREF _Toc9391 \h </w:instrText>
        </w:r>
        <w:r>
          <w:fldChar w:fldCharType="separate"/>
        </w:r>
        <w:r>
          <w:t>24</w:t>
        </w:r>
        <w:r>
          <w:fldChar w:fldCharType="end"/>
        </w:r>
      </w:hyperlink>
    </w:p>
    <w:p>
      <w:pPr>
        <w:pStyle w:val="TOC2"/>
        <w:tabs>
          <w:tab w:val="right" w:leader="dot" w:pos="8306"/>
        </w:tabs>
      </w:pPr>
      <w:hyperlink w:anchor="_Toc5155" w:history="1">
        <w:r>
          <w:rPr>
            <w:rFonts w:ascii="仿宋" w:eastAsia="仿宋" w:hAnsi="仿宋" w:cs="仿宋" w:hint="eastAsia"/>
            <w:lang w:eastAsia="zh-CN"/>
          </w:rPr>
          <w:t>(一)、建设区域环境质量现状</w:t>
        </w:r>
        <w:r>
          <w:tab/>
        </w:r>
        <w:r>
          <w:fldChar w:fldCharType="begin"/>
        </w:r>
        <w:r>
          <w:instrText xml:space="preserve"> PAGEREF _Toc5155 \h </w:instrText>
        </w:r>
        <w:r>
          <w:fldChar w:fldCharType="separate"/>
        </w:r>
        <w:r>
          <w:t>24</w:t>
        </w:r>
        <w:r>
          <w:fldChar w:fldCharType="end"/>
        </w:r>
      </w:hyperlink>
    </w:p>
    <w:p>
      <w:pPr>
        <w:pStyle w:val="TOC2"/>
        <w:tabs>
          <w:tab w:val="right" w:leader="dot" w:pos="8306"/>
        </w:tabs>
      </w:pPr>
      <w:hyperlink w:anchor="_Toc3058" w:history="1">
        <w:r>
          <w:rPr>
            <w:rFonts w:ascii="仿宋" w:eastAsia="仿宋" w:hAnsi="仿宋" w:cs="仿宋" w:hint="eastAsia"/>
            <w:lang w:eastAsia="zh-CN"/>
          </w:rPr>
          <w:t>(二)、建设期环境保护</w:t>
        </w:r>
        <w:r>
          <w:tab/>
        </w:r>
        <w:r>
          <w:fldChar w:fldCharType="begin"/>
        </w:r>
        <w:r>
          <w:instrText xml:space="preserve"> PAGEREF _Toc3058 \h </w:instrText>
        </w:r>
        <w:r>
          <w:fldChar w:fldCharType="separate"/>
        </w:r>
        <w:r>
          <w:t>25</w:t>
        </w:r>
        <w:r>
          <w:fldChar w:fldCharType="end"/>
        </w:r>
      </w:hyperlink>
    </w:p>
    <w:p>
      <w:pPr>
        <w:pStyle w:val="TOC2"/>
        <w:tabs>
          <w:tab w:val="right" w:leader="dot" w:pos="8306"/>
        </w:tabs>
      </w:pPr>
      <w:hyperlink w:anchor="_Toc31923" w:history="1">
        <w:r>
          <w:rPr>
            <w:rFonts w:ascii="仿宋" w:eastAsia="仿宋" w:hAnsi="仿宋" w:cs="仿宋" w:hint="eastAsia"/>
            <w:lang w:eastAsia="zh-CN"/>
          </w:rPr>
          <w:t>(三)、运营期环境保护</w:t>
        </w:r>
        <w:r>
          <w:tab/>
        </w:r>
        <w:r>
          <w:fldChar w:fldCharType="begin"/>
        </w:r>
        <w:r>
          <w:instrText xml:space="preserve"> PAGEREF _Toc31923 \h </w:instrText>
        </w:r>
        <w:r>
          <w:fldChar w:fldCharType="separate"/>
        </w:r>
        <w:r>
          <w:t>26</w:t>
        </w:r>
        <w:r>
          <w:fldChar w:fldCharType="end"/>
        </w:r>
      </w:hyperlink>
    </w:p>
    <w:p>
      <w:pPr>
        <w:pStyle w:val="TOC2"/>
        <w:tabs>
          <w:tab w:val="right" w:leader="dot" w:pos="8306"/>
        </w:tabs>
      </w:pPr>
      <w:hyperlink w:anchor="_Toc25042" w:history="1">
        <w:r>
          <w:rPr>
            <w:rFonts w:ascii="仿宋" w:eastAsia="仿宋" w:hAnsi="仿宋" w:cs="仿宋" w:hint="eastAsia"/>
            <w:lang w:eastAsia="zh-CN"/>
          </w:rPr>
          <w:t>(四)、压力仪表项目建设对区域经济的影响</w:t>
        </w:r>
        <w:r>
          <w:tab/>
        </w:r>
        <w:r>
          <w:fldChar w:fldCharType="begin"/>
        </w:r>
        <w:r>
          <w:instrText xml:space="preserve"> PAGEREF _Toc25042 \h </w:instrText>
        </w:r>
        <w:r>
          <w:fldChar w:fldCharType="separate"/>
        </w:r>
        <w:r>
          <w:t>28</w:t>
        </w:r>
        <w:r>
          <w:fldChar w:fldCharType="end"/>
        </w:r>
      </w:hyperlink>
    </w:p>
    <w:p>
      <w:pPr>
        <w:pStyle w:val="TOC2"/>
        <w:tabs>
          <w:tab w:val="right" w:leader="dot" w:pos="8306"/>
        </w:tabs>
      </w:pPr>
      <w:hyperlink w:anchor="_Toc3197" w:history="1">
        <w:r>
          <w:rPr>
            <w:rFonts w:ascii="仿宋" w:eastAsia="仿宋" w:hAnsi="仿宋" w:cs="仿宋" w:hint="eastAsia"/>
            <w:lang w:eastAsia="zh-CN"/>
          </w:rPr>
          <w:t>(五)、废弃物处理</w:t>
        </w:r>
        <w:r>
          <w:tab/>
        </w:r>
        <w:r>
          <w:fldChar w:fldCharType="begin"/>
        </w:r>
        <w:r>
          <w:instrText xml:space="preserve"> PAGEREF _Toc3197 \h </w:instrText>
        </w:r>
        <w:r>
          <w:fldChar w:fldCharType="separate"/>
        </w:r>
        <w:r>
          <w:t>29</w:t>
        </w:r>
        <w:r>
          <w:fldChar w:fldCharType="end"/>
        </w:r>
      </w:hyperlink>
    </w:p>
    <w:p>
      <w:pPr>
        <w:pStyle w:val="TOC2"/>
        <w:tabs>
          <w:tab w:val="right" w:leader="dot" w:pos="8306"/>
        </w:tabs>
      </w:pPr>
      <w:hyperlink w:anchor="_Toc15825" w:history="1">
        <w:r>
          <w:rPr>
            <w:rFonts w:ascii="仿宋" w:eastAsia="仿宋" w:hAnsi="仿宋" w:cs="仿宋" w:hint="eastAsia"/>
            <w:lang w:eastAsia="zh-CN"/>
          </w:rPr>
          <w:t>(六)、特殊环境影响分析</w:t>
        </w:r>
        <w:r>
          <w:tab/>
        </w:r>
        <w:r>
          <w:fldChar w:fldCharType="begin"/>
        </w:r>
        <w:r>
          <w:instrText xml:space="preserve"> PAGEREF _Toc15825 \h </w:instrText>
        </w:r>
        <w:r>
          <w:fldChar w:fldCharType="separate"/>
        </w:r>
        <w:r>
          <w:t>31</w:t>
        </w:r>
        <w:r>
          <w:fldChar w:fldCharType="end"/>
        </w:r>
      </w:hyperlink>
    </w:p>
    <w:p>
      <w:pPr>
        <w:pStyle w:val="TOC2"/>
        <w:tabs>
          <w:tab w:val="right" w:leader="dot" w:pos="8306"/>
        </w:tabs>
      </w:pPr>
      <w:hyperlink w:anchor="_Toc6025" w:history="1">
        <w:r>
          <w:rPr>
            <w:rFonts w:ascii="仿宋" w:eastAsia="仿宋" w:hAnsi="仿宋" w:cs="仿宋" w:hint="eastAsia"/>
            <w:lang w:eastAsia="zh-CN"/>
          </w:rPr>
          <w:t>(七)、清洁生产</w:t>
        </w:r>
        <w:r>
          <w:tab/>
        </w:r>
        <w:r>
          <w:fldChar w:fldCharType="begin"/>
        </w:r>
        <w:r>
          <w:instrText xml:space="preserve"> PAGEREF _Toc6025 \h </w:instrText>
        </w:r>
        <w:r>
          <w:fldChar w:fldCharType="separate"/>
        </w:r>
        <w:r>
          <w:t>32</w:t>
        </w:r>
        <w:r>
          <w:fldChar w:fldCharType="end"/>
        </w:r>
      </w:hyperlink>
    </w:p>
    <w:p>
      <w:pPr>
        <w:pStyle w:val="TOC2"/>
        <w:tabs>
          <w:tab w:val="right" w:leader="dot" w:pos="8306"/>
        </w:tabs>
      </w:pPr>
      <w:hyperlink w:anchor="_Toc31804" w:history="1">
        <w:r>
          <w:rPr>
            <w:rFonts w:ascii="仿宋" w:eastAsia="仿宋" w:hAnsi="仿宋" w:cs="仿宋" w:hint="eastAsia"/>
            <w:lang w:eastAsia="zh-CN"/>
          </w:rPr>
          <w:t>(八)、环境保护综合评价</w:t>
        </w:r>
        <w:r>
          <w:tab/>
        </w:r>
        <w:r>
          <w:fldChar w:fldCharType="begin"/>
        </w:r>
        <w:r>
          <w:instrText xml:space="preserve"> PAGEREF _Toc31804 \h </w:instrText>
        </w:r>
        <w:r>
          <w:fldChar w:fldCharType="separate"/>
        </w:r>
        <w:r>
          <w:t>33</w:t>
        </w:r>
        <w:r>
          <w:fldChar w:fldCharType="end"/>
        </w:r>
      </w:hyperlink>
    </w:p>
    <w:p>
      <w:pPr>
        <w:pStyle w:val="TOC1"/>
        <w:tabs>
          <w:tab w:val="right" w:leader="dot" w:pos="8306"/>
        </w:tabs>
      </w:pPr>
      <w:hyperlink w:anchor="_Toc1989" w:history="1">
        <w:r>
          <w:rPr>
            <w:rFonts w:ascii="仿宋" w:eastAsia="仿宋" w:hAnsi="仿宋" w:cs="仿宋" w:hint="eastAsia"/>
            <w:lang w:eastAsia="zh-CN"/>
          </w:rPr>
          <w:t>十一、压力仪表项目技术管理</w:t>
        </w:r>
        <w:r>
          <w:tab/>
        </w:r>
        <w:r>
          <w:fldChar w:fldCharType="begin"/>
        </w:r>
        <w:r>
          <w:instrText xml:space="preserve"> PAGEREF _Toc1989 \h </w:instrText>
        </w:r>
        <w:r>
          <w:fldChar w:fldCharType="separate"/>
        </w:r>
        <w:r>
          <w:t>34</w:t>
        </w:r>
        <w:r>
          <w:fldChar w:fldCharType="end"/>
        </w:r>
      </w:hyperlink>
    </w:p>
    <w:p>
      <w:pPr>
        <w:pStyle w:val="TOC2"/>
        <w:tabs>
          <w:tab w:val="right" w:leader="dot" w:pos="8306"/>
        </w:tabs>
      </w:pPr>
      <w:hyperlink w:anchor="_Toc19124" w:history="1">
        <w:r>
          <w:rPr>
            <w:rFonts w:ascii="仿宋" w:eastAsia="仿宋" w:hAnsi="仿宋" w:cs="仿宋" w:hint="eastAsia"/>
            <w:lang w:eastAsia="zh-CN"/>
          </w:rPr>
          <w:t>(一)、技术方案选用方向</w:t>
        </w:r>
        <w:r>
          <w:tab/>
        </w:r>
        <w:r>
          <w:fldChar w:fldCharType="begin"/>
        </w:r>
        <w:r>
          <w:instrText xml:space="preserve"> PAGEREF _Toc19124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1" w:history="1">
        <w:r>
          <w:rPr>
            <w:rFonts w:ascii="仿宋" w:eastAsia="仿宋" w:hAnsi="仿宋" w:cs="仿宋" w:hint="eastAsia"/>
            <w:lang w:eastAsia="zh-CN"/>
          </w:rPr>
          <w:t>(二)、工艺技术方案选用原则</w:t>
        </w:r>
        <w:r>
          <w:tab/>
        </w:r>
        <w:r>
          <w:fldChar w:fldCharType="begin"/>
        </w:r>
        <w:r>
          <w:instrText xml:space="preserve"> PAGEREF _Toc23031 \h </w:instrText>
        </w:r>
        <w:r>
          <w:fldChar w:fldCharType="separate"/>
        </w:r>
        <w:r>
          <w:t>36</w:t>
        </w:r>
        <w:r>
          <w:fldChar w:fldCharType="end"/>
        </w:r>
      </w:hyperlink>
    </w:p>
    <w:p>
      <w:pPr>
        <w:pStyle w:val="TOC2"/>
        <w:tabs>
          <w:tab w:val="right" w:leader="dot" w:pos="8306"/>
        </w:tabs>
      </w:pPr>
      <w:hyperlink w:anchor="_Toc18922" w:history="1">
        <w:r>
          <w:rPr>
            <w:rFonts w:ascii="仿宋" w:eastAsia="仿宋" w:hAnsi="仿宋" w:cs="仿宋" w:hint="eastAsia"/>
            <w:lang w:eastAsia="zh-CN"/>
          </w:rPr>
          <w:t>(三)、工艺技术方案要求</w:t>
        </w:r>
        <w:r>
          <w:tab/>
        </w:r>
        <w:r>
          <w:fldChar w:fldCharType="begin"/>
        </w:r>
        <w:r>
          <w:instrText xml:space="preserve"> PAGEREF _Toc18922 \h </w:instrText>
        </w:r>
        <w:r>
          <w:fldChar w:fldCharType="separate"/>
        </w:r>
        <w:r>
          <w:t>38</w:t>
        </w:r>
        <w:r>
          <w:fldChar w:fldCharType="end"/>
        </w:r>
      </w:hyperlink>
    </w:p>
    <w:p>
      <w:pPr>
        <w:pStyle w:val="TOC1"/>
        <w:tabs>
          <w:tab w:val="right" w:leader="dot" w:pos="8306"/>
        </w:tabs>
      </w:pPr>
      <w:hyperlink w:anchor="_Toc28426" w:history="1">
        <w:r>
          <w:rPr>
            <w:rFonts w:ascii="仿宋" w:eastAsia="仿宋" w:hAnsi="仿宋" w:cs="仿宋" w:hint="eastAsia"/>
            <w:lang w:eastAsia="zh-CN"/>
          </w:rPr>
          <w:t>十二、压力仪表项目人力资源管理</w:t>
        </w:r>
        <w:r>
          <w:tab/>
        </w:r>
        <w:r>
          <w:fldChar w:fldCharType="begin"/>
        </w:r>
        <w:r>
          <w:instrText xml:space="preserve"> PAGEREF _Toc28426 \h </w:instrText>
        </w:r>
        <w:r>
          <w:fldChar w:fldCharType="separate"/>
        </w:r>
        <w:r>
          <w:t>40</w:t>
        </w:r>
        <w:r>
          <w:fldChar w:fldCharType="end"/>
        </w:r>
      </w:hyperlink>
    </w:p>
    <w:p>
      <w:pPr>
        <w:pStyle w:val="TOC2"/>
        <w:tabs>
          <w:tab w:val="right" w:leader="dot" w:pos="8306"/>
        </w:tabs>
      </w:pPr>
      <w:hyperlink w:anchor="_Toc30262" w:history="1">
        <w:r>
          <w:rPr>
            <w:rFonts w:ascii="仿宋" w:eastAsia="仿宋" w:hAnsi="仿宋" w:cs="仿宋" w:hint="eastAsia"/>
            <w:lang w:eastAsia="zh-CN"/>
          </w:rPr>
          <w:t>(一)、建立健全的预算管理制度</w:t>
        </w:r>
        <w:r>
          <w:tab/>
        </w:r>
        <w:r>
          <w:fldChar w:fldCharType="begin"/>
        </w:r>
        <w:r>
          <w:instrText xml:space="preserve"> PAGEREF _Toc30262 \h </w:instrText>
        </w:r>
        <w:r>
          <w:fldChar w:fldCharType="separate"/>
        </w:r>
        <w:r>
          <w:t>40</w:t>
        </w:r>
        <w:r>
          <w:fldChar w:fldCharType="end"/>
        </w:r>
      </w:hyperlink>
    </w:p>
    <w:p>
      <w:pPr>
        <w:pStyle w:val="TOC2"/>
        <w:tabs>
          <w:tab w:val="right" w:leader="dot" w:pos="8306"/>
        </w:tabs>
      </w:pPr>
      <w:hyperlink w:anchor="_Toc15549" w:history="1">
        <w:r>
          <w:rPr>
            <w:rFonts w:ascii="仿宋" w:eastAsia="仿宋" w:hAnsi="仿宋" w:cs="仿宋" w:hint="eastAsia"/>
            <w:lang w:eastAsia="zh-CN"/>
          </w:rPr>
          <w:t>(二)、加强资金流动监控</w:t>
        </w:r>
        <w:r>
          <w:tab/>
        </w:r>
        <w:r>
          <w:fldChar w:fldCharType="begin"/>
        </w:r>
        <w:r>
          <w:instrText xml:space="preserve"> PAGEREF _Toc15549 \h </w:instrText>
        </w:r>
        <w:r>
          <w:fldChar w:fldCharType="separate"/>
        </w:r>
        <w:r>
          <w:t>42</w:t>
        </w:r>
        <w:r>
          <w:fldChar w:fldCharType="end"/>
        </w:r>
      </w:hyperlink>
    </w:p>
    <w:p>
      <w:pPr>
        <w:pStyle w:val="TOC2"/>
        <w:tabs>
          <w:tab w:val="right" w:leader="dot" w:pos="8306"/>
        </w:tabs>
      </w:pPr>
      <w:hyperlink w:anchor="_Toc22006" w:history="1">
        <w:r>
          <w:rPr>
            <w:rFonts w:ascii="仿宋" w:eastAsia="仿宋" w:hAnsi="仿宋" w:cs="仿宋" w:hint="eastAsia"/>
            <w:lang w:eastAsia="zh-CN"/>
          </w:rPr>
          <w:t>(三)、制定完善的风险控制机制</w:t>
        </w:r>
        <w:r>
          <w:tab/>
        </w:r>
        <w:r>
          <w:fldChar w:fldCharType="begin"/>
        </w:r>
        <w:r>
          <w:instrText xml:space="preserve"> PAGEREF _Toc22006 \h </w:instrText>
        </w:r>
        <w:r>
          <w:fldChar w:fldCharType="separate"/>
        </w:r>
        <w:r>
          <w:t>43</w:t>
        </w:r>
        <w:r>
          <w:fldChar w:fldCharType="end"/>
        </w:r>
      </w:hyperlink>
    </w:p>
    <w:p>
      <w:pPr>
        <w:pStyle w:val="TOC2"/>
        <w:tabs>
          <w:tab w:val="right" w:leader="dot" w:pos="8306"/>
        </w:tabs>
      </w:pPr>
      <w:hyperlink w:anchor="_Toc274" w:history="1">
        <w:r>
          <w:rPr>
            <w:rFonts w:ascii="仿宋" w:eastAsia="仿宋" w:hAnsi="仿宋" w:cs="仿宋" w:hint="eastAsia"/>
            <w:lang w:eastAsia="zh-CN"/>
          </w:rPr>
          <w:t>(四)、优化成本管理</w:t>
        </w:r>
        <w:r>
          <w:tab/>
        </w:r>
        <w:r>
          <w:fldChar w:fldCharType="begin"/>
        </w:r>
        <w:r>
          <w:instrText xml:space="preserve"> PAGEREF _Toc274 \h </w:instrText>
        </w:r>
        <w:r>
          <w:fldChar w:fldCharType="separate"/>
        </w:r>
        <w:r>
          <w:t>44</w:t>
        </w:r>
        <w:r>
          <w:fldChar w:fldCharType="end"/>
        </w:r>
      </w:hyperlink>
    </w:p>
    <w:p>
      <w:pPr>
        <w:pStyle w:val="TOC1"/>
        <w:tabs>
          <w:tab w:val="right" w:leader="dot" w:pos="8306"/>
        </w:tabs>
      </w:pPr>
      <w:hyperlink w:anchor="_Toc9175" w:history="1">
        <w:r>
          <w:rPr>
            <w:rFonts w:ascii="仿宋" w:eastAsia="仿宋" w:hAnsi="仿宋" w:cs="仿宋" w:hint="eastAsia"/>
            <w:lang w:eastAsia="zh-CN"/>
          </w:rPr>
          <w:t>十三、质量管理体系</w:t>
        </w:r>
        <w:r>
          <w:tab/>
        </w:r>
        <w:r>
          <w:fldChar w:fldCharType="begin"/>
        </w:r>
        <w:r>
          <w:instrText xml:space="preserve"> PAGEREF _Toc9175 \h </w:instrText>
        </w:r>
        <w:r>
          <w:fldChar w:fldCharType="separate"/>
        </w:r>
        <w:r>
          <w:t>46</w:t>
        </w:r>
        <w:r>
          <w:fldChar w:fldCharType="end"/>
        </w:r>
      </w:hyperlink>
    </w:p>
    <w:p>
      <w:pPr>
        <w:pStyle w:val="TOC2"/>
        <w:tabs>
          <w:tab w:val="right" w:leader="dot" w:pos="8306"/>
        </w:tabs>
      </w:pPr>
      <w:hyperlink w:anchor="_Toc30188" w:history="1">
        <w:r>
          <w:rPr>
            <w:rFonts w:ascii="仿宋" w:eastAsia="仿宋" w:hAnsi="仿宋" w:cs="仿宋" w:hint="eastAsia"/>
            <w:lang w:eastAsia="zh-CN"/>
          </w:rPr>
          <w:t>(一)、质量目标与方针</w:t>
        </w:r>
        <w:r>
          <w:tab/>
        </w:r>
        <w:r>
          <w:fldChar w:fldCharType="begin"/>
        </w:r>
        <w:r>
          <w:instrText xml:space="preserve"> PAGEREF _Toc30188 \h </w:instrText>
        </w:r>
        <w:r>
          <w:fldChar w:fldCharType="separate"/>
        </w:r>
        <w:r>
          <w:t>46</w:t>
        </w:r>
        <w:r>
          <w:fldChar w:fldCharType="end"/>
        </w:r>
      </w:hyperlink>
    </w:p>
    <w:p>
      <w:pPr>
        <w:pStyle w:val="TOC2"/>
        <w:tabs>
          <w:tab w:val="right" w:leader="dot" w:pos="8306"/>
        </w:tabs>
      </w:pPr>
      <w:hyperlink w:anchor="_Toc7286" w:history="1">
        <w:r>
          <w:rPr>
            <w:rFonts w:ascii="仿宋" w:eastAsia="仿宋" w:hAnsi="仿宋" w:cs="仿宋" w:hint="eastAsia"/>
            <w:lang w:eastAsia="zh-CN"/>
          </w:rPr>
          <w:t>(二)、质量管理责任</w:t>
        </w:r>
        <w:r>
          <w:tab/>
        </w:r>
        <w:r>
          <w:fldChar w:fldCharType="begin"/>
        </w:r>
        <w:r>
          <w:instrText xml:space="preserve"> PAGEREF _Toc7286 \h </w:instrText>
        </w:r>
        <w:r>
          <w:fldChar w:fldCharType="separate"/>
        </w:r>
        <w:r>
          <w:t>47</w:t>
        </w:r>
        <w:r>
          <w:fldChar w:fldCharType="end"/>
        </w:r>
      </w:hyperlink>
    </w:p>
    <w:p>
      <w:pPr>
        <w:pStyle w:val="TOC2"/>
        <w:tabs>
          <w:tab w:val="right" w:leader="dot" w:pos="8306"/>
        </w:tabs>
      </w:pPr>
      <w:hyperlink w:anchor="_Toc11948" w:history="1">
        <w:r>
          <w:rPr>
            <w:rFonts w:ascii="仿宋" w:eastAsia="仿宋" w:hAnsi="仿宋" w:cs="仿宋" w:hint="eastAsia"/>
            <w:lang w:eastAsia="zh-CN"/>
          </w:rPr>
          <w:t>(三)、质量管理体系文件</w:t>
        </w:r>
        <w:r>
          <w:tab/>
        </w:r>
        <w:r>
          <w:fldChar w:fldCharType="begin"/>
        </w:r>
        <w:r>
          <w:instrText xml:space="preserve"> PAGEREF _Toc11948 \h </w:instrText>
        </w:r>
        <w:r>
          <w:fldChar w:fldCharType="separate"/>
        </w:r>
        <w:r>
          <w:t>48</w:t>
        </w:r>
        <w:r>
          <w:fldChar w:fldCharType="end"/>
        </w:r>
      </w:hyperlink>
    </w:p>
    <w:p>
      <w:pPr>
        <w:pStyle w:val="TOC2"/>
        <w:tabs>
          <w:tab w:val="right" w:leader="dot" w:pos="8306"/>
        </w:tabs>
      </w:pPr>
      <w:hyperlink w:anchor="_Toc4604" w:history="1">
        <w:r>
          <w:rPr>
            <w:rFonts w:ascii="仿宋" w:eastAsia="仿宋" w:hAnsi="仿宋" w:cs="仿宋" w:hint="eastAsia"/>
            <w:lang w:eastAsia="zh-CN"/>
          </w:rPr>
          <w:t>(四)、质量培训与教育</w:t>
        </w:r>
        <w:r>
          <w:tab/>
        </w:r>
        <w:r>
          <w:fldChar w:fldCharType="begin"/>
        </w:r>
        <w:r>
          <w:instrText xml:space="preserve"> PAGEREF _Toc4604 \h </w:instrText>
        </w:r>
        <w:r>
          <w:fldChar w:fldCharType="separate"/>
        </w:r>
        <w:r>
          <w:t>50</w:t>
        </w:r>
        <w:r>
          <w:fldChar w:fldCharType="end"/>
        </w:r>
      </w:hyperlink>
    </w:p>
    <w:p>
      <w:pPr>
        <w:pStyle w:val="TOC2"/>
        <w:tabs>
          <w:tab w:val="right" w:leader="dot" w:pos="8306"/>
        </w:tabs>
      </w:pPr>
      <w:hyperlink w:anchor="_Toc22498" w:history="1">
        <w:r>
          <w:rPr>
            <w:rFonts w:ascii="仿宋" w:eastAsia="仿宋" w:hAnsi="仿宋" w:cs="仿宋" w:hint="eastAsia"/>
            <w:lang w:eastAsia="zh-CN"/>
          </w:rPr>
          <w:t>(五)、质量审核与评价</w:t>
        </w:r>
        <w:r>
          <w:tab/>
        </w:r>
        <w:r>
          <w:fldChar w:fldCharType="begin"/>
        </w:r>
        <w:r>
          <w:instrText xml:space="preserve"> PAGEREF _Toc22498 \h </w:instrText>
        </w:r>
        <w:r>
          <w:fldChar w:fldCharType="separate"/>
        </w:r>
        <w:r>
          <w:t>51</w:t>
        </w:r>
        <w:r>
          <w:fldChar w:fldCharType="end"/>
        </w:r>
      </w:hyperlink>
    </w:p>
    <w:p>
      <w:pPr>
        <w:pStyle w:val="TOC2"/>
        <w:tabs>
          <w:tab w:val="right" w:leader="dot" w:pos="8306"/>
        </w:tabs>
      </w:pPr>
      <w:hyperlink w:anchor="_Toc15777" w:history="1">
        <w:r>
          <w:rPr>
            <w:rFonts w:ascii="仿宋" w:eastAsia="仿宋" w:hAnsi="仿宋" w:cs="仿宋" w:hint="eastAsia"/>
            <w:lang w:eastAsia="zh-CN"/>
          </w:rPr>
          <w:t>(六)、不符合与纠正措施</w:t>
        </w:r>
        <w:r>
          <w:tab/>
        </w:r>
        <w:r>
          <w:fldChar w:fldCharType="begin"/>
        </w:r>
        <w:r>
          <w:instrText xml:space="preserve"> PAGEREF _Toc15777 \h </w:instrText>
        </w:r>
        <w:r>
          <w:fldChar w:fldCharType="separate"/>
        </w:r>
        <w:r>
          <w:t>52</w:t>
        </w:r>
        <w:r>
          <w:fldChar w:fldCharType="end"/>
        </w:r>
      </w:hyperlink>
    </w:p>
    <w:p>
      <w:pPr>
        <w:pStyle w:val="TOC1"/>
        <w:tabs>
          <w:tab w:val="right" w:leader="dot" w:pos="8306"/>
        </w:tabs>
      </w:pPr>
      <w:hyperlink w:anchor="_Toc4418" w:history="1">
        <w:r>
          <w:rPr>
            <w:rFonts w:ascii="仿宋" w:eastAsia="仿宋" w:hAnsi="仿宋" w:cs="仿宋" w:hint="eastAsia"/>
            <w:lang w:eastAsia="zh-CN"/>
          </w:rPr>
          <w:t>十四、压力仪表项目治理与监督</w:t>
        </w:r>
        <w:r>
          <w:tab/>
        </w:r>
        <w:r>
          <w:fldChar w:fldCharType="begin"/>
        </w:r>
        <w:r>
          <w:instrText xml:space="preserve"> PAGEREF _Toc4418 \h </w:instrText>
        </w:r>
        <w:r>
          <w:fldChar w:fldCharType="separate"/>
        </w:r>
        <w:r>
          <w:t>53</w:t>
        </w:r>
        <w:r>
          <w:fldChar w:fldCharType="end"/>
        </w:r>
      </w:hyperlink>
    </w:p>
    <w:p>
      <w:pPr>
        <w:pStyle w:val="TOC2"/>
        <w:tabs>
          <w:tab w:val="right" w:leader="dot" w:pos="8306"/>
        </w:tabs>
      </w:pPr>
      <w:hyperlink w:anchor="_Toc17975" w:history="1">
        <w:r>
          <w:rPr>
            <w:rFonts w:ascii="仿宋" w:eastAsia="仿宋" w:hAnsi="仿宋" w:cs="仿宋" w:hint="eastAsia"/>
            <w:lang w:eastAsia="zh-CN"/>
          </w:rPr>
          <w:t>(一)、压力仪表项目治理结构</w:t>
        </w:r>
        <w:r>
          <w:tab/>
        </w:r>
        <w:r>
          <w:fldChar w:fldCharType="begin"/>
        </w:r>
        <w:r>
          <w:instrText xml:space="preserve"> PAGEREF _Toc17975 \h </w:instrText>
        </w:r>
        <w:r>
          <w:fldChar w:fldCharType="separate"/>
        </w:r>
        <w:r>
          <w:t>53</w:t>
        </w:r>
        <w:r>
          <w:fldChar w:fldCharType="end"/>
        </w:r>
      </w:hyperlink>
    </w:p>
    <w:p>
      <w:pPr>
        <w:pStyle w:val="TOC2"/>
        <w:tabs>
          <w:tab w:val="right" w:leader="dot" w:pos="8306"/>
        </w:tabs>
      </w:pPr>
      <w:hyperlink w:anchor="_Toc7291" w:history="1">
        <w:r>
          <w:rPr>
            <w:rFonts w:ascii="仿宋" w:eastAsia="仿宋" w:hAnsi="仿宋" w:cs="仿宋" w:hint="eastAsia"/>
            <w:lang w:eastAsia="zh-CN"/>
          </w:rPr>
          <w:t>(二)、监督与审计</w:t>
        </w:r>
        <w:r>
          <w:tab/>
        </w:r>
        <w:r>
          <w:fldChar w:fldCharType="begin"/>
        </w:r>
        <w:r>
          <w:instrText xml:space="preserve"> PAGEREF _Toc7291 \h </w:instrText>
        </w:r>
        <w:r>
          <w:fldChar w:fldCharType="separate"/>
        </w:r>
        <w:r>
          <w:t>55</w:t>
        </w:r>
        <w:r>
          <w:fldChar w:fldCharType="end"/>
        </w:r>
      </w:hyperlink>
    </w:p>
    <w:p>
      <w:pPr>
        <w:pStyle w:val="TOC1"/>
        <w:tabs>
          <w:tab w:val="right" w:leader="dot" w:pos="8306"/>
        </w:tabs>
      </w:pPr>
      <w:hyperlink w:anchor="_Toc27699" w:history="1">
        <w:r>
          <w:rPr>
            <w:rFonts w:ascii="仿宋" w:eastAsia="仿宋" w:hAnsi="仿宋" w:cs="仿宋" w:hint="eastAsia"/>
            <w:lang w:eastAsia="zh-CN"/>
          </w:rPr>
          <w:t>十五、利益相关者分析与沟通计划</w:t>
        </w:r>
        <w:r>
          <w:tab/>
        </w:r>
        <w:r>
          <w:fldChar w:fldCharType="begin"/>
        </w:r>
        <w:r>
          <w:instrText xml:space="preserve"> PAGEREF _Toc27699 \h </w:instrText>
        </w:r>
        <w:r>
          <w:fldChar w:fldCharType="separate"/>
        </w:r>
        <w:r>
          <w:t>56</w:t>
        </w:r>
        <w:r>
          <w:fldChar w:fldCharType="end"/>
        </w:r>
      </w:hyperlink>
    </w:p>
    <w:p>
      <w:pPr>
        <w:pStyle w:val="TOC2"/>
        <w:tabs>
          <w:tab w:val="right" w:leader="dot" w:pos="8306"/>
        </w:tabs>
      </w:pPr>
      <w:hyperlink w:anchor="_Toc12206" w:history="1">
        <w:r>
          <w:rPr>
            <w:rFonts w:ascii="仿宋" w:eastAsia="仿宋" w:hAnsi="仿宋" w:cs="仿宋" w:hint="eastAsia"/>
            <w:lang w:eastAsia="zh-CN"/>
          </w:rPr>
          <w:t>(一)、利益相关者分析</w:t>
        </w:r>
        <w:r>
          <w:tab/>
        </w:r>
        <w:r>
          <w:fldChar w:fldCharType="begin"/>
        </w:r>
        <w:r>
          <w:instrText xml:space="preserve"> PAGEREF _Toc12206 \h </w:instrText>
        </w:r>
        <w:r>
          <w:fldChar w:fldCharType="separate"/>
        </w:r>
        <w:r>
          <w:t>56</w:t>
        </w:r>
        <w:r>
          <w:fldChar w:fldCharType="end"/>
        </w:r>
      </w:hyperlink>
    </w:p>
    <w:p>
      <w:pPr>
        <w:pStyle w:val="TOC2"/>
        <w:tabs>
          <w:tab w:val="right" w:leader="dot" w:pos="8306"/>
        </w:tabs>
      </w:pPr>
      <w:hyperlink w:anchor="_Toc3785" w:history="1">
        <w:r>
          <w:rPr>
            <w:rFonts w:ascii="仿宋" w:eastAsia="仿宋" w:hAnsi="仿宋" w:cs="仿宋" w:hint="eastAsia"/>
            <w:lang w:eastAsia="zh-CN"/>
          </w:rPr>
          <w:t>(二)、沟通计划</w:t>
        </w:r>
        <w:r>
          <w:tab/>
        </w:r>
        <w:r>
          <w:fldChar w:fldCharType="begin"/>
        </w:r>
        <w:r>
          <w:instrText xml:space="preserve"> PAGEREF _Toc3785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1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616"/>
      <w:r>
        <w:rPr>
          <w:rFonts w:ascii="仿宋" w:eastAsia="仿宋" w:hAnsi="仿宋" w:cs="仿宋" w:hint="eastAsia"/>
          <w:lang w:eastAsia="zh-CN"/>
        </w:rPr>
        <w:t>(一)、压力仪表行业分析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行业一直以来都是市场的关注焦点。行业内的发展趋势、竞争态势以及潜在机会都对压力仪表项目的推进产生深远的影响。通过深入研究行业的整体概貌，我们将更好地理解行业的核心特征，为压力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仪表行业，技术一直是推动创新和发展的关键因素。我们将对当前技术趋势进行详尽分析，包括但不限于人工智能、大数据应用、先进制造技术等。这有助于压力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力仪表项目成功的基础。我们将对主要竞争对手进行深入研究，包括其市场份额、产品特点、市场定位等。通过全面了解竞争对手的优势和劣势，压力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140"/>
      <w:r>
        <w:rPr>
          <w:rFonts w:ascii="仿宋" w:eastAsia="仿宋" w:hAnsi="仿宋" w:cs="仿宋" w:hint="eastAsia"/>
          <w:sz w:val="28"/>
          <w:lang w:eastAsia="zh-CN"/>
        </w:rPr>
        <w:t>(二)、压力仪表市场分析预测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通过对市场规模的深入调研，我们将预测压力仪表市场未来的增长趋势。这包括市场的整体规模、各细分领域的发展趋势等。压力仪表项目可以根据市场的扩张速度和潜在机会，制定更符合市场需求的发展策略。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力仪表项目实施过程中需要充分考虑的因素。我们将对市场风险进行全面评估，包括但不限于政策法规风险、市场竞争风险、技术变革风险等。通过对潜在风险的深入分析，压力仪表项目可以制定相应的风险缓解策略，降低不确定性对压力仪表项目的影响。</w:t>
      </w:r>
    </w:p>
    <w:p>
      <w:pPr>
        <w:pStyle w:val="Heading1"/>
        <w:ind w:firstLine="560" w:firstLineChars="200"/>
        <w:rPr>
          <w:rFonts w:ascii="仿宋" w:eastAsia="仿宋" w:hAnsi="仿宋" w:cs="仿宋" w:hint="eastAsia"/>
          <w:sz w:val="28"/>
          <w:lang w:eastAsia="zh-CN"/>
        </w:rPr>
      </w:pPr>
      <w:bookmarkStart w:id="5" w:name="_Toc20072"/>
      <w:r>
        <w:rPr>
          <w:rFonts w:ascii="仿宋" w:eastAsia="仿宋" w:hAnsi="仿宋" w:cs="仿宋" w:hint="eastAsia"/>
          <w:sz w:val="28"/>
          <w:lang w:eastAsia="zh-CN"/>
        </w:rPr>
        <w:t>二、压力仪表项目文档管理</w:t>
      </w:r>
      <w:bookmarkEnd w:id="5"/>
    </w:p>
    <w:p>
      <w:pPr>
        <w:pStyle w:val="Heading2"/>
        <w:rPr>
          <w:rFonts w:ascii="仿宋" w:eastAsia="仿宋" w:hAnsi="仿宋" w:cs="仿宋" w:hint="eastAsia"/>
          <w:lang w:eastAsia="zh-CN"/>
        </w:rPr>
      </w:pPr>
      <w:bookmarkStart w:id="6" w:name="_Toc2124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压力仪表项目高度重视文档的质量和准确性，以支持压力仪表项目的各项活动和决策。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文档的编制始于压力仪表项目计划的初期，我们制定了详细的文档编制计划，明确了每个文档的内容、格式和编写责任人。在压力仪表项目启动阶段，我们首先编制了压力仪表项目章程，明确定义了压力仪表项目的目标、范围、风险等关键要素。随后，压力仪表项目团队根据计划陆续编制了需求文档、设计文档、测试文档等各类文档，确保压力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仪表项目管理中的重要环节，旨在确保压力仪表项目文档符合质量标准和压力仪表项目需求。在压力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除了内部审查，我们还进行了外部审查，邀请压力仪表项目相关利益方和专业领域的专家对文档进行独立审查。这有助于获取更全面、客观的反馈，确保压力仪表项目文档不仅符合内部标准，也满足外部需求。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压力仪表项目在文档编制与审查方面建立了严格的管理机制，通过规范的流程和多维度的审查，确保压力仪表项目文档的质量、准确性和可靠性，为压力仪表项目的顺利推进提供了有力支持。</w:t>
      </w:r>
    </w:p>
    <w:p>
      <w:pPr>
        <w:pStyle w:val="Heading2"/>
        <w:ind w:firstLine="560" w:firstLineChars="200"/>
        <w:rPr>
          <w:rFonts w:ascii="仿宋" w:eastAsia="仿宋" w:hAnsi="仿宋" w:cs="仿宋" w:hint="eastAsia"/>
          <w:sz w:val="28"/>
          <w:lang w:eastAsia="zh-CN"/>
        </w:rPr>
      </w:pPr>
      <w:bookmarkStart w:id="7" w:name="_Toc2051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在压力仪表项目中，我们致力于优化文档发布与分发过程，以确保信息的高效传递和团队间协作的顺畅进行。以下是我们采取的关键优化策略：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我们通过多渠道发布文档，包括电子邮件、压力仪表项目管理平台、内部网站等，以满足不同团队成员的偏好和需求。多渠道发布确保了信息的全面覆盖。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我们采用了精细的权限控制，确保只有授权人员可以访问敏感信息。这种安全措施保护了压力仪表项目文档的机密性，防止了未经授权的信息泄露。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8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文档存档与归档是压力仪表项目生命周期中一个至关重要的环节，直接关系到压力仪表项目信息的长期保存和历史记录的完整性。在压力仪表项目中，我们实施了一系列有效的文档存档与归档管理策略：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984"/>
      <w:r>
        <w:rPr>
          <w:rFonts w:ascii="仿宋" w:eastAsia="仿宋" w:hAnsi="仿宋" w:cs="仿宋" w:hint="eastAsia"/>
          <w:sz w:val="28"/>
          <w:lang w:eastAsia="zh-CN"/>
        </w:rPr>
        <w:t>三、压力仪表项目建设背景及必要性分析</w:t>
      </w:r>
      <w:bookmarkEnd w:id="9"/>
    </w:p>
    <w:p>
      <w:pPr>
        <w:pStyle w:val="Heading2"/>
        <w:rPr>
          <w:rFonts w:ascii="仿宋" w:eastAsia="仿宋" w:hAnsi="仿宋" w:cs="仿宋" w:hint="eastAsia"/>
          <w:lang w:eastAsia="zh-CN"/>
        </w:rPr>
      </w:pPr>
      <w:bookmarkStart w:id="10" w:name="_Toc9644"/>
      <w:r>
        <w:rPr>
          <w:rFonts w:ascii="仿宋" w:eastAsia="仿宋" w:hAnsi="仿宋" w:cs="仿宋" w:hint="eastAsia"/>
          <w:lang w:eastAsia="zh-CN"/>
        </w:rPr>
        <w:t>(一)、压力仪表项目背景分析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力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力仪表项目在这个潮流中的定位。同时，我们将关注行业内涌现的新兴机遇，以便压力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力仪表项目提供了强大的发展动力。我们将聚焦于行业内最新的技术发展趋势，包括但不限于人工智能、大数据分析、物联网等领域。通过深度的技术研究，我们将确保压力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力仪表项目发展的源泉。我们将投入更多的精力对市场需求进行深入剖析，超越表面的需求，深入挖掘潜在的市场痛点和机遇。通过对市场需求的细致了解，压力仪表项目将更有针对性地设计解决方案，满足市场的多样化需求，从而更好地促进压力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力仪表项目战略至关重要。我们将对竞争态势进行更为深入的分析，包括但不限于市场份额、产品特点、客户满意度等多个维度。通过深度的竞争分析，压力仪表项目将能够更准确地把握市场脉搏，制定具有竞争力的压力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压力仪表项目的发展具有直接的影响。我们将进行更为全面的法规和政策分析，了解行业发展中的潜在法律风险和合规挑战。通过充分了解和遵守相关法规，压力仪表项目将确保在法律框架内合法合规运营，为压力仪表项目的稳健发展提供有力支持。</w:t>
      </w:r>
    </w:p>
    <w:p>
      <w:pPr>
        <w:pStyle w:val="Heading2"/>
        <w:ind w:firstLine="560" w:firstLineChars="200"/>
        <w:rPr>
          <w:rFonts w:ascii="仿宋" w:eastAsia="仿宋" w:hAnsi="仿宋" w:cs="仿宋" w:hint="eastAsia"/>
          <w:sz w:val="28"/>
          <w:lang w:eastAsia="zh-CN"/>
        </w:rPr>
      </w:pPr>
      <w:bookmarkStart w:id="11" w:name="_Toc7505"/>
      <w:r>
        <w:rPr>
          <w:rFonts w:ascii="仿宋" w:eastAsia="仿宋" w:hAnsi="仿宋" w:cs="仿宋" w:hint="eastAsia"/>
          <w:sz w:val="28"/>
          <w:lang w:eastAsia="zh-CN"/>
        </w:rPr>
        <w:t>(二)、压力仪表项目建设必要性分析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建设的迫切性源于对行业发展趋势的深刻洞察。我们正处于一个行业变革的时代，科技创新、数字化转型成为企业发展的关键动力。压力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建设不仅仅是为了跟上潮流，更是为了通过技术创新推动企业的持续发展。通过引入先进的技术和解决方案，压力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力仪表项目的建设成为必然选择，通过提高产品质量、拓展服务领域，从而在竞争中获得更多的机会。压力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力仪表项目建设的必要性体现在对客户需求更精准的满足。通过压力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建设的背后是对企业持续创新的追求。只有通过不断创新，企业才能在竞争中立于不败之地。压力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24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517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压力仪表项目的主要产品是XXXX，预计年产值为XXX万元。这一产品在市场中占据着重要的地位，其广泛的应用范围使得该压力仪表项目的市场前景非常广阔。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压力仪表项目的xxx产品作为重要的原材料之一，将在多个领域发挥关键作用。其在建筑、交通、能源等方面的广泛应用将为整个产业链提供强大的支持，形成产业协同效应。压力仪表项目的年产值XXX万XXX万XXX万万元不仅反映了其在市场上的巨大潜力，更预示着它对国民经济的积极贡献。这种关联度高、涉及面广的产业关系，使得该压力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28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总征地面积为XXXX平方米，相当于约XX.XX亩，其中净用地面积为XXXX平方米，红线范围内相当于约XX.XX亩。这一用地规模充分考虑了压力仪表项目的建设需求，保障了压力仪表项目在合适的空间内得以充分发展。压力仪表项目规划的总建筑面积为XXXX平方米，其中主体工程建设占XXXX平方米，计容建筑面积达XXXX平方米。预计建筑工程的投资将达到XXXX万元，为压力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计划购置的设备共计XXXX台（套），设备购置费用为XXXX万元。这一设备购置计划充分考虑到压力仪表项目的生产需求和技术要求，确保了压力仪表项目在生产运营中具备先进的技术装备和高效的生产能力。设备的合理配置将为压力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压力仪表项目计划总投资为XXXX万元，预计年实现营业收入为XXXX万元。这一产能规模的设定旨在确保压力仪表项目能够在投资与回报之间取得平衡，实现长期可持续的发展。压力仪表项目的总投资充分考虑到各个方面的需求，包括用地建设、设备购置等多个环节，以确保压力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037"/>
      <w:r>
        <w:rPr>
          <w:rFonts w:ascii="仿宋" w:eastAsia="仿宋" w:hAnsi="仿宋" w:cs="仿宋" w:hint="eastAsia"/>
          <w:sz w:val="28"/>
          <w:lang w:eastAsia="zh-CN"/>
        </w:rPr>
        <w:t>五、压力仪表项目建设单位说明</w:t>
      </w:r>
      <w:bookmarkEnd w:id="15"/>
    </w:p>
    <w:p>
      <w:pPr>
        <w:pStyle w:val="Heading2"/>
        <w:rPr>
          <w:rFonts w:ascii="仿宋" w:eastAsia="仿宋" w:hAnsi="仿宋" w:cs="仿宋" w:hint="eastAsia"/>
          <w:lang w:eastAsia="zh-CN"/>
        </w:rPr>
      </w:pPr>
      <w:bookmarkStart w:id="16" w:name="_Toc7387"/>
      <w:r>
        <w:rPr>
          <w:rFonts w:ascii="仿宋" w:eastAsia="仿宋" w:hAnsi="仿宋" w:cs="仿宋" w:hint="eastAsia"/>
          <w:lang w:eastAsia="zh-CN"/>
        </w:rPr>
        <w:t>(一)、压力仪表项目承办单位基本情况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0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力仪表项目承办单位的XXXX，我们着眼于实现可持续的经济效益。通过技术创新和解决方案的提供，公司预计在压力仪表项目执行期间将获得可观的收入增长。这一收入来源主要包括压力仪表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同时，我们注重成本控制和效率提升，以确保压力仪表项目的可持续盈利。透过精细的管理和资源优化，公司期望实现压力仪表项目利润最大化。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力仪表项目实施进行全面的投资评估，包括压力仪表项目启动阶段的资金投入和后续运营成本。通过对压力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力仪表项目实施过程中具备足够的资金流动性，公司将进行详尽的现金流分析。这包括资金需求的合理预测、压力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543"/>
      <w:r>
        <w:rPr>
          <w:rFonts w:ascii="仿宋" w:eastAsia="仿宋" w:hAnsi="仿宋" w:cs="仿宋" w:hint="eastAsia"/>
          <w:sz w:val="28"/>
          <w:lang w:eastAsia="zh-CN"/>
        </w:rPr>
        <w:t>六、压力仪表项目危机管理</w:t>
      </w:r>
      <w:bookmarkEnd w:id="18"/>
    </w:p>
    <w:p>
      <w:pPr>
        <w:pStyle w:val="Heading2"/>
        <w:rPr>
          <w:rFonts w:ascii="仿宋" w:eastAsia="仿宋" w:hAnsi="仿宋" w:cs="仿宋" w:hint="eastAsia"/>
          <w:lang w:eastAsia="zh-CN"/>
        </w:rPr>
      </w:pPr>
      <w:bookmarkStart w:id="19" w:name="_Toc1195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压力仪表项目危机管理中，危机预警与识别是确保压力仪表项目稳健运行的核心步骤。通过建立全面的监测机制，压力仪表项目团队旨在及时发现和理解潜在的风险和危机因素，以便采取及时的预防和应对措施，确保压力仪表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首先，通过深入的风险评估，压力仪表项目团队全面分析了整个压力仪表项目和各个阶段可能存在的威胁。这包括准确评估每个潜在风险的发生概率和可能影响的程度，为后续危机预警提供了有力支持。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力仪表项目团队着重于明确定义压力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力仪表项目进展的持续监控，团队能够及时发现潜在问题并作出迅速反应。压力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在这一阶段，团队的专业素养和反应速度将发挥至关重要的作用，以确保潜在危机能够在初期得到有效的处理，最大程度地减轻负面影响。通过危机预警与识别，压力仪表项目得以更有序、可控地推进。</w:t>
      </w:r>
    </w:p>
    <w:p>
      <w:pPr>
        <w:pStyle w:val="Heading2"/>
        <w:ind w:firstLine="560" w:firstLineChars="200"/>
        <w:rPr>
          <w:rFonts w:ascii="仿宋" w:eastAsia="仿宋" w:hAnsi="仿宋" w:cs="仿宋" w:hint="eastAsia"/>
          <w:sz w:val="28"/>
          <w:lang w:eastAsia="zh-CN"/>
        </w:rPr>
      </w:pPr>
      <w:bookmarkStart w:id="20" w:name="_Toc2549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在危机发生时，压力仪表项目团队立即行动，成立了应急小组。该小组的任务是迅速制定并实施紧急应对措施，以最小化潜在损失。以下是采取的主要措施：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暂停压力仪表项目进度：为遏制危机蔓延，压力仪表项目暂时停止进行，以便全面评估当前状况。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资源重新分配：重新评估压力仪表项目资源的分配，确保最大限度地减小损失。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实时沟通：与关键利益相关者建立实时沟通机制，向他们传递压力仪表项目危机的实际状况，保障压力仪表项目核心利益。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在紧急应对的同时，压力仪表项目团队强调了团队协作和有效沟通的重要性。以下是团队协作的关键举措：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信息共享机制：建立了信息共享平台，确保团队成员能够及时获取压力仪表项目危机的实时信息。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领导者沟通：压力仪表项目领导者通过定期会议和即时沟通工具，指导团队应对危机，保持团队稳定运行。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随着危机得到初步控制，压力仪表项目团队转向制定恢复计划，以确保压力仪表项目能够从中迅速恢复。主要恢复计划包括：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修复受损的进度计划：重新评估压力仪表项目进度，制定修复计划，确保压力仪表项目尽快回归正常进程。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重新调整资源分配：优化资源分配，确保压力仪表项目在有限资源下高效运转。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风险管理机制加强：对压力仪表项目风险进行全面评估，制定更强化的风险管理策略，以预防未来可能的危机。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https://d.book118.com/978061072044006041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D6DBA"/>
    <w:rsid w:val="6FDD6D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6107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2024-02-21T12:19:00Z</dcterms:created>
  <dcterms:modified xsi:type="dcterms:W3CDTF">2024-02-21T12:20:07Z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926BBF0DD3294C158BFF57E9F939B1B3_11</vt:lpwstr>
  </property>
  <property fmtid="{D5CDD505-2E9C-101B-9397-08002B2CF9AE}" pid="3" name="KSOProductBuildVer">
    <vt:lpwstr>2052-12.1.0.16250</vt:lpwstr>
  </property>
</Properties>
</file>