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77AB9" w:rsidP="00577AB9">
      <w:pPr>
        <w:spacing w:before="48" w:beforeLines="20" w:after="360" w:afterLines="150" w:line="360" w:lineRule="auto"/>
        <w:jc w:val="center"/>
        <w:rPr>
          <w:rFonts w:ascii="华文中宋" w:eastAsia="华文中宋" w:hAnsi="华文中宋"/>
          <w:b/>
          <w:sz w:val="30"/>
        </w:rPr>
      </w:pPr>
      <w:r w:rsidRPr="00577AB9">
        <w:rPr>
          <w:rFonts w:ascii="华文中宋" w:eastAsia="华文中宋" w:hAnsi="华文中宋"/>
          <w:b/>
          <w:sz w:val="30"/>
        </w:rPr>
        <w:t>2023</w:t>
      </w:r>
      <w:r w:rsidRPr="00577AB9">
        <w:rPr>
          <w:rFonts w:ascii="华文中宋" w:eastAsia="华文中宋" w:hAnsi="华文中宋"/>
          <w:b/>
          <w:sz w:val="30"/>
        </w:rPr>
        <w:t>年省交通控股集团有限公司人员招聘考试试题及答案解析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作为领导者，光靠聪明是远远不够的。人是有感情的社会动物，对领导者的评价，往往带有较强的主观色彩。高智商的领导者倾向于抽象的表达方式，难以与下属们建立共识。而那些有个人魅力，会讲故事的领导者，却可以得到超出他们实际表现的评价。</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这段文字意在表明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、领导者的智商与情商同样重要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、高智商的领导者难以与下属们建立共识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、领导者的情商更重要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、情商高的领导能得到超出他们实际表现的评价</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开篇指出，作为领导者光靠聪明是远远不够的，后文对此进行解释说明，指出人是感情动物，高智商的领导者难以与下属建立共识。紧着通过“而”转折指出“有个人魅力，会讲故事的领导者，却可以得到超出他们实际表现的评价”，即强调领导者高情商的重要性。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漫长的传统农业社会，人类一直无法摆脱生产的不足和基础物资的匮乏，而且社会总财富相对比较恒定，财富主要依靠有限的自然资源来供给。这就意味着，国际关系更多地是围绕获取有限的自然资源展开的。然而，现代工商业的发展、科学技术的进步使得社会财富总量得到了爆炸式的增长，世界各国越来越认识到，共同建立一个公正合理的世界秩序是实现大家利益的最佳途径。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、社会总财富的增长主要依赖对自然资源的利用</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、社会财富获取方式的变化对国际关系产生深刻影响</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、国际关系与自然资源之间存在紧密的联系</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、人类正逐渐摆脱自然资源供给的束缚</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为转折结构，“然而”前主要强调了在传统农业社会中，国际关系受自然资源影响。“然而”后强调了现代社会中新的财富获取方式要求国际关系有所改变。转折后的内容为文段重点。因此作者主要强调了社会财富获取方式的变化对国际关系产生深刻影响。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对员工来说，三鹿破产无论从情感上还是利益上都将是巨大的打击，三鹿的很多员工都是公司的元老，尽管三元接手可以</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一部分员工，但肯定还会有很多员工面临失业。股东的资产也无疑将</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，目前三鹿的股东早已是零资产。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w:t>
      </w:r>
      <w:r w:rsidRPr="00E0697D">
        <w:rPr>
          <w:rFonts w:ascii="Times New Roman" w:eastAsia="微软雅黑" w:hAnsi="微软雅黑" w:cs="宋体" w:hint="eastAsia"/>
          <w:szCs w:val="18"/>
        </w:rPr>
        <w:t>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、安顿</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损失严重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、安排</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亏损严重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、安放</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亏损殆尽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、安置</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损失殆尽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安顿：使人或事物有着落，安排妥当。安放：使物件处于一定的位置。安置：使人或事物有着落。根据句意首先应排除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项。由“目前三鹿的股东早已是零资产”可知，第二个空应选“损失殆尽”，“损失严重”没有“尽”的意思。故选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没有互联网的时候，商家跟消费者之间的交易以信息不对称为基础，</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地讲，就是“买的不如卖的精”</w:t>
      </w:r>
      <w:r w:rsidRPr="00E0697D">
        <w:rPr>
          <w:rFonts w:ascii="Times New Roman" w:eastAsia="微软雅黑" w:hAnsi="微软雅黑" w:cs="宋体" w:hint="eastAsia"/>
          <w:szCs w:val="18"/>
        </w:rPr>
        <w:t>。但有了互联网，消费者掌握的信息越来越多，于是变得越来越精明，越来越具有</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。如果你的产品或服务做得好，好得越出他们的预期，即使一分钱广告不投，消费者也愿意在网上分享，</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为你树口碑。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、简单</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知情权</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主动</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、通俗</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话语权</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免费</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、确切</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主动权</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自愿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、坦白</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选择权</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义务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https://d.book118.com/978061104046006025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AB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7A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577AB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77AB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AB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AB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7AB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AB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77AB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AB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AB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7AB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AB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77AB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AB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AB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AB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AB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AB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AB9">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AB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AB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AB9">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AB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77AB9"/>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02A13C5"/>
  <w15:docId w15:val="{AB633C53-5D1E-4D31-BC03-CDD706CE3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577AB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77AB9"/>
    <w:rPr>
      <w:sz w:val="18"/>
      <w:szCs w:val="18"/>
    </w:rPr>
  </w:style>
  <w:style w:type="paragraph" w:styleId="Footer">
    <w:name w:val="footer"/>
    <w:basedOn w:val="Normal"/>
    <w:link w:val="a0"/>
    <w:unhideWhenUsed/>
    <w:rsid w:val="00577AB9"/>
    <w:pPr>
      <w:tabs>
        <w:tab w:val="center" w:pos="4153"/>
        <w:tab w:val="right" w:pos="8306"/>
      </w:tabs>
      <w:snapToGrid w:val="0"/>
    </w:pPr>
    <w:rPr>
      <w:sz w:val="18"/>
      <w:szCs w:val="18"/>
    </w:rPr>
  </w:style>
  <w:style w:type="character" w:customStyle="1" w:styleId="a0">
    <w:name w:val="页脚 字符"/>
    <w:basedOn w:val="DefaultParagraphFont"/>
    <w:link w:val="Footer"/>
    <w:rsid w:val="00577AB9"/>
    <w:rPr>
      <w:sz w:val="18"/>
      <w:szCs w:val="18"/>
    </w:rPr>
  </w:style>
  <w:style w:type="character" w:styleId="PageNumber">
    <w:name w:val="page number"/>
    <w:basedOn w:val="DefaultParagraphFont"/>
    <w:semiHidden/>
    <w:unhideWhenUsed/>
    <w:rsid w:val="00577A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78061104046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4089</Words>
  <Characters>23309</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2024-01-11T10:54:00Z</dcterms:created>
  <dcterms:modified xsi:type="dcterms:W3CDTF">2024-01-11T10:54:00Z</dcterms:modified>
</cp:coreProperties>
</file>