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金属门窗及类似制品项目规划设计纲要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892" w:history="1">
        <w:r>
          <w:rPr>
            <w:rFonts w:ascii="仿宋" w:eastAsia="仿宋" w:hAnsi="仿宋" w:cs="仿宋" w:hint="eastAsia"/>
            <w:lang w:eastAsia="zh-CN"/>
          </w:rPr>
          <w:t>前言</w:t>
        </w:r>
        <w:r>
          <w:tab/>
        </w:r>
        <w:r>
          <w:fldChar w:fldCharType="begin"/>
        </w:r>
        <w:r>
          <w:instrText xml:space="preserve"> PAGEREF _Toc5892 \h </w:instrText>
        </w:r>
        <w:r>
          <w:fldChar w:fldCharType="separate"/>
        </w:r>
        <w:r>
          <w:t>3</w:t>
        </w:r>
        <w:r>
          <w:fldChar w:fldCharType="end"/>
        </w:r>
      </w:hyperlink>
    </w:p>
    <w:p>
      <w:pPr>
        <w:pStyle w:val="TOC1"/>
        <w:tabs>
          <w:tab w:val="right" w:leader="dot" w:pos="8306"/>
        </w:tabs>
      </w:pPr>
      <w:hyperlink w:anchor="_Toc24793" w:history="1">
        <w:r>
          <w:rPr>
            <w:rFonts w:ascii="仿宋" w:eastAsia="仿宋" w:hAnsi="仿宋" w:cs="仿宋" w:hint="eastAsia"/>
            <w:lang w:eastAsia="zh-CN"/>
          </w:rPr>
          <w:t>一、金属门窗及类似制品项目概论</w:t>
        </w:r>
        <w:r>
          <w:tab/>
        </w:r>
        <w:r>
          <w:fldChar w:fldCharType="begin"/>
        </w:r>
        <w:r>
          <w:instrText xml:space="preserve"> PAGEREF _Toc24793 \h </w:instrText>
        </w:r>
        <w:r>
          <w:fldChar w:fldCharType="separate"/>
        </w:r>
        <w:r>
          <w:t>3</w:t>
        </w:r>
        <w:r>
          <w:fldChar w:fldCharType="end"/>
        </w:r>
      </w:hyperlink>
    </w:p>
    <w:p>
      <w:pPr>
        <w:pStyle w:val="TOC2"/>
        <w:tabs>
          <w:tab w:val="right" w:leader="dot" w:pos="8306"/>
        </w:tabs>
      </w:pPr>
      <w:hyperlink w:anchor="_Toc22146" w:history="1">
        <w:r>
          <w:rPr>
            <w:rFonts w:ascii="仿宋" w:eastAsia="仿宋" w:hAnsi="仿宋" w:cs="仿宋" w:hint="eastAsia"/>
            <w:lang w:eastAsia="zh-CN"/>
          </w:rPr>
          <w:t>(一)、金属门窗及类似制品项目概况</w:t>
        </w:r>
        <w:r>
          <w:tab/>
        </w:r>
        <w:r>
          <w:fldChar w:fldCharType="begin"/>
        </w:r>
        <w:r>
          <w:instrText xml:space="preserve"> PAGEREF _Toc22146 \h </w:instrText>
        </w:r>
        <w:r>
          <w:fldChar w:fldCharType="separate"/>
        </w:r>
        <w:r>
          <w:t>3</w:t>
        </w:r>
        <w:r>
          <w:fldChar w:fldCharType="end"/>
        </w:r>
      </w:hyperlink>
    </w:p>
    <w:p>
      <w:pPr>
        <w:pStyle w:val="TOC2"/>
        <w:tabs>
          <w:tab w:val="right" w:leader="dot" w:pos="8306"/>
        </w:tabs>
      </w:pPr>
      <w:hyperlink w:anchor="_Toc30591" w:history="1">
        <w:r>
          <w:rPr>
            <w:rFonts w:ascii="仿宋" w:eastAsia="仿宋" w:hAnsi="仿宋" w:cs="仿宋" w:hint="eastAsia"/>
            <w:lang w:eastAsia="zh-CN"/>
          </w:rPr>
          <w:t>(二)、金属门窗及类似制品项目目标</w:t>
        </w:r>
        <w:r>
          <w:tab/>
        </w:r>
        <w:r>
          <w:fldChar w:fldCharType="begin"/>
        </w:r>
        <w:r>
          <w:instrText xml:space="preserve"> PAGEREF _Toc30591 \h </w:instrText>
        </w:r>
        <w:r>
          <w:fldChar w:fldCharType="separate"/>
        </w:r>
        <w:r>
          <w:t>6</w:t>
        </w:r>
        <w:r>
          <w:fldChar w:fldCharType="end"/>
        </w:r>
      </w:hyperlink>
    </w:p>
    <w:p>
      <w:pPr>
        <w:pStyle w:val="TOC2"/>
        <w:tabs>
          <w:tab w:val="right" w:leader="dot" w:pos="8306"/>
        </w:tabs>
      </w:pPr>
      <w:hyperlink w:anchor="_Toc23633" w:history="1">
        <w:r>
          <w:rPr>
            <w:rFonts w:ascii="仿宋" w:eastAsia="仿宋" w:hAnsi="仿宋" w:cs="仿宋" w:hint="eastAsia"/>
            <w:lang w:eastAsia="zh-CN"/>
          </w:rPr>
          <w:t>(三)、金属门窗及类似制品项目提出的理由</w:t>
        </w:r>
        <w:r>
          <w:tab/>
        </w:r>
        <w:r>
          <w:fldChar w:fldCharType="begin"/>
        </w:r>
        <w:r>
          <w:instrText xml:space="preserve"> PAGEREF _Toc23633 \h </w:instrText>
        </w:r>
        <w:r>
          <w:fldChar w:fldCharType="separate"/>
        </w:r>
        <w:r>
          <w:t>6</w:t>
        </w:r>
        <w:r>
          <w:fldChar w:fldCharType="end"/>
        </w:r>
      </w:hyperlink>
    </w:p>
    <w:p>
      <w:pPr>
        <w:pStyle w:val="TOC2"/>
        <w:tabs>
          <w:tab w:val="right" w:leader="dot" w:pos="8306"/>
        </w:tabs>
      </w:pPr>
      <w:hyperlink w:anchor="_Toc11632" w:history="1">
        <w:r>
          <w:rPr>
            <w:rFonts w:ascii="仿宋" w:eastAsia="仿宋" w:hAnsi="仿宋" w:cs="仿宋" w:hint="eastAsia"/>
            <w:lang w:eastAsia="zh-CN"/>
          </w:rPr>
          <w:t>(四)、金属门窗及类似制品项目意义</w:t>
        </w:r>
        <w:r>
          <w:tab/>
        </w:r>
        <w:r>
          <w:fldChar w:fldCharType="begin"/>
        </w:r>
        <w:r>
          <w:instrText xml:space="preserve"> PAGEREF _Toc11632 \h </w:instrText>
        </w:r>
        <w:r>
          <w:fldChar w:fldCharType="separate"/>
        </w:r>
        <w:r>
          <w:t>8</w:t>
        </w:r>
        <w:r>
          <w:fldChar w:fldCharType="end"/>
        </w:r>
      </w:hyperlink>
    </w:p>
    <w:p>
      <w:pPr>
        <w:pStyle w:val="TOC2"/>
        <w:tabs>
          <w:tab w:val="right" w:leader="dot" w:pos="8306"/>
        </w:tabs>
      </w:pPr>
      <w:hyperlink w:anchor="_Toc30339" w:history="1">
        <w:r>
          <w:rPr>
            <w:rFonts w:ascii="仿宋" w:eastAsia="仿宋" w:hAnsi="仿宋" w:cs="仿宋" w:hint="eastAsia"/>
            <w:lang w:eastAsia="zh-CN"/>
          </w:rPr>
          <w:t>(五)、金属门窗及类似制品项目背景</w:t>
        </w:r>
        <w:r>
          <w:tab/>
        </w:r>
        <w:r>
          <w:fldChar w:fldCharType="begin"/>
        </w:r>
        <w:r>
          <w:instrText xml:space="preserve"> PAGEREF _Toc30339 \h </w:instrText>
        </w:r>
        <w:r>
          <w:fldChar w:fldCharType="separate"/>
        </w:r>
        <w:r>
          <w:t>9</w:t>
        </w:r>
        <w:r>
          <w:fldChar w:fldCharType="end"/>
        </w:r>
      </w:hyperlink>
    </w:p>
    <w:p>
      <w:pPr>
        <w:pStyle w:val="TOC1"/>
        <w:tabs>
          <w:tab w:val="right" w:leader="dot" w:pos="8306"/>
        </w:tabs>
      </w:pPr>
      <w:hyperlink w:anchor="_Toc29799" w:history="1">
        <w:r>
          <w:rPr>
            <w:rFonts w:ascii="仿宋" w:eastAsia="仿宋" w:hAnsi="仿宋" w:cs="仿宋" w:hint="eastAsia"/>
            <w:lang w:eastAsia="zh-CN"/>
          </w:rPr>
          <w:t>二、金属门窗及类似制品项目可持续发展</w:t>
        </w:r>
        <w:r>
          <w:tab/>
        </w:r>
        <w:r>
          <w:fldChar w:fldCharType="begin"/>
        </w:r>
        <w:r>
          <w:instrText xml:space="preserve"> PAGEREF _Toc29799 \h </w:instrText>
        </w:r>
        <w:r>
          <w:fldChar w:fldCharType="separate"/>
        </w:r>
        <w:r>
          <w:t>10</w:t>
        </w:r>
        <w:r>
          <w:fldChar w:fldCharType="end"/>
        </w:r>
      </w:hyperlink>
    </w:p>
    <w:p>
      <w:pPr>
        <w:pStyle w:val="TOC2"/>
        <w:tabs>
          <w:tab w:val="right" w:leader="dot" w:pos="8306"/>
        </w:tabs>
      </w:pPr>
      <w:hyperlink w:anchor="_Toc1041" w:history="1">
        <w:r>
          <w:rPr>
            <w:rFonts w:ascii="仿宋" w:eastAsia="仿宋" w:hAnsi="仿宋" w:cs="仿宋" w:hint="eastAsia"/>
            <w:lang w:eastAsia="zh-CN"/>
          </w:rPr>
          <w:t>(一)、可持续战略与实践</w:t>
        </w:r>
        <w:r>
          <w:tab/>
        </w:r>
        <w:r>
          <w:fldChar w:fldCharType="begin"/>
        </w:r>
        <w:r>
          <w:instrText xml:space="preserve"> PAGEREF _Toc1041 \h </w:instrText>
        </w:r>
        <w:r>
          <w:fldChar w:fldCharType="separate"/>
        </w:r>
        <w:r>
          <w:t>10</w:t>
        </w:r>
        <w:r>
          <w:fldChar w:fldCharType="end"/>
        </w:r>
      </w:hyperlink>
    </w:p>
    <w:p>
      <w:pPr>
        <w:pStyle w:val="TOC2"/>
        <w:tabs>
          <w:tab w:val="right" w:leader="dot" w:pos="8306"/>
        </w:tabs>
      </w:pPr>
      <w:hyperlink w:anchor="_Toc15100" w:history="1">
        <w:r>
          <w:rPr>
            <w:rFonts w:ascii="仿宋" w:eastAsia="仿宋" w:hAnsi="仿宋" w:cs="仿宋" w:hint="eastAsia"/>
            <w:lang w:eastAsia="zh-CN"/>
          </w:rPr>
          <w:t>(二)、环保与社会责任</w:t>
        </w:r>
        <w:r>
          <w:tab/>
        </w:r>
        <w:r>
          <w:fldChar w:fldCharType="begin"/>
        </w:r>
        <w:r>
          <w:instrText xml:space="preserve"> PAGEREF _Toc15100 \h </w:instrText>
        </w:r>
        <w:r>
          <w:fldChar w:fldCharType="separate"/>
        </w:r>
        <w:r>
          <w:t>11</w:t>
        </w:r>
        <w:r>
          <w:fldChar w:fldCharType="end"/>
        </w:r>
      </w:hyperlink>
    </w:p>
    <w:p>
      <w:pPr>
        <w:pStyle w:val="TOC1"/>
        <w:tabs>
          <w:tab w:val="right" w:leader="dot" w:pos="8306"/>
        </w:tabs>
      </w:pPr>
      <w:hyperlink w:anchor="_Toc7857" w:history="1">
        <w:r>
          <w:rPr>
            <w:rFonts w:ascii="仿宋" w:eastAsia="仿宋" w:hAnsi="仿宋" w:cs="仿宋" w:hint="eastAsia"/>
            <w:lang w:eastAsia="zh-CN"/>
          </w:rPr>
          <w:t>三、金属门窗及类似制品项目绩效评估</w:t>
        </w:r>
        <w:r>
          <w:tab/>
        </w:r>
        <w:r>
          <w:fldChar w:fldCharType="begin"/>
        </w:r>
        <w:r>
          <w:instrText xml:space="preserve"> PAGEREF _Toc7857 \h </w:instrText>
        </w:r>
        <w:r>
          <w:fldChar w:fldCharType="separate"/>
        </w:r>
        <w:r>
          <w:t>12</w:t>
        </w:r>
        <w:r>
          <w:fldChar w:fldCharType="end"/>
        </w:r>
      </w:hyperlink>
    </w:p>
    <w:p>
      <w:pPr>
        <w:pStyle w:val="TOC2"/>
        <w:tabs>
          <w:tab w:val="right" w:leader="dot" w:pos="8306"/>
        </w:tabs>
      </w:pPr>
      <w:hyperlink w:anchor="_Toc27555" w:history="1">
        <w:r>
          <w:rPr>
            <w:rFonts w:ascii="仿宋" w:eastAsia="仿宋" w:hAnsi="仿宋" w:cs="仿宋" w:hint="eastAsia"/>
            <w:lang w:eastAsia="zh-CN"/>
          </w:rPr>
          <w:t>(一)、绩效评估指标</w:t>
        </w:r>
        <w:r>
          <w:tab/>
        </w:r>
        <w:r>
          <w:fldChar w:fldCharType="begin"/>
        </w:r>
        <w:r>
          <w:instrText xml:space="preserve"> PAGEREF _Toc27555 \h </w:instrText>
        </w:r>
        <w:r>
          <w:fldChar w:fldCharType="separate"/>
        </w:r>
        <w:r>
          <w:t>12</w:t>
        </w:r>
        <w:r>
          <w:fldChar w:fldCharType="end"/>
        </w:r>
      </w:hyperlink>
    </w:p>
    <w:p>
      <w:pPr>
        <w:pStyle w:val="TOC2"/>
        <w:tabs>
          <w:tab w:val="right" w:leader="dot" w:pos="8306"/>
        </w:tabs>
      </w:pPr>
      <w:hyperlink w:anchor="_Toc10320" w:history="1">
        <w:r>
          <w:rPr>
            <w:rFonts w:ascii="仿宋" w:eastAsia="仿宋" w:hAnsi="仿宋" w:cs="仿宋" w:hint="eastAsia"/>
            <w:lang w:eastAsia="zh-CN"/>
          </w:rPr>
          <w:t>(二)、绩效评估方法</w:t>
        </w:r>
        <w:r>
          <w:tab/>
        </w:r>
        <w:r>
          <w:fldChar w:fldCharType="begin"/>
        </w:r>
        <w:r>
          <w:instrText xml:space="preserve"> PAGEREF _Toc10320 \h </w:instrText>
        </w:r>
        <w:r>
          <w:fldChar w:fldCharType="separate"/>
        </w:r>
        <w:r>
          <w:t>13</w:t>
        </w:r>
        <w:r>
          <w:fldChar w:fldCharType="end"/>
        </w:r>
      </w:hyperlink>
    </w:p>
    <w:p>
      <w:pPr>
        <w:pStyle w:val="TOC2"/>
        <w:tabs>
          <w:tab w:val="right" w:leader="dot" w:pos="8306"/>
        </w:tabs>
      </w:pPr>
      <w:hyperlink w:anchor="_Toc9392" w:history="1">
        <w:r>
          <w:rPr>
            <w:rFonts w:ascii="仿宋" w:eastAsia="仿宋" w:hAnsi="仿宋" w:cs="仿宋" w:hint="eastAsia"/>
            <w:lang w:eastAsia="zh-CN"/>
          </w:rPr>
          <w:t>(三)、绩效评估周期</w:t>
        </w:r>
        <w:r>
          <w:tab/>
        </w:r>
        <w:r>
          <w:fldChar w:fldCharType="begin"/>
        </w:r>
        <w:r>
          <w:instrText xml:space="preserve"> PAGEREF _Toc9392 \h </w:instrText>
        </w:r>
        <w:r>
          <w:fldChar w:fldCharType="separate"/>
        </w:r>
        <w:r>
          <w:t>14</w:t>
        </w:r>
        <w:r>
          <w:fldChar w:fldCharType="end"/>
        </w:r>
      </w:hyperlink>
    </w:p>
    <w:p>
      <w:pPr>
        <w:pStyle w:val="TOC1"/>
        <w:tabs>
          <w:tab w:val="right" w:leader="dot" w:pos="8306"/>
        </w:tabs>
      </w:pPr>
      <w:hyperlink w:anchor="_Toc391" w:history="1">
        <w:r>
          <w:rPr>
            <w:rFonts w:ascii="仿宋" w:eastAsia="仿宋" w:hAnsi="仿宋" w:cs="仿宋" w:hint="eastAsia"/>
            <w:lang w:eastAsia="zh-CN"/>
          </w:rPr>
          <w:t>四、金属门窗及类似制品项目文档管理</w:t>
        </w:r>
        <w:r>
          <w:tab/>
        </w:r>
        <w:r>
          <w:fldChar w:fldCharType="begin"/>
        </w:r>
        <w:r>
          <w:instrText xml:space="preserve"> PAGEREF _Toc391 \h </w:instrText>
        </w:r>
        <w:r>
          <w:fldChar w:fldCharType="separate"/>
        </w:r>
        <w:r>
          <w:t>15</w:t>
        </w:r>
        <w:r>
          <w:fldChar w:fldCharType="end"/>
        </w:r>
      </w:hyperlink>
    </w:p>
    <w:p>
      <w:pPr>
        <w:pStyle w:val="TOC2"/>
        <w:tabs>
          <w:tab w:val="right" w:leader="dot" w:pos="8306"/>
        </w:tabs>
      </w:pPr>
      <w:hyperlink w:anchor="_Toc31120" w:history="1">
        <w:r>
          <w:rPr>
            <w:rFonts w:ascii="仿宋" w:eastAsia="仿宋" w:hAnsi="仿宋" w:cs="仿宋" w:hint="eastAsia"/>
            <w:lang w:eastAsia="zh-CN"/>
          </w:rPr>
          <w:t>(一)、文档编制与审查</w:t>
        </w:r>
        <w:r>
          <w:tab/>
        </w:r>
        <w:r>
          <w:fldChar w:fldCharType="begin"/>
        </w:r>
        <w:r>
          <w:instrText xml:space="preserve"> PAGEREF _Toc31120 \h </w:instrText>
        </w:r>
        <w:r>
          <w:fldChar w:fldCharType="separate"/>
        </w:r>
        <w:r>
          <w:t>15</w:t>
        </w:r>
        <w:r>
          <w:fldChar w:fldCharType="end"/>
        </w:r>
      </w:hyperlink>
    </w:p>
    <w:p>
      <w:pPr>
        <w:pStyle w:val="TOC2"/>
        <w:tabs>
          <w:tab w:val="right" w:leader="dot" w:pos="8306"/>
        </w:tabs>
      </w:pPr>
      <w:hyperlink w:anchor="_Toc6269" w:history="1">
        <w:r>
          <w:rPr>
            <w:rFonts w:ascii="仿宋" w:eastAsia="仿宋" w:hAnsi="仿宋" w:cs="仿宋" w:hint="eastAsia"/>
            <w:lang w:eastAsia="zh-CN"/>
          </w:rPr>
          <w:t>(二)、文档发布与分发</w:t>
        </w:r>
        <w:r>
          <w:tab/>
        </w:r>
        <w:r>
          <w:fldChar w:fldCharType="begin"/>
        </w:r>
        <w:r>
          <w:instrText xml:space="preserve"> PAGEREF _Toc6269 \h </w:instrText>
        </w:r>
        <w:r>
          <w:fldChar w:fldCharType="separate"/>
        </w:r>
        <w:r>
          <w:t>17</w:t>
        </w:r>
        <w:r>
          <w:fldChar w:fldCharType="end"/>
        </w:r>
      </w:hyperlink>
    </w:p>
    <w:p>
      <w:pPr>
        <w:pStyle w:val="TOC2"/>
        <w:tabs>
          <w:tab w:val="right" w:leader="dot" w:pos="8306"/>
        </w:tabs>
      </w:pPr>
      <w:hyperlink w:anchor="_Toc20106" w:history="1">
        <w:r>
          <w:rPr>
            <w:rFonts w:ascii="仿宋" w:eastAsia="仿宋" w:hAnsi="仿宋" w:cs="仿宋" w:hint="eastAsia"/>
            <w:lang w:eastAsia="zh-CN"/>
          </w:rPr>
          <w:t>(三)、文档存档与归档</w:t>
        </w:r>
        <w:r>
          <w:tab/>
        </w:r>
        <w:r>
          <w:fldChar w:fldCharType="begin"/>
        </w:r>
        <w:r>
          <w:instrText xml:space="preserve"> PAGEREF _Toc20106 \h </w:instrText>
        </w:r>
        <w:r>
          <w:fldChar w:fldCharType="separate"/>
        </w:r>
        <w:r>
          <w:t>18</w:t>
        </w:r>
        <w:r>
          <w:fldChar w:fldCharType="end"/>
        </w:r>
      </w:hyperlink>
    </w:p>
    <w:p>
      <w:pPr>
        <w:pStyle w:val="TOC1"/>
        <w:tabs>
          <w:tab w:val="right" w:leader="dot" w:pos="8306"/>
        </w:tabs>
      </w:pPr>
      <w:hyperlink w:anchor="_Toc15383" w:history="1">
        <w:r>
          <w:rPr>
            <w:rFonts w:ascii="仿宋" w:eastAsia="仿宋" w:hAnsi="仿宋" w:cs="仿宋" w:hint="eastAsia"/>
            <w:lang w:eastAsia="zh-CN"/>
          </w:rPr>
          <w:t>五、产品规划分析</w:t>
        </w:r>
        <w:r>
          <w:tab/>
        </w:r>
        <w:r>
          <w:fldChar w:fldCharType="begin"/>
        </w:r>
        <w:r>
          <w:instrText xml:space="preserve"> PAGEREF _Toc15383 \h </w:instrText>
        </w:r>
        <w:r>
          <w:fldChar w:fldCharType="separate"/>
        </w:r>
        <w:r>
          <w:t>19</w:t>
        </w:r>
        <w:r>
          <w:fldChar w:fldCharType="end"/>
        </w:r>
      </w:hyperlink>
    </w:p>
    <w:p>
      <w:pPr>
        <w:pStyle w:val="TOC2"/>
        <w:tabs>
          <w:tab w:val="right" w:leader="dot" w:pos="8306"/>
        </w:tabs>
      </w:pPr>
      <w:hyperlink w:anchor="_Toc11207" w:history="1">
        <w:r>
          <w:rPr>
            <w:rFonts w:ascii="仿宋" w:eastAsia="仿宋" w:hAnsi="仿宋" w:cs="仿宋" w:hint="eastAsia"/>
            <w:lang w:eastAsia="zh-CN"/>
          </w:rPr>
          <w:t>(一)、产品规划</w:t>
        </w:r>
        <w:r>
          <w:tab/>
        </w:r>
        <w:r>
          <w:fldChar w:fldCharType="begin"/>
        </w:r>
        <w:r>
          <w:instrText xml:space="preserve"> PAGEREF _Toc11207 \h </w:instrText>
        </w:r>
        <w:r>
          <w:fldChar w:fldCharType="separate"/>
        </w:r>
        <w:r>
          <w:t>19</w:t>
        </w:r>
        <w:r>
          <w:fldChar w:fldCharType="end"/>
        </w:r>
      </w:hyperlink>
    </w:p>
    <w:p>
      <w:pPr>
        <w:pStyle w:val="TOC2"/>
        <w:tabs>
          <w:tab w:val="right" w:leader="dot" w:pos="8306"/>
        </w:tabs>
      </w:pPr>
      <w:hyperlink w:anchor="_Toc15715" w:history="1">
        <w:r>
          <w:rPr>
            <w:rFonts w:ascii="仿宋" w:eastAsia="仿宋" w:hAnsi="仿宋" w:cs="仿宋" w:hint="eastAsia"/>
            <w:lang w:eastAsia="zh-CN"/>
          </w:rPr>
          <w:t>(二)、建设规模</w:t>
        </w:r>
        <w:r>
          <w:tab/>
        </w:r>
        <w:r>
          <w:fldChar w:fldCharType="begin"/>
        </w:r>
        <w:r>
          <w:instrText xml:space="preserve"> PAGEREF _Toc15715 \h </w:instrText>
        </w:r>
        <w:r>
          <w:fldChar w:fldCharType="separate"/>
        </w:r>
        <w:r>
          <w:t>19</w:t>
        </w:r>
        <w:r>
          <w:fldChar w:fldCharType="end"/>
        </w:r>
      </w:hyperlink>
    </w:p>
    <w:p>
      <w:pPr>
        <w:pStyle w:val="TOC1"/>
        <w:tabs>
          <w:tab w:val="right" w:leader="dot" w:pos="8306"/>
        </w:tabs>
      </w:pPr>
      <w:hyperlink w:anchor="_Toc2426" w:history="1">
        <w:r>
          <w:rPr>
            <w:rFonts w:ascii="仿宋" w:eastAsia="仿宋" w:hAnsi="仿宋" w:cs="仿宋" w:hint="eastAsia"/>
            <w:lang w:eastAsia="zh-CN"/>
          </w:rPr>
          <w:t>六、金属门窗及类似制品项目建设单位说明</w:t>
        </w:r>
        <w:r>
          <w:tab/>
        </w:r>
        <w:r>
          <w:fldChar w:fldCharType="begin"/>
        </w:r>
        <w:r>
          <w:instrText xml:space="preserve"> PAGEREF _Toc2426 \h </w:instrText>
        </w:r>
        <w:r>
          <w:fldChar w:fldCharType="separate"/>
        </w:r>
        <w:r>
          <w:t>21</w:t>
        </w:r>
        <w:r>
          <w:fldChar w:fldCharType="end"/>
        </w:r>
      </w:hyperlink>
    </w:p>
    <w:p>
      <w:pPr>
        <w:pStyle w:val="TOC2"/>
        <w:tabs>
          <w:tab w:val="right" w:leader="dot" w:pos="8306"/>
        </w:tabs>
      </w:pPr>
      <w:hyperlink w:anchor="_Toc31137" w:history="1">
        <w:r>
          <w:rPr>
            <w:rFonts w:ascii="仿宋" w:eastAsia="仿宋" w:hAnsi="仿宋" w:cs="仿宋" w:hint="eastAsia"/>
            <w:lang w:eastAsia="zh-CN"/>
          </w:rPr>
          <w:t>(一)、金属门窗及类似制品项目承办单位基本情况</w:t>
        </w:r>
        <w:r>
          <w:tab/>
        </w:r>
        <w:r>
          <w:fldChar w:fldCharType="begin"/>
        </w:r>
        <w:r>
          <w:instrText xml:space="preserve"> PAGEREF _Toc31137 \h </w:instrText>
        </w:r>
        <w:r>
          <w:fldChar w:fldCharType="separate"/>
        </w:r>
        <w:r>
          <w:t>21</w:t>
        </w:r>
        <w:r>
          <w:fldChar w:fldCharType="end"/>
        </w:r>
      </w:hyperlink>
    </w:p>
    <w:p>
      <w:pPr>
        <w:pStyle w:val="TOC2"/>
        <w:tabs>
          <w:tab w:val="right" w:leader="dot" w:pos="8306"/>
        </w:tabs>
      </w:pPr>
      <w:hyperlink w:anchor="_Toc26201" w:history="1">
        <w:r>
          <w:rPr>
            <w:rFonts w:ascii="仿宋" w:eastAsia="仿宋" w:hAnsi="仿宋" w:cs="仿宋" w:hint="eastAsia"/>
            <w:lang w:eastAsia="zh-CN"/>
          </w:rPr>
          <w:t>(二)、公司经济效益分析</w:t>
        </w:r>
        <w:r>
          <w:tab/>
        </w:r>
        <w:r>
          <w:fldChar w:fldCharType="begin"/>
        </w:r>
        <w:r>
          <w:instrText xml:space="preserve"> PAGEREF _Toc26201 \h </w:instrText>
        </w:r>
        <w:r>
          <w:fldChar w:fldCharType="separate"/>
        </w:r>
        <w:r>
          <w:t>21</w:t>
        </w:r>
        <w:r>
          <w:fldChar w:fldCharType="end"/>
        </w:r>
      </w:hyperlink>
    </w:p>
    <w:p>
      <w:pPr>
        <w:pStyle w:val="TOC1"/>
        <w:tabs>
          <w:tab w:val="right" w:leader="dot" w:pos="8306"/>
        </w:tabs>
      </w:pPr>
      <w:hyperlink w:anchor="_Toc31067" w:history="1">
        <w:r>
          <w:rPr>
            <w:rFonts w:ascii="仿宋" w:eastAsia="仿宋" w:hAnsi="仿宋" w:cs="仿宋" w:hint="eastAsia"/>
            <w:lang w:eastAsia="zh-CN"/>
          </w:rPr>
          <w:t>七、金属门窗及类似制品项目技术管理</w:t>
        </w:r>
        <w:r>
          <w:tab/>
        </w:r>
        <w:r>
          <w:fldChar w:fldCharType="begin"/>
        </w:r>
        <w:r>
          <w:instrText xml:space="preserve"> PAGEREF _Toc31067 \h </w:instrText>
        </w:r>
        <w:r>
          <w:fldChar w:fldCharType="separate"/>
        </w:r>
        <w:r>
          <w:t>22</w:t>
        </w:r>
        <w:r>
          <w:fldChar w:fldCharType="end"/>
        </w:r>
      </w:hyperlink>
    </w:p>
    <w:p>
      <w:pPr>
        <w:pStyle w:val="TOC2"/>
        <w:tabs>
          <w:tab w:val="right" w:leader="dot" w:pos="8306"/>
        </w:tabs>
      </w:pPr>
      <w:hyperlink w:anchor="_Toc17094" w:history="1">
        <w:r>
          <w:rPr>
            <w:rFonts w:ascii="仿宋" w:eastAsia="仿宋" w:hAnsi="仿宋" w:cs="仿宋" w:hint="eastAsia"/>
            <w:lang w:eastAsia="zh-CN"/>
          </w:rPr>
          <w:t>(一)、技术方案选用方向</w:t>
        </w:r>
        <w:r>
          <w:tab/>
        </w:r>
        <w:r>
          <w:fldChar w:fldCharType="begin"/>
        </w:r>
        <w:r>
          <w:instrText xml:space="preserve"> PAGEREF _Toc17094 \h </w:instrText>
        </w:r>
        <w:r>
          <w:fldChar w:fldCharType="separate"/>
        </w:r>
        <w:r>
          <w:t>22</w:t>
        </w:r>
        <w:r>
          <w:fldChar w:fldCharType="end"/>
        </w:r>
      </w:hyperlink>
    </w:p>
    <w:p>
      <w:pPr>
        <w:pStyle w:val="TOC2"/>
        <w:tabs>
          <w:tab w:val="right" w:leader="dot" w:pos="8306"/>
        </w:tabs>
      </w:pPr>
      <w:hyperlink w:anchor="_Toc30052" w:history="1">
        <w:r>
          <w:rPr>
            <w:rFonts w:ascii="仿宋" w:eastAsia="仿宋" w:hAnsi="仿宋" w:cs="仿宋" w:hint="eastAsia"/>
            <w:lang w:eastAsia="zh-CN"/>
          </w:rPr>
          <w:t>(二)、工艺技术方案选用原则</w:t>
        </w:r>
        <w:r>
          <w:tab/>
        </w:r>
        <w:r>
          <w:fldChar w:fldCharType="begin"/>
        </w:r>
        <w:r>
          <w:instrText xml:space="preserve"> PAGEREF _Toc30052 \h </w:instrText>
        </w:r>
        <w:r>
          <w:fldChar w:fldCharType="separate"/>
        </w:r>
        <w:r>
          <w:t>24</w:t>
        </w:r>
        <w:r>
          <w:fldChar w:fldCharType="end"/>
        </w:r>
      </w:hyperlink>
    </w:p>
    <w:p>
      <w:pPr>
        <w:pStyle w:val="TOC2"/>
        <w:tabs>
          <w:tab w:val="right" w:leader="dot" w:pos="8306"/>
        </w:tabs>
      </w:pPr>
      <w:hyperlink w:anchor="_Toc11865" w:history="1">
        <w:r>
          <w:rPr>
            <w:rFonts w:ascii="仿宋" w:eastAsia="仿宋" w:hAnsi="仿宋" w:cs="仿宋" w:hint="eastAsia"/>
            <w:lang w:eastAsia="zh-CN"/>
          </w:rPr>
          <w:t>(三)、工艺技术方案要求</w:t>
        </w:r>
        <w:r>
          <w:tab/>
        </w:r>
        <w:r>
          <w:fldChar w:fldCharType="begin"/>
        </w:r>
        <w:r>
          <w:instrText xml:space="preserve"> PAGEREF _Toc11865 \h </w:instrText>
        </w:r>
        <w:r>
          <w:fldChar w:fldCharType="separate"/>
        </w:r>
        <w:r>
          <w:t>26</w:t>
        </w:r>
        <w:r>
          <w:fldChar w:fldCharType="end"/>
        </w:r>
      </w:hyperlink>
    </w:p>
    <w:p>
      <w:pPr>
        <w:pStyle w:val="TOC1"/>
        <w:tabs>
          <w:tab w:val="right" w:leader="dot" w:pos="8306"/>
        </w:tabs>
      </w:pPr>
      <w:hyperlink w:anchor="_Toc22719" w:history="1">
        <w:r>
          <w:rPr>
            <w:rFonts w:ascii="仿宋" w:eastAsia="仿宋" w:hAnsi="仿宋" w:cs="仿宋" w:hint="eastAsia"/>
            <w:lang w:eastAsia="zh-CN"/>
          </w:rPr>
          <w:t>八、金属门窗及类似制品项目人力资源培养与发展</w:t>
        </w:r>
        <w:r>
          <w:tab/>
        </w:r>
        <w:r>
          <w:fldChar w:fldCharType="begin"/>
        </w:r>
        <w:r>
          <w:instrText xml:space="preserve"> PAGEREF _Toc22719 \h </w:instrText>
        </w:r>
        <w:r>
          <w:fldChar w:fldCharType="separate"/>
        </w:r>
        <w:r>
          <w:t>29</w:t>
        </w:r>
        <w:r>
          <w:fldChar w:fldCharType="end"/>
        </w:r>
      </w:hyperlink>
    </w:p>
    <w:p>
      <w:pPr>
        <w:pStyle w:val="TOC2"/>
        <w:tabs>
          <w:tab w:val="right" w:leader="dot" w:pos="8306"/>
        </w:tabs>
      </w:pPr>
      <w:hyperlink w:anchor="_Toc17069" w:history="1">
        <w:r>
          <w:rPr>
            <w:rFonts w:ascii="仿宋" w:eastAsia="仿宋" w:hAnsi="仿宋" w:cs="仿宋" w:hint="eastAsia"/>
            <w:lang w:eastAsia="zh-CN"/>
          </w:rPr>
          <w:t>(一)、人才需求与规划</w:t>
        </w:r>
        <w:r>
          <w:tab/>
        </w:r>
        <w:r>
          <w:fldChar w:fldCharType="begin"/>
        </w:r>
        <w:r>
          <w:instrText xml:space="preserve"> PAGEREF _Toc17069 \h </w:instrText>
        </w:r>
        <w:r>
          <w:fldChar w:fldCharType="separate"/>
        </w:r>
        <w:r>
          <w:t>29</w:t>
        </w:r>
        <w:r>
          <w:fldChar w:fldCharType="end"/>
        </w:r>
      </w:hyperlink>
    </w:p>
    <w:p>
      <w:pPr>
        <w:pStyle w:val="TOC2"/>
        <w:tabs>
          <w:tab w:val="right" w:leader="dot" w:pos="8306"/>
        </w:tabs>
      </w:pPr>
      <w:hyperlink w:anchor="_Toc20148" w:history="1">
        <w:r>
          <w:rPr>
            <w:rFonts w:ascii="仿宋" w:eastAsia="仿宋" w:hAnsi="仿宋" w:cs="仿宋" w:hint="eastAsia"/>
            <w:lang w:eastAsia="zh-CN"/>
          </w:rPr>
          <w:t>(二)、培训与发展计划</w:t>
        </w:r>
        <w:r>
          <w:tab/>
        </w:r>
        <w:r>
          <w:fldChar w:fldCharType="begin"/>
        </w:r>
        <w:r>
          <w:instrText xml:space="preserve"> PAGEREF _Toc20148 \h </w:instrText>
        </w:r>
        <w:r>
          <w:fldChar w:fldCharType="separate"/>
        </w:r>
        <w:r>
          <w:t>29</w:t>
        </w:r>
        <w:r>
          <w:fldChar w:fldCharType="end"/>
        </w:r>
      </w:hyperlink>
    </w:p>
    <w:p>
      <w:pPr>
        <w:pStyle w:val="TOC1"/>
        <w:tabs>
          <w:tab w:val="right" w:leader="dot" w:pos="8306"/>
        </w:tabs>
      </w:pPr>
      <w:hyperlink w:anchor="_Toc32155" w:history="1">
        <w:r>
          <w:rPr>
            <w:rFonts w:ascii="仿宋" w:eastAsia="仿宋" w:hAnsi="仿宋" w:cs="仿宋" w:hint="eastAsia"/>
            <w:lang w:eastAsia="zh-CN"/>
          </w:rPr>
          <w:t>九、金属门窗及类似制品项目财务管理</w:t>
        </w:r>
        <w:r>
          <w:tab/>
        </w:r>
        <w:r>
          <w:fldChar w:fldCharType="begin"/>
        </w:r>
        <w:r>
          <w:instrText xml:space="preserve"> PAGEREF _Toc32155 \h </w:instrText>
        </w:r>
        <w:r>
          <w:fldChar w:fldCharType="separate"/>
        </w:r>
        <w:r>
          <w:t>30</w:t>
        </w:r>
        <w:r>
          <w:fldChar w:fldCharType="end"/>
        </w:r>
      </w:hyperlink>
    </w:p>
    <w:p>
      <w:pPr>
        <w:pStyle w:val="TOC2"/>
        <w:tabs>
          <w:tab w:val="right" w:leader="dot" w:pos="8306"/>
        </w:tabs>
      </w:pPr>
      <w:hyperlink w:anchor="_Toc9889" w:history="1">
        <w:r>
          <w:rPr>
            <w:rFonts w:ascii="仿宋" w:eastAsia="仿宋" w:hAnsi="仿宋" w:cs="仿宋" w:hint="eastAsia"/>
            <w:lang w:eastAsia="zh-CN"/>
          </w:rPr>
          <w:t>(一)、资金需求大</w:t>
        </w:r>
        <w:r>
          <w:tab/>
        </w:r>
        <w:r>
          <w:fldChar w:fldCharType="begin"/>
        </w:r>
        <w:r>
          <w:instrText xml:space="preserve"> PAGEREF _Toc9889 \h </w:instrText>
        </w:r>
        <w:r>
          <w:fldChar w:fldCharType="separate"/>
        </w:r>
        <w:r>
          <w:t>30</w:t>
        </w:r>
        <w:r>
          <w:fldChar w:fldCharType="end"/>
        </w:r>
      </w:hyperlink>
    </w:p>
    <w:p>
      <w:pPr>
        <w:pStyle w:val="TOC2"/>
        <w:tabs>
          <w:tab w:val="right" w:leader="dot" w:pos="8306"/>
        </w:tabs>
      </w:pPr>
      <w:hyperlink w:anchor="_Toc15947" w:history="1">
        <w:r>
          <w:rPr>
            <w:rFonts w:ascii="仿宋" w:eastAsia="仿宋" w:hAnsi="仿宋" w:cs="仿宋" w:hint="eastAsia"/>
            <w:lang w:eastAsia="zh-CN"/>
          </w:rPr>
          <w:t>(二)、研发周期长</w:t>
        </w:r>
        <w:r>
          <w:tab/>
        </w:r>
        <w:r>
          <w:fldChar w:fldCharType="begin"/>
        </w:r>
        <w:r>
          <w:instrText xml:space="preserve"> PAGEREF _Toc15947 \h </w:instrText>
        </w:r>
        <w:r>
          <w:fldChar w:fldCharType="separate"/>
        </w:r>
        <w:r>
          <w:t>31</w:t>
        </w:r>
        <w:r>
          <w:fldChar w:fldCharType="end"/>
        </w:r>
      </w:hyperlink>
    </w:p>
    <w:p>
      <w:pPr>
        <w:pStyle w:val="TOC2"/>
        <w:tabs>
          <w:tab w:val="right" w:leader="dot" w:pos="8306"/>
        </w:tabs>
      </w:pPr>
      <w:hyperlink w:anchor="_Toc25421" w:history="1">
        <w:r>
          <w:rPr>
            <w:rFonts w:ascii="仿宋" w:eastAsia="仿宋" w:hAnsi="仿宋" w:cs="仿宋" w:hint="eastAsia"/>
            <w:lang w:eastAsia="zh-CN"/>
          </w:rPr>
          <w:t>(三)、市场风险大</w:t>
        </w:r>
        <w:r>
          <w:tab/>
        </w:r>
        <w:r>
          <w:fldChar w:fldCharType="begin"/>
        </w:r>
        <w:r>
          <w:instrText xml:space="preserve"> PAGEREF _Toc25421 \h </w:instrText>
        </w:r>
        <w:r>
          <w:fldChar w:fldCharType="separate"/>
        </w:r>
        <w:r>
          <w:t>32</w:t>
        </w:r>
        <w:r>
          <w:fldChar w:fldCharType="end"/>
        </w:r>
      </w:hyperlink>
    </w:p>
    <w:p>
      <w:pPr>
        <w:pStyle w:val="TOC2"/>
        <w:tabs>
          <w:tab w:val="right" w:leader="dot" w:pos="8306"/>
        </w:tabs>
      </w:pPr>
      <w:hyperlink w:anchor="_Toc956" w:history="1">
        <w:r>
          <w:rPr>
            <w:rFonts w:ascii="仿宋" w:eastAsia="仿宋" w:hAnsi="仿宋" w:cs="仿宋" w:hint="eastAsia"/>
            <w:lang w:eastAsia="zh-CN"/>
          </w:rPr>
          <w:t>(四)、利润率高</w:t>
        </w:r>
        <w:r>
          <w:tab/>
        </w:r>
        <w:r>
          <w:fldChar w:fldCharType="begin"/>
        </w:r>
        <w:r>
          <w:instrText xml:space="preserve"> PAGEREF _Toc956 \h </w:instrText>
        </w:r>
        <w:r>
          <w:fldChar w:fldCharType="separate"/>
        </w:r>
        <w:r>
          <w:t>35</w:t>
        </w:r>
        <w:r>
          <w:fldChar w:fldCharType="end"/>
        </w:r>
      </w:hyperlink>
    </w:p>
    <w:p>
      <w:pPr>
        <w:pStyle w:val="TOC1"/>
        <w:tabs>
          <w:tab w:val="right" w:leader="dot" w:pos="8306"/>
        </w:tabs>
      </w:pPr>
      <w:hyperlink w:anchor="_Toc14781" w:history="1">
        <w:r>
          <w:rPr>
            <w:rFonts w:ascii="仿宋" w:eastAsia="仿宋" w:hAnsi="仿宋" w:cs="仿宋" w:hint="eastAsia"/>
            <w:lang w:eastAsia="zh-CN"/>
          </w:rPr>
          <w:t>十、生产安全保护</w:t>
        </w:r>
        <w:r>
          <w:tab/>
        </w:r>
        <w:r>
          <w:fldChar w:fldCharType="begin"/>
        </w:r>
        <w:r>
          <w:instrText xml:space="preserve"> PAGEREF _Toc14781 \h </w:instrText>
        </w:r>
        <w:r>
          <w:fldChar w:fldCharType="separate"/>
        </w:r>
        <w:r>
          <w:t>37</w:t>
        </w:r>
        <w:r>
          <w:fldChar w:fldCharType="end"/>
        </w:r>
      </w:hyperlink>
    </w:p>
    <w:p>
      <w:pPr>
        <w:pStyle w:val="TOC2"/>
        <w:tabs>
          <w:tab w:val="right" w:leader="dot" w:pos="8306"/>
        </w:tabs>
      </w:pPr>
      <w:hyperlink w:anchor="_Toc16572" w:history="1">
        <w:r>
          <w:rPr>
            <w:rFonts w:ascii="仿宋" w:eastAsia="仿宋" w:hAnsi="仿宋" w:cs="仿宋" w:hint="eastAsia"/>
            <w:lang w:eastAsia="zh-CN"/>
          </w:rPr>
          <w:t>(一)、消防安全</w:t>
        </w:r>
        <w:r>
          <w:tab/>
        </w:r>
        <w:r>
          <w:fldChar w:fldCharType="begin"/>
        </w:r>
        <w:r>
          <w:instrText xml:space="preserve"> PAGEREF _Toc16572 \h </w:instrText>
        </w:r>
        <w:r>
          <w:fldChar w:fldCharType="separate"/>
        </w:r>
        <w:r>
          <w:t>37</w:t>
        </w:r>
        <w:r>
          <w:fldChar w:fldCharType="end"/>
        </w:r>
      </w:hyperlink>
    </w:p>
    <w:p>
      <w:pPr>
        <w:pStyle w:val="TOC2"/>
        <w:tabs>
          <w:tab w:val="right" w:leader="dot" w:pos="8306"/>
        </w:tabs>
      </w:pPr>
      <w:hyperlink w:anchor="_Toc9191" w:history="1">
        <w:r>
          <w:rPr>
            <w:rFonts w:ascii="仿宋" w:eastAsia="仿宋" w:hAnsi="仿宋" w:cs="仿宋" w:hint="eastAsia"/>
            <w:lang w:eastAsia="zh-CN"/>
          </w:rPr>
          <w:t>(二)、防火防爆总图布置措施</w:t>
        </w:r>
        <w:r>
          <w:tab/>
        </w:r>
        <w:r>
          <w:fldChar w:fldCharType="begin"/>
        </w:r>
        <w:r>
          <w:instrText xml:space="preserve"> PAGEREF _Toc9191 \h </w:instrText>
        </w:r>
        <w:r>
          <w:fldChar w:fldCharType="separate"/>
        </w:r>
        <w:r>
          <w:t>39</w:t>
        </w:r>
        <w:r>
          <w:fldChar w:fldCharType="end"/>
        </w:r>
      </w:hyperlink>
    </w:p>
    <w:p>
      <w:pPr>
        <w:pStyle w:val="TOC2"/>
        <w:tabs>
          <w:tab w:val="right" w:leader="dot" w:pos="8306"/>
        </w:tabs>
      </w:pPr>
      <w:hyperlink w:anchor="_Toc30818" w:history="1">
        <w:r>
          <w:rPr>
            <w:rFonts w:ascii="仿宋" w:eastAsia="仿宋" w:hAnsi="仿宋" w:cs="仿宋" w:hint="eastAsia"/>
            <w:lang w:eastAsia="zh-CN"/>
          </w:rPr>
          <w:t>(三)、自然灾害防范措施</w:t>
        </w:r>
        <w:r>
          <w:tab/>
        </w:r>
        <w:r>
          <w:fldChar w:fldCharType="begin"/>
        </w:r>
        <w:r>
          <w:instrText xml:space="preserve"> PAGEREF _Toc30818 \h </w:instrText>
        </w:r>
        <w:r>
          <w:fldChar w:fldCharType="separate"/>
        </w:r>
        <w:r>
          <w:t>40</w:t>
        </w:r>
        <w:r>
          <w:fldChar w:fldCharType="end"/>
        </w:r>
      </w:hyperlink>
    </w:p>
    <w:p>
      <w:pPr>
        <w:pStyle w:val="TOC2"/>
        <w:tabs>
          <w:tab w:val="right" w:leader="dot" w:pos="8306"/>
        </w:tabs>
      </w:pPr>
      <w:hyperlink w:anchor="_Toc3501" w:history="1">
        <w:r>
          <w:rPr>
            <w:rFonts w:ascii="仿宋" w:eastAsia="仿宋" w:hAnsi="仿宋" w:cs="仿宋" w:hint="eastAsia"/>
            <w:lang w:eastAsia="zh-CN"/>
          </w:rPr>
          <w:t>(四)、安全色及安全标志使用要求</w:t>
        </w:r>
        <w:r>
          <w:tab/>
        </w:r>
        <w:r>
          <w:fldChar w:fldCharType="begin"/>
        </w:r>
        <w:r>
          <w:instrText xml:space="preserve"> PAGEREF _Toc3501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164" w:history="1">
        <w:r>
          <w:rPr>
            <w:rFonts w:ascii="仿宋" w:eastAsia="仿宋" w:hAnsi="仿宋" w:cs="仿宋" w:hint="eastAsia"/>
            <w:lang w:eastAsia="zh-CN"/>
          </w:rPr>
          <w:t>(五)、防尘防毒措施</w:t>
        </w:r>
        <w:r>
          <w:tab/>
        </w:r>
        <w:r>
          <w:fldChar w:fldCharType="begin"/>
        </w:r>
        <w:r>
          <w:instrText xml:space="preserve"> PAGEREF _Toc12164 \h </w:instrText>
        </w:r>
        <w:r>
          <w:fldChar w:fldCharType="separate"/>
        </w:r>
        <w:r>
          <w:t>42</w:t>
        </w:r>
        <w:r>
          <w:fldChar w:fldCharType="end"/>
        </w:r>
      </w:hyperlink>
    </w:p>
    <w:p>
      <w:pPr>
        <w:pStyle w:val="TOC2"/>
        <w:tabs>
          <w:tab w:val="right" w:leader="dot" w:pos="8306"/>
        </w:tabs>
      </w:pPr>
      <w:hyperlink w:anchor="_Toc5898" w:history="1">
        <w:r>
          <w:rPr>
            <w:rFonts w:ascii="仿宋" w:eastAsia="仿宋" w:hAnsi="仿宋" w:cs="仿宋" w:hint="eastAsia"/>
            <w:lang w:eastAsia="zh-CN"/>
          </w:rPr>
          <w:t>(六)、防静电、触电防护及防雷措施</w:t>
        </w:r>
        <w:r>
          <w:tab/>
        </w:r>
        <w:r>
          <w:fldChar w:fldCharType="begin"/>
        </w:r>
        <w:r>
          <w:instrText xml:space="preserve"> PAGEREF _Toc5898 \h </w:instrText>
        </w:r>
        <w:r>
          <w:fldChar w:fldCharType="separate"/>
        </w:r>
        <w:r>
          <w:t>43</w:t>
        </w:r>
        <w:r>
          <w:fldChar w:fldCharType="end"/>
        </w:r>
      </w:hyperlink>
    </w:p>
    <w:p>
      <w:pPr>
        <w:pStyle w:val="TOC2"/>
        <w:tabs>
          <w:tab w:val="right" w:leader="dot" w:pos="8306"/>
        </w:tabs>
      </w:pPr>
      <w:hyperlink w:anchor="_Toc25285" w:history="1">
        <w:r>
          <w:rPr>
            <w:rFonts w:ascii="仿宋" w:eastAsia="仿宋" w:hAnsi="仿宋" w:cs="仿宋" w:hint="eastAsia"/>
            <w:lang w:eastAsia="zh-CN"/>
          </w:rPr>
          <w:t>(七)、机械设备安全保障措施</w:t>
        </w:r>
        <w:r>
          <w:tab/>
        </w:r>
        <w:r>
          <w:fldChar w:fldCharType="begin"/>
        </w:r>
        <w:r>
          <w:instrText xml:space="preserve"> PAGEREF _Toc25285 \h </w:instrText>
        </w:r>
        <w:r>
          <w:fldChar w:fldCharType="separate"/>
        </w:r>
        <w:r>
          <w:t>44</w:t>
        </w:r>
        <w:r>
          <w:fldChar w:fldCharType="end"/>
        </w:r>
      </w:hyperlink>
    </w:p>
    <w:p>
      <w:pPr>
        <w:pStyle w:val="TOC1"/>
        <w:tabs>
          <w:tab w:val="right" w:leader="dot" w:pos="8306"/>
        </w:tabs>
      </w:pPr>
      <w:hyperlink w:anchor="_Toc31836" w:history="1">
        <w:r>
          <w:rPr>
            <w:rFonts w:ascii="仿宋" w:eastAsia="仿宋" w:hAnsi="仿宋" w:cs="仿宋" w:hint="eastAsia"/>
            <w:lang w:eastAsia="zh-CN"/>
          </w:rPr>
          <w:t>十一、金属门窗及类似制品项目环境影响分析</w:t>
        </w:r>
        <w:r>
          <w:tab/>
        </w:r>
        <w:r>
          <w:fldChar w:fldCharType="begin"/>
        </w:r>
        <w:r>
          <w:instrText xml:space="preserve"> PAGEREF _Toc31836 \h </w:instrText>
        </w:r>
        <w:r>
          <w:fldChar w:fldCharType="separate"/>
        </w:r>
        <w:r>
          <w:t>46</w:t>
        </w:r>
        <w:r>
          <w:fldChar w:fldCharType="end"/>
        </w:r>
      </w:hyperlink>
    </w:p>
    <w:p>
      <w:pPr>
        <w:pStyle w:val="TOC2"/>
        <w:tabs>
          <w:tab w:val="right" w:leader="dot" w:pos="8306"/>
        </w:tabs>
      </w:pPr>
      <w:hyperlink w:anchor="_Toc28206" w:history="1">
        <w:r>
          <w:rPr>
            <w:rFonts w:ascii="仿宋" w:eastAsia="仿宋" w:hAnsi="仿宋" w:cs="仿宋" w:hint="eastAsia"/>
            <w:lang w:eastAsia="zh-CN"/>
          </w:rPr>
          <w:t>(一)、建设区域环境质量现状</w:t>
        </w:r>
        <w:r>
          <w:tab/>
        </w:r>
        <w:r>
          <w:fldChar w:fldCharType="begin"/>
        </w:r>
        <w:r>
          <w:instrText xml:space="preserve"> PAGEREF _Toc28206 \h </w:instrText>
        </w:r>
        <w:r>
          <w:fldChar w:fldCharType="separate"/>
        </w:r>
        <w:r>
          <w:t>46</w:t>
        </w:r>
        <w:r>
          <w:fldChar w:fldCharType="end"/>
        </w:r>
      </w:hyperlink>
    </w:p>
    <w:p>
      <w:pPr>
        <w:pStyle w:val="TOC2"/>
        <w:tabs>
          <w:tab w:val="right" w:leader="dot" w:pos="8306"/>
        </w:tabs>
      </w:pPr>
      <w:hyperlink w:anchor="_Toc32292" w:history="1">
        <w:r>
          <w:rPr>
            <w:rFonts w:ascii="仿宋" w:eastAsia="仿宋" w:hAnsi="仿宋" w:cs="仿宋" w:hint="eastAsia"/>
            <w:lang w:eastAsia="zh-CN"/>
          </w:rPr>
          <w:t>(二)、建设期环境保护</w:t>
        </w:r>
        <w:r>
          <w:tab/>
        </w:r>
        <w:r>
          <w:fldChar w:fldCharType="begin"/>
        </w:r>
        <w:r>
          <w:instrText xml:space="preserve"> PAGEREF _Toc32292 \h </w:instrText>
        </w:r>
        <w:r>
          <w:fldChar w:fldCharType="separate"/>
        </w:r>
        <w:r>
          <w:t>47</w:t>
        </w:r>
        <w:r>
          <w:fldChar w:fldCharType="end"/>
        </w:r>
      </w:hyperlink>
    </w:p>
    <w:p>
      <w:pPr>
        <w:pStyle w:val="TOC2"/>
        <w:tabs>
          <w:tab w:val="right" w:leader="dot" w:pos="8306"/>
        </w:tabs>
      </w:pPr>
      <w:hyperlink w:anchor="_Toc31343" w:history="1">
        <w:r>
          <w:rPr>
            <w:rFonts w:ascii="仿宋" w:eastAsia="仿宋" w:hAnsi="仿宋" w:cs="仿宋" w:hint="eastAsia"/>
            <w:lang w:eastAsia="zh-CN"/>
          </w:rPr>
          <w:t>(三)、运营期环境保护</w:t>
        </w:r>
        <w:r>
          <w:tab/>
        </w:r>
        <w:r>
          <w:fldChar w:fldCharType="begin"/>
        </w:r>
        <w:r>
          <w:instrText xml:space="preserve"> PAGEREF _Toc31343 \h </w:instrText>
        </w:r>
        <w:r>
          <w:fldChar w:fldCharType="separate"/>
        </w:r>
        <w:r>
          <w:t>49</w:t>
        </w:r>
        <w:r>
          <w:fldChar w:fldCharType="end"/>
        </w:r>
      </w:hyperlink>
    </w:p>
    <w:p>
      <w:pPr>
        <w:pStyle w:val="TOC2"/>
        <w:tabs>
          <w:tab w:val="right" w:leader="dot" w:pos="8306"/>
        </w:tabs>
      </w:pPr>
      <w:hyperlink w:anchor="_Toc11197" w:history="1">
        <w:r>
          <w:rPr>
            <w:rFonts w:ascii="仿宋" w:eastAsia="仿宋" w:hAnsi="仿宋" w:cs="仿宋" w:hint="eastAsia"/>
            <w:lang w:eastAsia="zh-CN"/>
          </w:rPr>
          <w:t>(四)、金属门窗及类似制品项目建设对区域经济的影响</w:t>
        </w:r>
        <w:r>
          <w:tab/>
        </w:r>
        <w:r>
          <w:fldChar w:fldCharType="begin"/>
        </w:r>
        <w:r>
          <w:instrText xml:space="preserve"> PAGEREF _Toc11197 \h </w:instrText>
        </w:r>
        <w:r>
          <w:fldChar w:fldCharType="separate"/>
        </w:r>
        <w:r>
          <w:t>50</w:t>
        </w:r>
        <w:r>
          <w:fldChar w:fldCharType="end"/>
        </w:r>
      </w:hyperlink>
    </w:p>
    <w:p>
      <w:pPr>
        <w:pStyle w:val="TOC2"/>
        <w:tabs>
          <w:tab w:val="right" w:leader="dot" w:pos="8306"/>
        </w:tabs>
      </w:pPr>
      <w:hyperlink w:anchor="_Toc25908" w:history="1">
        <w:r>
          <w:rPr>
            <w:rFonts w:ascii="仿宋" w:eastAsia="仿宋" w:hAnsi="仿宋" w:cs="仿宋" w:hint="eastAsia"/>
            <w:lang w:eastAsia="zh-CN"/>
          </w:rPr>
          <w:t>(五)、废弃物处理</w:t>
        </w:r>
        <w:r>
          <w:tab/>
        </w:r>
        <w:r>
          <w:fldChar w:fldCharType="begin"/>
        </w:r>
        <w:r>
          <w:instrText xml:space="preserve"> PAGEREF _Toc25908 \h </w:instrText>
        </w:r>
        <w:r>
          <w:fldChar w:fldCharType="separate"/>
        </w:r>
        <w:r>
          <w:t>52</w:t>
        </w:r>
        <w:r>
          <w:fldChar w:fldCharType="end"/>
        </w:r>
      </w:hyperlink>
    </w:p>
    <w:p>
      <w:pPr>
        <w:pStyle w:val="TOC2"/>
        <w:tabs>
          <w:tab w:val="right" w:leader="dot" w:pos="8306"/>
        </w:tabs>
      </w:pPr>
      <w:hyperlink w:anchor="_Toc20697" w:history="1">
        <w:r>
          <w:rPr>
            <w:rFonts w:ascii="仿宋" w:eastAsia="仿宋" w:hAnsi="仿宋" w:cs="仿宋" w:hint="eastAsia"/>
            <w:lang w:eastAsia="zh-CN"/>
          </w:rPr>
          <w:t>(六)、特殊环境影响分析</w:t>
        </w:r>
        <w:r>
          <w:tab/>
        </w:r>
        <w:r>
          <w:fldChar w:fldCharType="begin"/>
        </w:r>
        <w:r>
          <w:instrText xml:space="preserve"> PAGEREF _Toc20697 \h </w:instrText>
        </w:r>
        <w:r>
          <w:fldChar w:fldCharType="separate"/>
        </w:r>
        <w:r>
          <w:t>53</w:t>
        </w:r>
        <w:r>
          <w:fldChar w:fldCharType="end"/>
        </w:r>
      </w:hyperlink>
    </w:p>
    <w:p>
      <w:pPr>
        <w:pStyle w:val="TOC2"/>
        <w:tabs>
          <w:tab w:val="right" w:leader="dot" w:pos="8306"/>
        </w:tabs>
      </w:pPr>
      <w:hyperlink w:anchor="_Toc1344" w:history="1">
        <w:r>
          <w:rPr>
            <w:rFonts w:ascii="仿宋" w:eastAsia="仿宋" w:hAnsi="仿宋" w:cs="仿宋" w:hint="eastAsia"/>
            <w:lang w:eastAsia="zh-CN"/>
          </w:rPr>
          <w:t>(七)、清洁生产</w:t>
        </w:r>
        <w:r>
          <w:tab/>
        </w:r>
        <w:r>
          <w:fldChar w:fldCharType="begin"/>
        </w:r>
        <w:r>
          <w:instrText xml:space="preserve"> PAGEREF _Toc1344 \h </w:instrText>
        </w:r>
        <w:r>
          <w:fldChar w:fldCharType="separate"/>
        </w:r>
        <w:r>
          <w:t>54</w:t>
        </w:r>
        <w:r>
          <w:fldChar w:fldCharType="end"/>
        </w:r>
      </w:hyperlink>
    </w:p>
    <w:p>
      <w:pPr>
        <w:pStyle w:val="TOC2"/>
        <w:tabs>
          <w:tab w:val="right" w:leader="dot" w:pos="8306"/>
        </w:tabs>
      </w:pPr>
      <w:hyperlink w:anchor="_Toc957" w:history="1">
        <w:r>
          <w:rPr>
            <w:rFonts w:ascii="仿宋" w:eastAsia="仿宋" w:hAnsi="仿宋" w:cs="仿宋" w:hint="eastAsia"/>
            <w:lang w:eastAsia="zh-CN"/>
          </w:rPr>
          <w:t>(八)、环境保护综合评价</w:t>
        </w:r>
        <w:r>
          <w:tab/>
        </w:r>
        <w:r>
          <w:fldChar w:fldCharType="begin"/>
        </w:r>
        <w:r>
          <w:instrText xml:space="preserve"> PAGEREF _Toc957 \h </w:instrText>
        </w:r>
        <w:r>
          <w:fldChar w:fldCharType="separate"/>
        </w:r>
        <w:r>
          <w:t>56</w:t>
        </w:r>
        <w:r>
          <w:fldChar w:fldCharType="end"/>
        </w:r>
      </w:hyperlink>
    </w:p>
    <w:p>
      <w:pPr>
        <w:pStyle w:val="TOC1"/>
        <w:tabs>
          <w:tab w:val="right" w:leader="dot" w:pos="8306"/>
        </w:tabs>
      </w:pPr>
      <w:hyperlink w:anchor="_Toc28703" w:history="1">
        <w:r>
          <w:rPr>
            <w:rFonts w:ascii="仿宋" w:eastAsia="仿宋" w:hAnsi="仿宋" w:cs="仿宋" w:hint="eastAsia"/>
            <w:lang w:eastAsia="zh-CN"/>
          </w:rPr>
          <w:t>十二、金属门窗及类似制品项目经营效益</w:t>
        </w:r>
        <w:r>
          <w:tab/>
        </w:r>
        <w:r>
          <w:fldChar w:fldCharType="begin"/>
        </w:r>
        <w:r>
          <w:instrText xml:space="preserve"> PAGEREF _Toc28703 \h </w:instrText>
        </w:r>
        <w:r>
          <w:fldChar w:fldCharType="separate"/>
        </w:r>
        <w:r>
          <w:t>57</w:t>
        </w:r>
        <w:r>
          <w:fldChar w:fldCharType="end"/>
        </w:r>
      </w:hyperlink>
    </w:p>
    <w:p>
      <w:pPr>
        <w:pStyle w:val="TOC2"/>
        <w:tabs>
          <w:tab w:val="right" w:leader="dot" w:pos="8306"/>
        </w:tabs>
      </w:pPr>
      <w:hyperlink w:anchor="_Toc666" w:history="1">
        <w:r>
          <w:rPr>
            <w:rFonts w:ascii="仿宋" w:eastAsia="仿宋" w:hAnsi="仿宋" w:cs="仿宋" w:hint="eastAsia"/>
            <w:lang w:eastAsia="zh-CN"/>
          </w:rPr>
          <w:t>(一)、经济评价财务测算</w:t>
        </w:r>
        <w:r>
          <w:tab/>
        </w:r>
        <w:r>
          <w:fldChar w:fldCharType="begin"/>
        </w:r>
        <w:r>
          <w:instrText xml:space="preserve"> PAGEREF _Toc666 \h </w:instrText>
        </w:r>
        <w:r>
          <w:fldChar w:fldCharType="separate"/>
        </w:r>
        <w:r>
          <w:t>57</w:t>
        </w:r>
        <w:r>
          <w:fldChar w:fldCharType="end"/>
        </w:r>
      </w:hyperlink>
    </w:p>
    <w:p>
      <w:pPr>
        <w:pStyle w:val="TOC2"/>
        <w:tabs>
          <w:tab w:val="right" w:leader="dot" w:pos="8306"/>
        </w:tabs>
      </w:pPr>
      <w:hyperlink w:anchor="_Toc22196" w:history="1">
        <w:r>
          <w:rPr>
            <w:rFonts w:ascii="仿宋" w:eastAsia="仿宋" w:hAnsi="仿宋" w:cs="仿宋" w:hint="eastAsia"/>
            <w:lang w:eastAsia="zh-CN"/>
          </w:rPr>
          <w:t>(二)、金属门窗及类似制品项目盈利能力分析</w:t>
        </w:r>
        <w:r>
          <w:tab/>
        </w:r>
        <w:r>
          <w:fldChar w:fldCharType="begin"/>
        </w:r>
        <w:r>
          <w:instrText xml:space="preserve"> PAGEREF _Toc22196 \h </w:instrText>
        </w:r>
        <w:r>
          <w:fldChar w:fldCharType="separate"/>
        </w:r>
        <w:r>
          <w:t>58</w:t>
        </w:r>
        <w:r>
          <w:fldChar w:fldCharType="end"/>
        </w:r>
      </w:hyperlink>
    </w:p>
    <w:p>
      <w:pPr>
        <w:pStyle w:val="TOC1"/>
        <w:tabs>
          <w:tab w:val="right" w:leader="dot" w:pos="8306"/>
        </w:tabs>
      </w:pPr>
      <w:hyperlink w:anchor="_Toc16502" w:history="1">
        <w:r>
          <w:rPr>
            <w:rFonts w:ascii="仿宋" w:eastAsia="仿宋" w:hAnsi="仿宋" w:cs="仿宋" w:hint="eastAsia"/>
            <w:lang w:eastAsia="zh-CN"/>
          </w:rPr>
          <w:t>十三、金属门窗及类似制品项目实施时间节点</w:t>
        </w:r>
        <w:r>
          <w:tab/>
        </w:r>
        <w:r>
          <w:fldChar w:fldCharType="begin"/>
        </w:r>
        <w:r>
          <w:instrText xml:space="preserve"> PAGEREF _Toc16502 \h </w:instrText>
        </w:r>
        <w:r>
          <w:fldChar w:fldCharType="separate"/>
        </w:r>
        <w:r>
          <w:t>59</w:t>
        </w:r>
        <w:r>
          <w:fldChar w:fldCharType="end"/>
        </w:r>
      </w:hyperlink>
    </w:p>
    <w:p>
      <w:pPr>
        <w:pStyle w:val="TOC2"/>
        <w:tabs>
          <w:tab w:val="right" w:leader="dot" w:pos="8306"/>
        </w:tabs>
      </w:pPr>
      <w:hyperlink w:anchor="_Toc30447" w:history="1">
        <w:r>
          <w:rPr>
            <w:rFonts w:ascii="仿宋" w:eastAsia="仿宋" w:hAnsi="仿宋" w:cs="仿宋" w:hint="eastAsia"/>
            <w:lang w:eastAsia="zh-CN"/>
          </w:rPr>
          <w:t>(一)、金属门窗及类似制品项目启动阶段时间节点</w:t>
        </w:r>
        <w:r>
          <w:tab/>
        </w:r>
        <w:r>
          <w:fldChar w:fldCharType="begin"/>
        </w:r>
        <w:r>
          <w:instrText xml:space="preserve"> PAGEREF _Toc30447 \h </w:instrText>
        </w:r>
        <w:r>
          <w:fldChar w:fldCharType="separate"/>
        </w:r>
        <w:r>
          <w:t>59</w:t>
        </w:r>
        <w:r>
          <w:fldChar w:fldCharType="end"/>
        </w:r>
      </w:hyperlink>
    </w:p>
    <w:p>
      <w:pPr>
        <w:pStyle w:val="TOC2"/>
        <w:tabs>
          <w:tab w:val="right" w:leader="dot" w:pos="8306"/>
        </w:tabs>
      </w:pPr>
      <w:hyperlink w:anchor="_Toc18041" w:history="1">
        <w:r>
          <w:rPr>
            <w:rFonts w:ascii="仿宋" w:eastAsia="仿宋" w:hAnsi="仿宋" w:cs="仿宋" w:hint="eastAsia"/>
            <w:lang w:eastAsia="zh-CN"/>
          </w:rPr>
          <w:t>(二)、金属门窗及类似制品项目执行阶段时间节点</w:t>
        </w:r>
        <w:r>
          <w:tab/>
        </w:r>
        <w:r>
          <w:fldChar w:fldCharType="begin"/>
        </w:r>
        <w:r>
          <w:instrText xml:space="preserve"> PAGEREF _Toc18041 \h </w:instrText>
        </w:r>
        <w:r>
          <w:fldChar w:fldCharType="separate"/>
        </w:r>
        <w:r>
          <w:t>61</w:t>
        </w:r>
        <w:r>
          <w:fldChar w:fldCharType="end"/>
        </w:r>
      </w:hyperlink>
    </w:p>
    <w:p>
      <w:pPr>
        <w:pStyle w:val="TOC2"/>
        <w:tabs>
          <w:tab w:val="right" w:leader="dot" w:pos="8306"/>
        </w:tabs>
      </w:pPr>
      <w:hyperlink w:anchor="_Toc21609" w:history="1">
        <w:r>
          <w:rPr>
            <w:rFonts w:ascii="仿宋" w:eastAsia="仿宋" w:hAnsi="仿宋" w:cs="仿宋" w:hint="eastAsia"/>
            <w:lang w:eastAsia="zh-CN"/>
          </w:rPr>
          <w:t>(三)、金属门窗及类似制品项目完成阶段时间节点</w:t>
        </w:r>
        <w:r>
          <w:tab/>
        </w:r>
        <w:r>
          <w:fldChar w:fldCharType="begin"/>
        </w:r>
        <w:r>
          <w:instrText xml:space="preserve"> PAGEREF _Toc21609 \h </w:instrText>
        </w:r>
        <w:r>
          <w:fldChar w:fldCharType="separate"/>
        </w:r>
        <w:r>
          <w:t>62</w:t>
        </w:r>
        <w:r>
          <w:fldChar w:fldCharType="end"/>
        </w:r>
      </w:hyperlink>
    </w:p>
    <w:p>
      <w:pPr>
        <w:pStyle w:val="TOC1"/>
        <w:tabs>
          <w:tab w:val="right" w:leader="dot" w:pos="8306"/>
        </w:tabs>
      </w:pPr>
      <w:hyperlink w:anchor="_Toc29861" w:history="1">
        <w:r>
          <w:rPr>
            <w:rFonts w:ascii="仿宋" w:eastAsia="仿宋" w:hAnsi="仿宋" w:cs="仿宋" w:hint="eastAsia"/>
            <w:lang w:eastAsia="zh-CN"/>
          </w:rPr>
          <w:t>十四、金属门窗及类似制品项目治理与监督</w:t>
        </w:r>
        <w:r>
          <w:tab/>
        </w:r>
        <w:r>
          <w:fldChar w:fldCharType="begin"/>
        </w:r>
        <w:r>
          <w:instrText xml:space="preserve"> PAGEREF _Toc29861 \h </w:instrText>
        </w:r>
        <w:r>
          <w:fldChar w:fldCharType="separate"/>
        </w:r>
        <w:r>
          <w:t>63</w:t>
        </w:r>
        <w:r>
          <w:fldChar w:fldCharType="end"/>
        </w:r>
      </w:hyperlink>
    </w:p>
    <w:p>
      <w:pPr>
        <w:pStyle w:val="TOC2"/>
        <w:tabs>
          <w:tab w:val="right" w:leader="dot" w:pos="8306"/>
        </w:tabs>
      </w:pPr>
      <w:hyperlink w:anchor="_Toc14013" w:history="1">
        <w:r>
          <w:rPr>
            <w:rFonts w:ascii="仿宋" w:eastAsia="仿宋" w:hAnsi="仿宋" w:cs="仿宋" w:hint="eastAsia"/>
            <w:lang w:eastAsia="zh-CN"/>
          </w:rPr>
          <w:t>(一)、金属门窗及类似制品项目治理结构</w:t>
        </w:r>
        <w:r>
          <w:tab/>
        </w:r>
        <w:r>
          <w:fldChar w:fldCharType="begin"/>
        </w:r>
        <w:r>
          <w:instrText xml:space="preserve"> PAGEREF _Toc14013 \h </w:instrText>
        </w:r>
        <w:r>
          <w:fldChar w:fldCharType="separate"/>
        </w:r>
        <w:r>
          <w:t>63</w:t>
        </w:r>
        <w:r>
          <w:fldChar w:fldCharType="end"/>
        </w:r>
      </w:hyperlink>
    </w:p>
    <w:p>
      <w:pPr>
        <w:pStyle w:val="TOC2"/>
        <w:tabs>
          <w:tab w:val="right" w:leader="dot" w:pos="8306"/>
        </w:tabs>
      </w:pPr>
      <w:hyperlink w:anchor="_Toc17723" w:history="1">
        <w:r>
          <w:rPr>
            <w:rFonts w:ascii="仿宋" w:eastAsia="仿宋" w:hAnsi="仿宋" w:cs="仿宋" w:hint="eastAsia"/>
            <w:lang w:eastAsia="zh-CN"/>
          </w:rPr>
          <w:t>(二)、监督与审计</w:t>
        </w:r>
        <w:r>
          <w:tab/>
        </w:r>
        <w:r>
          <w:fldChar w:fldCharType="begin"/>
        </w:r>
        <w:r>
          <w:instrText xml:space="preserve"> PAGEREF _Toc17723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89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4793"/>
      <w:r>
        <w:rPr>
          <w:rFonts w:ascii="仿宋" w:eastAsia="仿宋" w:hAnsi="仿宋" w:cs="仿宋" w:hint="eastAsia"/>
          <w:sz w:val="28"/>
          <w:lang w:eastAsia="zh-CN"/>
        </w:rPr>
        <w:t>一、金属门窗及类似制品项目概论</w:t>
      </w:r>
      <w:bookmarkEnd w:id="2"/>
    </w:p>
    <w:p>
      <w:pPr>
        <w:pStyle w:val="Heading2"/>
        <w:rPr>
          <w:rFonts w:ascii="仿宋" w:eastAsia="仿宋" w:hAnsi="仿宋" w:cs="仿宋" w:hint="eastAsia"/>
          <w:lang w:eastAsia="zh-CN"/>
        </w:rPr>
      </w:pPr>
      <w:bookmarkStart w:id="3" w:name="_Toc22146"/>
      <w:r>
        <w:rPr>
          <w:rFonts w:ascii="仿宋" w:eastAsia="仿宋" w:hAnsi="仿宋" w:cs="仿宋" w:hint="eastAsia"/>
          <w:lang w:eastAsia="zh-CN"/>
        </w:rPr>
        <w:t>(一)、金属门窗及类似制品项目概况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的起源追溯至对市场的深入洞察。市场的不断演变与变革为金属门窗及类似制品项目提供了难得的机遇。当前市场存在的需求缺口和变革的大环境共同构成了金属门窗及类似制品项目的背景。这个金属门窗及类似制品项目旨在充分利用市场机遇，填补行业中尚未满足的需求，为客户提供全新的解决方案。市场的变革和需求的增长使得这个金属门窗及类似制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金属门窗及类似制品项目名称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正式命名为金属门窗及类似制品。这个名称不仅仅是一个标识，更代表了金属门窗及类似制品项目的核心理念和愿景。它蕴含着金属门窗及类似制品项目所要解决问题的关键字，具有强烈的表达和辨识度，为金属门窗及类似制品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金属门窗及类似制品项目目标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的核心目标是提供一种全新、高效的解决方案，满足客户日益增长的需求。金属门窗及类似制品项目追求的不仅仅是满足市场需求，更是在市场中获得卓越的竞争优势。通过不断提升产品或服务的质量和创新水平，金属门窗及类似制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金属门窗及类似制品项目范围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全面涵盖了产品研发、制造、市场推广和售后服务，确保从产品设计到最终用户体验的全方位关注。这一全面的金属门窗及类似制品项目范围是为了确保金属门窗及类似制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金属门窗及类似制品项目时间表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计划在未来18个月内完成，包括研发、测试、市场试点和正式推出等不同阶段。这个时间表的合理设计是为了确保金属门窗及类似制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金属门窗及类似制品项目预算</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总预算估算为XX百万美元，主要分配在研发、市场推广、人员培训和运营等方面。这一充足的预算为金属门窗及类似制品项目提供了充足的资源，确保金属门窗及类似制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金属门窗及类似制品项目风险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可能面临的风险包括市场接受度低、技术难题、竞争激烈等。金属门窗及类似制品项目团队已经制定了相应的风险应对计划，通过前瞻性的风险管理，确保金属门窗及类似制品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金属门窗及类似制品项目团队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金属门窗及类似制品项目汇聚了一支经验丰富、多领域专业素养的核心团队，确保金属门窗及类似制品项目在各个方面都能拥有高水平的执行力。团队的协同作战是金属门窗及类似制品项目成功的关键因素之一。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金属门窗及类似制品项目背景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金属门窗及类似制品项目的背景根植于市场对更高效、创新产品的渴望，同时也受到科技发展对行业格局的深刻改变的影响。这为金属门窗及类似制品项目提供了广阔的发展空间和市场需求。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金属门窗及类似制品项目现状</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截至目前，金属门窗及类似制品项目已完成市场调研和技术验证，取得了初步的成功。这为金属门窗及类似制品项目在未来的发展奠定了坚实的基础，为更远大的目标打下了坚实的基石。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30591"/>
      <w:r>
        <w:rPr>
          <w:rFonts w:ascii="仿宋" w:eastAsia="仿宋" w:hAnsi="仿宋" w:cs="仿宋" w:hint="eastAsia"/>
          <w:sz w:val="28"/>
          <w:lang w:eastAsia="zh-CN"/>
        </w:rPr>
        <w:t>(二)、金属门窗及类似制品项目目标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金属门窗及类似制品项目首要业务目标是在市场中占据有利地位，实现产品/服务的成功推广和销售。通过不断提升产品质量、创新性，金属门窗及类似制品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在科技迅速发展的时代，金属门窗及类似制品项目着眼于技术创新。通过持续的研发和技术升级，金属门窗及类似制品项目旨在推出更具创新性的产品或服务，以满足市场对新鲜、先进解决方案的需求。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金属门窗及类似制品项目设定了客户满意度目标。通过提供卓越的产品质量和优质的客户服务，金属门窗及类似制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金属门窗及类似制品项目注重社会责任和可持续发展。通过实施环保、社会责任金属门窗及类似制品项目，金属门窗及类似制品项目致力于在经济发展的同时保护环境，促进社会公平，实现可持续经营。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金属门窗及类似制品项目的团队是实现目标的核心驱动力。因此，金属门窗及类似制品项目设定了团队发展目标，包括提升团队成员的专业技能、培养领导力，以及搭建协同高效的团队工作氛围。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3633"/>
      <w:r>
        <w:rPr>
          <w:rFonts w:ascii="仿宋" w:eastAsia="仿宋" w:hAnsi="仿宋" w:cs="仿宋" w:hint="eastAsia"/>
          <w:sz w:val="28"/>
          <w:lang w:eastAsia="zh-CN"/>
        </w:rPr>
        <w:t>(三)、金属门窗及类似制品项目提出的理由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金属门窗及类似制品项目提出的理由</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的提出源于对市场机遇的深刻洞察。当前市场中存在的需求缺口和行业发展趋势表明，有巨大的商业机会等待被开发。通过准确捕捉市场机遇，金属门窗及类似制品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的理念基于对技术创新的信仰。通过持续的研发和技术投入，金属门窗及类似制品项目有望推出更具创新性的产品或服务。在科技飞速发展的当下，金属门窗及类似制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的提出是为了增强企业的行业竞争力。通过提升产品或服务的质量和独特性，金属门窗及类似制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响应了消费者需求的变化。随着社会和科技的不断发展，消费者对产品和服务的需求也在发生变化。通过深入了解并及时回应消费者的新需求，金属门窗及类似制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的提出是企业战略发展规划的一部分。在面对日益激烈的市场竞争和不断变化的商业环境中，金属门窗及类似制品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的提出不仅仅是基于商业考量，还注重社会责任。通过推出环保、社会责任等方面的金属门窗及类似制品项目，金属门窗及类似制品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金属门窗及类似制品项目的提出反映了对利益相关者期望的关注。包括客户、员工、投资者等利益相关者在企业发展中都有着各自的期望，金属门窗及类似制品项目力求在满足这些期望的同时，取得更大的共赢。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1632"/>
      <w:r>
        <w:rPr>
          <w:rFonts w:ascii="仿宋" w:eastAsia="仿宋" w:hAnsi="仿宋" w:cs="仿宋" w:hint="eastAsia"/>
          <w:sz w:val="28"/>
          <w:lang w:eastAsia="zh-CN"/>
        </w:rPr>
        <w:t>(四)、金属门窗及类似制品项目意义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在实施金属门窗及类似制品项目的过程中，我们不仅仅是在追逐商业成功，更是为企业和社会的多个层面创造了深远的意义。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的首要意义在于提升企业的市场竞争力。通过持续的创新和对产品质量的高标准要求，金属门窗及类似制品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金属门窗及类似制品项目的推进将促使行业技术水平的提升。通过引入先进技术和创新性解决方案，金属门窗及类似制品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金属门窗及类似制品项目不仅创造了大量就业机会，提高了就业水平，还注重社会责任和环保。通过参与社会公益事业和推动环保金属门窗及类似制品项目，金属门窗及类似制品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综合而言，金属门窗及类似制品项目意义重大，不仅推动了企业的发展，也为行业和社会的进步贡献了积极力量。这是一个全面而深刻的影响，将在未来产生可持续的正面效应。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30339"/>
      <w:r>
        <w:rPr>
          <w:rFonts w:ascii="仿宋" w:eastAsia="仿宋" w:hAnsi="仿宋" w:cs="仿宋" w:hint="eastAsia"/>
          <w:sz w:val="28"/>
          <w:lang w:eastAsia="zh-CN"/>
        </w:rPr>
        <w:t>(五)、金属门窗及类似制品项目背景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在当今迅猛发展的商业环境中，金属门窗及类似制品项目的动因根植于对多方面因素的审慎考量。这个金属门窗及类似制品项目的提出并非孤立的决策，而是对企业所处背景深入思考的产物。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金属门窗及类似制品项目背后的首要原因。科技的迅速发展和全球市场的快速变化使得企业必须灵活应对。金属门窗及类似制品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金属门窗及类似制品项目背景中不可忽视的一环。企业需要在激烈竞争中脱颖而出，为此，金属门窗及类似制品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技术的迅速发展为企业带来了机遇与挑战。作为金属门窗及类似制品项目启动的背景之一，对新兴技术的应用将有助于提升企业的技术水平，使其在不断演进的商业环境中保持竞争优势。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金属门窗及类似制品项目充分融入了社会责任的理念，通过可持续经营和社会公益金属门窗及类似制品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29799"/>
      <w:r>
        <w:rPr>
          <w:rFonts w:ascii="仿宋" w:eastAsia="仿宋" w:hAnsi="仿宋" w:cs="仿宋" w:hint="eastAsia"/>
          <w:sz w:val="28"/>
          <w:lang w:eastAsia="zh-CN"/>
        </w:rPr>
        <w:t>二、金属门窗及类似制品项目可持续发展</w:t>
      </w:r>
      <w:bookmarkEnd w:id="8"/>
    </w:p>
    <w:p>
      <w:pPr>
        <w:pStyle w:val="Heading2"/>
        <w:rPr>
          <w:rFonts w:ascii="仿宋" w:eastAsia="仿宋" w:hAnsi="仿宋" w:cs="仿宋" w:hint="eastAsia"/>
          <w:lang w:eastAsia="zh-CN"/>
        </w:rPr>
      </w:pPr>
      <w:bookmarkStart w:id="9" w:name="_Toc1041"/>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金属门窗及类似制品项目中，金属门窗及类似制品项目团队着眼于未来，明确了可持续发展的战略方向。制定的具体可持续发展目标包括降低资源使用、采用环保技术、最大化社会效益等。这一步骤不仅有助于金属门窗及类似制品项目在环保和社会责任方面达到最高标准，也为未来提供了明确的指引，确保金属门窗及类似制品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可持续实践的融入金属门窗及类似制品项目管理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金属门窗及类似制品项目管理周期。从金属门窗及类似制品项目规划开始，金属门窗及类似制品项目团队就考虑了环境和社会的因素。在执行阶段，金属门窗及类似制品项目团队积极推动绿色技术的应用，优化资源利用。此外，关注员工的社会责任，通过培训和沟通活动提高员工对可持续发展的认知，使他们能够在日常工作中践行可持续实践。这些举措不仅为金属门窗及类似制品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15100"/>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金属门窗及类似制品项目的可持续发展理念，我们深信环保与社会责任是金属门窗及类似制品项目成功的关键支柱。在金属门窗及类似制品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团队通过引入先进的环保技术、建立高效的废物处理系统以及推动能源节约措施，积极履行环保责任。定期的环保监测和评估确保金属门窗及类似制品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不仅致力于自身可持续发展，还注重对社会的回馈。通过支持社区金属门窗及类似制品项目、参与慈善事业、提供培训机会等方式，金属门窗及类似制品项目积极履行社会责任。与当地社区建立积极互动，关注员工的工作与生活平衡，以及员工的身心健康，是金属门窗及类似制品项目在社会责任层面的关键举措。这样的实践不仅增强了金属门窗及类似制品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7857"/>
      <w:r>
        <w:rPr>
          <w:rFonts w:ascii="仿宋" w:eastAsia="仿宋" w:hAnsi="仿宋" w:cs="仿宋" w:hint="eastAsia"/>
          <w:sz w:val="28"/>
          <w:lang w:eastAsia="zh-CN"/>
        </w:rPr>
        <w:t>三、金属门窗及类似制品项目绩效评估</w:t>
      </w:r>
      <w:bookmarkEnd w:id="11"/>
    </w:p>
    <w:p>
      <w:pPr>
        <w:pStyle w:val="Heading2"/>
        <w:rPr>
          <w:rFonts w:ascii="仿宋" w:eastAsia="仿宋" w:hAnsi="仿宋" w:cs="仿宋" w:hint="eastAsia"/>
          <w:lang w:eastAsia="zh-CN"/>
        </w:rPr>
      </w:pPr>
      <w:bookmarkStart w:id="12" w:name="_Toc27555"/>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金属门窗及类似制品项目中，我们设计了一套全面的绩效评估指标，以确保金属门窗及类似制品项目的可控和成功交付。这些指标跨足金属门窗及类似制品项目目标、成本、进度和质量等多个维度，为我们提供了全面洞察金属门窗及类似制品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目标达成率是我们关注的首要指标。我们设定了明确的目标，并通过定期监测和评估，迅速发现并应对潜在的目标偏差。这为金属门窗及类似制品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成本绩效是另一个核心关注点。通过实际成本与预算成本的对比分析，我们深入了解成本差异的原因，及时调整资源分配，保持金属门窗及类似制品项目在经济效益方面的合理水平。</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进度作为关键的绩效指标之一，得到了精心的关注。我们制定了详细的金属门窗及类似制品项目进度计划，并设立了进度符合度指标，确保实际进度与计划进度保持一致。这使我们能够快速发现和解决潜在的进度问题，保持金属门窗及类似制品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金属门窗及类似制品项目绩效的不可或缺的一环。我们引入了一系列的质量标准和客户满意度指标，以确保金属门窗及类似制品项目交付的成果在质量上达到或超越预期水平。通过持续监测这些指标，我们努力提升金属门窗及类似制品项目整体质量水平，为金属门窗及类似制品项目的成功交付提供有力保障。通过这些科学且全面的绩效评估，我们能够更好地引导金属门窗及类似制品项目的持续改进，确保金属门窗及类似制品项目目标的顺利达成。</w:t>
      </w:r>
    </w:p>
    <w:p>
      <w:pPr>
        <w:pStyle w:val="Heading2"/>
        <w:ind w:firstLine="560" w:firstLineChars="200"/>
        <w:rPr>
          <w:rFonts w:ascii="仿宋" w:eastAsia="仿宋" w:hAnsi="仿宋" w:cs="仿宋" w:hint="eastAsia"/>
          <w:sz w:val="28"/>
          <w:lang w:eastAsia="zh-CN"/>
        </w:rPr>
      </w:pPr>
      <w:bookmarkStart w:id="13" w:name="_Toc10320"/>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绩效评估是金属门窗及类似制品项目中的关键环节，为确保金属门窗及类似制品项目达到预期目标，我们采用了多层次、多维度的绩效评估方法。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金属门窗及类似制品项目的战略目标对齐，确保每个决策和行动都与金属门窗及类似制品项目整体目标保持一致。团队会定期召开战略对齐会议，审视当前工作与金属门窗及类似制品项目战略是否保持一致，以及是否需要调整战略方向。</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金属门窗及类似制品项目进度、质量、成本和风险等方面。这些指标通过数据收集和分析，为金属门窗及类似制品项目管理团队提供了客观的评估依据。例如，我们通过金属门窗及类似制品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金属门窗及类似制品项目内部，还考虑了金属门窗及类似制品项目对外部环境的影响。我们定期进行干系人满意度调查，以了解各利益相关方对金属门窗及类似制品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这种多层次、多角度的绩效评估方法，使得我们能够全面了解金属门窗及类似制品项目的运行状态，及时做出调整，确保金属门窗及类似制品项目在不断变化的环境中保持稳健前行。</w:t>
      </w:r>
    </w:p>
    <w:p>
      <w:pPr>
        <w:pStyle w:val="Heading2"/>
        <w:ind w:firstLine="560" w:firstLineChars="200"/>
        <w:rPr>
          <w:rFonts w:ascii="仿宋" w:eastAsia="仿宋" w:hAnsi="仿宋" w:cs="仿宋" w:hint="eastAsia"/>
          <w:sz w:val="28"/>
          <w:lang w:eastAsia="zh-CN"/>
        </w:rPr>
      </w:pPr>
      <w:bookmarkStart w:id="14" w:name="_Toc9392"/>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为了确保金属门窗及类似制品项目的有效管理和不断优化，我们采用了精心设计的绩效评估周期。这个周期旨在实现灵活、实时和全面的评估，以适应金属门窗及类似制品项目执行中的各种挑战。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绩效评估周期的设计考虑到金属门窗及类似制品项目的不同需求，分为短期、中期和长期。短期评估关注每个迭代或工作周期，以及时发现和解决当前任务中的问题。中期评估涵盖几个迭代，深入了解整体金属门窗及类似制品项目的趋势和性能。长期评估则着眼于整个金属门窗及类似制品项目阶段，确保金属门窗及类似制品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金属门窗及类似制品项目管理工具和协作平台，团队成员能够随时更新和分享金属门窗及类似制品项目数据。这种实时性的反馈机制使我们能够及时察觉潜在问题，快速调整，保持金属门窗及类似制品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金属门窗及类似制品项目的决策制定密不可分。每个周期的金属门窗及类似制品项目回顾会议成为集体总结经验、识别问题深层次原因并找到创新解决方案的平台。这种定期的反思与调整机制使金属门窗及类似制品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391"/>
      <w:r>
        <w:rPr>
          <w:rFonts w:ascii="仿宋" w:eastAsia="仿宋" w:hAnsi="仿宋" w:cs="仿宋" w:hint="eastAsia"/>
          <w:sz w:val="28"/>
          <w:lang w:eastAsia="zh-CN"/>
        </w:rPr>
        <w:t>四、金属门窗及类似制品项目文档管理</w:t>
      </w:r>
      <w:bookmarkEnd w:id="15"/>
    </w:p>
    <w:p>
      <w:pPr>
        <w:pStyle w:val="Heading2"/>
        <w:rPr>
          <w:rFonts w:ascii="仿宋" w:eastAsia="仿宋" w:hAnsi="仿宋" w:cs="仿宋" w:hint="eastAsia"/>
          <w:lang w:eastAsia="zh-CN"/>
        </w:rPr>
      </w:pPr>
      <w:bookmarkStart w:id="16" w:name="_Toc31120"/>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金属门窗及类似制品项目高度重视文档的质量和准确性，以支持金属门窗及类似制品项目的各项活动和决策。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金属门窗及类似制品项目文档的编制始于金属门窗及类似制品项目计划的初期，我们制定了详细的文档编制计划，明确了每个文档的内容、格式和编写责任人。在金属门窗及类似制品项目启动阶段，我们首先编制了金属门窗及类似制品项目章程，明确定义了金属门窗及类似制品项目的目标、范围、风险等关键要素。随后，金属门窗及类似制品项目团队根据计划陆续编制了需求文档、设计文档、测试文档等各类文档，确保金属门窗及类似制品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金属门窗及类似制品项目管理中的重要环节，旨在确保金属门窗及类似制品项目文档符合质量标准和金属门窗及类似制品项目需求。在金属门窗及类似制品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金属门窗及类似制品项目相关利益方和专业领域的专家对文档进行独立审查。这有助于获取更全面、客观的反馈，确保金属门窗及类似制品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https://d.book118.com/978061142140006033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8D3405"/>
    <w:rsid w:val="1B8D340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7806114214000603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2024-02-01T22:28:00Z</dcterms:created>
  <dcterms:modified xsi:type="dcterms:W3CDTF">2024-02-01T22:28:23Z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D216AB0D080B4371B515793244480D10_11</vt:lpwstr>
  </property>
  <property fmtid="{D5CDD505-2E9C-101B-9397-08002B2CF9AE}" pid="3" name="KSOProductBuildVer">
    <vt:lpwstr>2052-12.1.0.16250</vt:lpwstr>
  </property>
</Properties>
</file>