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均三甲苯项目规划设计方案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9" w:history="1">
        <w:r>
          <w:rPr>
            <w:rFonts w:ascii="仿宋" w:eastAsia="仿宋" w:hAnsi="仿宋" w:cs="仿宋" w:hint="eastAsia"/>
            <w:lang w:eastAsia="zh-CN"/>
          </w:rPr>
          <w:t>前言</w:t>
        </w:r>
        <w:r>
          <w:tab/>
        </w:r>
        <w:r>
          <w:fldChar w:fldCharType="begin"/>
        </w:r>
        <w:r>
          <w:instrText xml:space="preserve"> PAGEREF _Toc26209 \h </w:instrText>
        </w:r>
        <w:r>
          <w:fldChar w:fldCharType="separate"/>
        </w:r>
        <w:r>
          <w:t>3</w:t>
        </w:r>
        <w:r>
          <w:fldChar w:fldCharType="end"/>
        </w:r>
      </w:hyperlink>
    </w:p>
    <w:p>
      <w:pPr>
        <w:pStyle w:val="TOC1"/>
        <w:tabs>
          <w:tab w:val="right" w:leader="dot" w:pos="8306"/>
        </w:tabs>
      </w:pPr>
      <w:hyperlink w:anchor="_Toc1748" w:history="1">
        <w:r>
          <w:rPr>
            <w:rFonts w:ascii="仿宋" w:eastAsia="仿宋" w:hAnsi="仿宋" w:cs="仿宋" w:hint="eastAsia"/>
            <w:lang w:eastAsia="zh-CN"/>
          </w:rPr>
          <w:t>一、均三甲苯项目建设背景及必要性分析</w:t>
        </w:r>
        <w:r>
          <w:tab/>
        </w:r>
        <w:r>
          <w:fldChar w:fldCharType="begin"/>
        </w:r>
        <w:r>
          <w:instrText xml:space="preserve"> PAGEREF _Toc1748 \h </w:instrText>
        </w:r>
        <w:r>
          <w:fldChar w:fldCharType="separate"/>
        </w:r>
        <w:r>
          <w:t>3</w:t>
        </w:r>
        <w:r>
          <w:fldChar w:fldCharType="end"/>
        </w:r>
      </w:hyperlink>
    </w:p>
    <w:p>
      <w:pPr>
        <w:pStyle w:val="TOC2"/>
        <w:tabs>
          <w:tab w:val="right" w:leader="dot" w:pos="8306"/>
        </w:tabs>
      </w:pPr>
      <w:hyperlink w:anchor="_Toc26089" w:history="1">
        <w:r>
          <w:rPr>
            <w:rFonts w:ascii="仿宋" w:eastAsia="仿宋" w:hAnsi="仿宋" w:cs="仿宋" w:hint="eastAsia"/>
            <w:lang w:eastAsia="zh-CN"/>
          </w:rPr>
          <w:t>(一)、均三甲苯项目背景分析</w:t>
        </w:r>
        <w:r>
          <w:tab/>
        </w:r>
        <w:r>
          <w:fldChar w:fldCharType="begin"/>
        </w:r>
        <w:r>
          <w:instrText xml:space="preserve"> PAGEREF _Toc26089 \h </w:instrText>
        </w:r>
        <w:r>
          <w:fldChar w:fldCharType="separate"/>
        </w:r>
        <w:r>
          <w:t>3</w:t>
        </w:r>
        <w:r>
          <w:fldChar w:fldCharType="end"/>
        </w:r>
      </w:hyperlink>
    </w:p>
    <w:p>
      <w:pPr>
        <w:pStyle w:val="TOC2"/>
        <w:tabs>
          <w:tab w:val="right" w:leader="dot" w:pos="8306"/>
        </w:tabs>
      </w:pPr>
      <w:hyperlink w:anchor="_Toc19594" w:history="1">
        <w:r>
          <w:rPr>
            <w:rFonts w:ascii="仿宋" w:eastAsia="仿宋" w:hAnsi="仿宋" w:cs="仿宋" w:hint="eastAsia"/>
            <w:lang w:eastAsia="zh-CN"/>
          </w:rPr>
          <w:t>(二)、均三甲苯项目建设必要性分析</w:t>
        </w:r>
        <w:r>
          <w:tab/>
        </w:r>
        <w:r>
          <w:fldChar w:fldCharType="begin"/>
        </w:r>
        <w:r>
          <w:instrText xml:space="preserve"> PAGEREF _Toc19594 \h </w:instrText>
        </w:r>
        <w:r>
          <w:fldChar w:fldCharType="separate"/>
        </w:r>
        <w:r>
          <w:t>5</w:t>
        </w:r>
        <w:r>
          <w:fldChar w:fldCharType="end"/>
        </w:r>
      </w:hyperlink>
    </w:p>
    <w:p>
      <w:pPr>
        <w:pStyle w:val="TOC1"/>
        <w:tabs>
          <w:tab w:val="right" w:leader="dot" w:pos="8306"/>
        </w:tabs>
      </w:pPr>
      <w:hyperlink w:anchor="_Toc32115" w:history="1">
        <w:r>
          <w:rPr>
            <w:rFonts w:ascii="仿宋" w:eastAsia="仿宋" w:hAnsi="仿宋" w:cs="仿宋" w:hint="eastAsia"/>
            <w:lang w:eastAsia="zh-CN"/>
          </w:rPr>
          <w:t>二、工艺说明</w:t>
        </w:r>
        <w:r>
          <w:tab/>
        </w:r>
        <w:r>
          <w:fldChar w:fldCharType="begin"/>
        </w:r>
        <w:r>
          <w:instrText xml:space="preserve"> PAGEREF _Toc32115 \h </w:instrText>
        </w:r>
        <w:r>
          <w:fldChar w:fldCharType="separate"/>
        </w:r>
        <w:r>
          <w:t>6</w:t>
        </w:r>
        <w:r>
          <w:fldChar w:fldCharType="end"/>
        </w:r>
      </w:hyperlink>
    </w:p>
    <w:p>
      <w:pPr>
        <w:pStyle w:val="TOC2"/>
        <w:tabs>
          <w:tab w:val="right" w:leader="dot" w:pos="8306"/>
        </w:tabs>
      </w:pPr>
      <w:hyperlink w:anchor="_Toc11013" w:history="1">
        <w:r>
          <w:rPr>
            <w:rFonts w:ascii="仿宋" w:eastAsia="仿宋" w:hAnsi="仿宋" w:cs="仿宋" w:hint="eastAsia"/>
            <w:lang w:eastAsia="zh-CN"/>
          </w:rPr>
          <w:t>(一)、技术管理特点</w:t>
        </w:r>
        <w:r>
          <w:tab/>
        </w:r>
        <w:r>
          <w:fldChar w:fldCharType="begin"/>
        </w:r>
        <w:r>
          <w:instrText xml:space="preserve"> PAGEREF _Toc11013 \h </w:instrText>
        </w:r>
        <w:r>
          <w:fldChar w:fldCharType="separate"/>
        </w:r>
        <w:r>
          <w:t>6</w:t>
        </w:r>
        <w:r>
          <w:fldChar w:fldCharType="end"/>
        </w:r>
      </w:hyperlink>
    </w:p>
    <w:p>
      <w:pPr>
        <w:pStyle w:val="TOC2"/>
        <w:tabs>
          <w:tab w:val="right" w:leader="dot" w:pos="8306"/>
        </w:tabs>
      </w:pPr>
      <w:hyperlink w:anchor="_Toc21851" w:history="1">
        <w:r>
          <w:rPr>
            <w:rFonts w:ascii="仿宋" w:eastAsia="仿宋" w:hAnsi="仿宋" w:cs="仿宋" w:hint="eastAsia"/>
            <w:lang w:eastAsia="zh-CN"/>
          </w:rPr>
          <w:t>(二)、均三甲苯项目工艺技术设计方案</w:t>
        </w:r>
        <w:r>
          <w:tab/>
        </w:r>
        <w:r>
          <w:fldChar w:fldCharType="begin"/>
        </w:r>
        <w:r>
          <w:instrText xml:space="preserve"> PAGEREF _Toc21851 \h </w:instrText>
        </w:r>
        <w:r>
          <w:fldChar w:fldCharType="separate"/>
        </w:r>
        <w:r>
          <w:t>7</w:t>
        </w:r>
        <w:r>
          <w:fldChar w:fldCharType="end"/>
        </w:r>
      </w:hyperlink>
    </w:p>
    <w:p>
      <w:pPr>
        <w:pStyle w:val="TOC2"/>
        <w:tabs>
          <w:tab w:val="right" w:leader="dot" w:pos="8306"/>
        </w:tabs>
      </w:pPr>
      <w:hyperlink w:anchor="_Toc8552" w:history="1">
        <w:r>
          <w:rPr>
            <w:rFonts w:ascii="仿宋" w:eastAsia="仿宋" w:hAnsi="仿宋" w:cs="仿宋" w:hint="eastAsia"/>
            <w:lang w:eastAsia="zh-CN"/>
          </w:rPr>
          <w:t>(三)、设备选型方案</w:t>
        </w:r>
        <w:r>
          <w:tab/>
        </w:r>
        <w:r>
          <w:fldChar w:fldCharType="begin"/>
        </w:r>
        <w:r>
          <w:instrText xml:space="preserve"> PAGEREF _Toc8552 \h </w:instrText>
        </w:r>
        <w:r>
          <w:fldChar w:fldCharType="separate"/>
        </w:r>
        <w:r>
          <w:t>8</w:t>
        </w:r>
        <w:r>
          <w:fldChar w:fldCharType="end"/>
        </w:r>
      </w:hyperlink>
    </w:p>
    <w:p>
      <w:pPr>
        <w:pStyle w:val="TOC1"/>
        <w:tabs>
          <w:tab w:val="right" w:leader="dot" w:pos="8306"/>
        </w:tabs>
      </w:pPr>
      <w:hyperlink w:anchor="_Toc28551" w:history="1">
        <w:r>
          <w:rPr>
            <w:rFonts w:ascii="仿宋" w:eastAsia="仿宋" w:hAnsi="仿宋" w:cs="仿宋" w:hint="eastAsia"/>
            <w:lang w:eastAsia="zh-CN"/>
          </w:rPr>
          <w:t>三、均三甲苯项目绩效评估</w:t>
        </w:r>
        <w:r>
          <w:tab/>
        </w:r>
        <w:r>
          <w:fldChar w:fldCharType="begin"/>
        </w:r>
        <w:r>
          <w:instrText xml:space="preserve"> PAGEREF _Toc28551 \h </w:instrText>
        </w:r>
        <w:r>
          <w:fldChar w:fldCharType="separate"/>
        </w:r>
        <w:r>
          <w:t>10</w:t>
        </w:r>
        <w:r>
          <w:fldChar w:fldCharType="end"/>
        </w:r>
      </w:hyperlink>
    </w:p>
    <w:p>
      <w:pPr>
        <w:pStyle w:val="TOC2"/>
        <w:tabs>
          <w:tab w:val="right" w:leader="dot" w:pos="8306"/>
        </w:tabs>
      </w:pPr>
      <w:hyperlink w:anchor="_Toc29703" w:history="1">
        <w:r>
          <w:rPr>
            <w:rFonts w:ascii="仿宋" w:eastAsia="仿宋" w:hAnsi="仿宋" w:cs="仿宋" w:hint="eastAsia"/>
            <w:lang w:eastAsia="zh-CN"/>
          </w:rPr>
          <w:t>(一)、绩效评估指标</w:t>
        </w:r>
        <w:r>
          <w:tab/>
        </w:r>
        <w:r>
          <w:fldChar w:fldCharType="begin"/>
        </w:r>
        <w:r>
          <w:instrText xml:space="preserve"> PAGEREF _Toc29703 \h </w:instrText>
        </w:r>
        <w:r>
          <w:fldChar w:fldCharType="separate"/>
        </w:r>
        <w:r>
          <w:t>10</w:t>
        </w:r>
        <w:r>
          <w:fldChar w:fldCharType="end"/>
        </w:r>
      </w:hyperlink>
    </w:p>
    <w:p>
      <w:pPr>
        <w:pStyle w:val="TOC2"/>
        <w:tabs>
          <w:tab w:val="right" w:leader="dot" w:pos="8306"/>
        </w:tabs>
      </w:pPr>
      <w:hyperlink w:anchor="_Toc18651" w:history="1">
        <w:r>
          <w:rPr>
            <w:rFonts w:ascii="仿宋" w:eastAsia="仿宋" w:hAnsi="仿宋" w:cs="仿宋" w:hint="eastAsia"/>
            <w:lang w:eastAsia="zh-CN"/>
          </w:rPr>
          <w:t>(二)、绩效评估方法</w:t>
        </w:r>
        <w:r>
          <w:tab/>
        </w:r>
        <w:r>
          <w:fldChar w:fldCharType="begin"/>
        </w:r>
        <w:r>
          <w:instrText xml:space="preserve"> PAGEREF _Toc18651 \h </w:instrText>
        </w:r>
        <w:r>
          <w:fldChar w:fldCharType="separate"/>
        </w:r>
        <w:r>
          <w:t>11</w:t>
        </w:r>
        <w:r>
          <w:fldChar w:fldCharType="end"/>
        </w:r>
      </w:hyperlink>
    </w:p>
    <w:p>
      <w:pPr>
        <w:pStyle w:val="TOC2"/>
        <w:tabs>
          <w:tab w:val="right" w:leader="dot" w:pos="8306"/>
        </w:tabs>
      </w:pPr>
      <w:hyperlink w:anchor="_Toc22165" w:history="1">
        <w:r>
          <w:rPr>
            <w:rFonts w:ascii="仿宋" w:eastAsia="仿宋" w:hAnsi="仿宋" w:cs="仿宋" w:hint="eastAsia"/>
            <w:lang w:eastAsia="zh-CN"/>
          </w:rPr>
          <w:t>(三)、绩效评估周期</w:t>
        </w:r>
        <w:r>
          <w:tab/>
        </w:r>
        <w:r>
          <w:fldChar w:fldCharType="begin"/>
        </w:r>
        <w:r>
          <w:instrText xml:space="preserve"> PAGEREF _Toc22165 \h </w:instrText>
        </w:r>
        <w:r>
          <w:fldChar w:fldCharType="separate"/>
        </w:r>
        <w:r>
          <w:t>12</w:t>
        </w:r>
        <w:r>
          <w:fldChar w:fldCharType="end"/>
        </w:r>
      </w:hyperlink>
    </w:p>
    <w:p>
      <w:pPr>
        <w:pStyle w:val="TOC1"/>
        <w:tabs>
          <w:tab w:val="right" w:leader="dot" w:pos="8306"/>
        </w:tabs>
      </w:pPr>
      <w:hyperlink w:anchor="_Toc12084" w:history="1">
        <w:r>
          <w:rPr>
            <w:rFonts w:ascii="仿宋" w:eastAsia="仿宋" w:hAnsi="仿宋" w:cs="仿宋" w:hint="eastAsia"/>
            <w:lang w:eastAsia="zh-CN"/>
          </w:rPr>
          <w:t>四、均三甲苯项目土建工程</w:t>
        </w:r>
        <w:r>
          <w:tab/>
        </w:r>
        <w:r>
          <w:fldChar w:fldCharType="begin"/>
        </w:r>
        <w:r>
          <w:instrText xml:space="preserve"> PAGEREF _Toc12084 \h </w:instrText>
        </w:r>
        <w:r>
          <w:fldChar w:fldCharType="separate"/>
        </w:r>
        <w:r>
          <w:t>13</w:t>
        </w:r>
        <w:r>
          <w:fldChar w:fldCharType="end"/>
        </w:r>
      </w:hyperlink>
    </w:p>
    <w:p>
      <w:pPr>
        <w:pStyle w:val="TOC2"/>
        <w:tabs>
          <w:tab w:val="right" w:leader="dot" w:pos="8306"/>
        </w:tabs>
      </w:pPr>
      <w:hyperlink w:anchor="_Toc27811" w:history="1">
        <w:r>
          <w:rPr>
            <w:rFonts w:ascii="仿宋" w:eastAsia="仿宋" w:hAnsi="仿宋" w:cs="仿宋" w:hint="eastAsia"/>
            <w:lang w:eastAsia="zh-CN"/>
          </w:rPr>
          <w:t>(一)、建筑工程设计原则</w:t>
        </w:r>
        <w:r>
          <w:tab/>
        </w:r>
        <w:r>
          <w:fldChar w:fldCharType="begin"/>
        </w:r>
        <w:r>
          <w:instrText xml:space="preserve"> PAGEREF _Toc27811 \h </w:instrText>
        </w:r>
        <w:r>
          <w:fldChar w:fldCharType="separate"/>
        </w:r>
        <w:r>
          <w:t>13</w:t>
        </w:r>
        <w:r>
          <w:fldChar w:fldCharType="end"/>
        </w:r>
      </w:hyperlink>
    </w:p>
    <w:p>
      <w:pPr>
        <w:pStyle w:val="TOC2"/>
        <w:tabs>
          <w:tab w:val="right" w:leader="dot" w:pos="8306"/>
        </w:tabs>
      </w:pPr>
      <w:hyperlink w:anchor="_Toc14429" w:history="1">
        <w:r>
          <w:rPr>
            <w:rFonts w:ascii="仿宋" w:eastAsia="仿宋" w:hAnsi="仿宋" w:cs="仿宋" w:hint="eastAsia"/>
            <w:lang w:eastAsia="zh-CN"/>
          </w:rPr>
          <w:t>(二)、土建工程设计年限及安全等级</w:t>
        </w:r>
        <w:r>
          <w:tab/>
        </w:r>
        <w:r>
          <w:fldChar w:fldCharType="begin"/>
        </w:r>
        <w:r>
          <w:instrText xml:space="preserve"> PAGEREF _Toc14429 \h </w:instrText>
        </w:r>
        <w:r>
          <w:fldChar w:fldCharType="separate"/>
        </w:r>
        <w:r>
          <w:t>14</w:t>
        </w:r>
        <w:r>
          <w:fldChar w:fldCharType="end"/>
        </w:r>
      </w:hyperlink>
    </w:p>
    <w:p>
      <w:pPr>
        <w:pStyle w:val="TOC2"/>
        <w:tabs>
          <w:tab w:val="right" w:leader="dot" w:pos="8306"/>
        </w:tabs>
      </w:pPr>
      <w:hyperlink w:anchor="_Toc31562" w:history="1">
        <w:r>
          <w:rPr>
            <w:rFonts w:ascii="仿宋" w:eastAsia="仿宋" w:hAnsi="仿宋" w:cs="仿宋" w:hint="eastAsia"/>
            <w:lang w:eastAsia="zh-CN"/>
          </w:rPr>
          <w:t>(三)、建筑工程设计总体要求</w:t>
        </w:r>
        <w:r>
          <w:tab/>
        </w:r>
        <w:r>
          <w:fldChar w:fldCharType="begin"/>
        </w:r>
        <w:r>
          <w:instrText xml:space="preserve"> PAGEREF _Toc31562 \h </w:instrText>
        </w:r>
        <w:r>
          <w:fldChar w:fldCharType="separate"/>
        </w:r>
        <w:r>
          <w:t>15</w:t>
        </w:r>
        <w:r>
          <w:fldChar w:fldCharType="end"/>
        </w:r>
      </w:hyperlink>
    </w:p>
    <w:p>
      <w:pPr>
        <w:pStyle w:val="TOC2"/>
        <w:tabs>
          <w:tab w:val="right" w:leader="dot" w:pos="8306"/>
        </w:tabs>
      </w:pPr>
      <w:hyperlink w:anchor="_Toc27041" w:history="1">
        <w:r>
          <w:rPr>
            <w:rFonts w:ascii="仿宋" w:eastAsia="仿宋" w:hAnsi="仿宋" w:cs="仿宋" w:hint="eastAsia"/>
            <w:lang w:eastAsia="zh-CN"/>
          </w:rPr>
          <w:t>(四)、土建工程建设指标</w:t>
        </w:r>
        <w:r>
          <w:tab/>
        </w:r>
        <w:r>
          <w:fldChar w:fldCharType="begin"/>
        </w:r>
        <w:r>
          <w:instrText xml:space="preserve"> PAGEREF _Toc27041 \h </w:instrText>
        </w:r>
        <w:r>
          <w:fldChar w:fldCharType="separate"/>
        </w:r>
        <w:r>
          <w:t>16</w:t>
        </w:r>
        <w:r>
          <w:fldChar w:fldCharType="end"/>
        </w:r>
      </w:hyperlink>
    </w:p>
    <w:p>
      <w:pPr>
        <w:pStyle w:val="TOC1"/>
        <w:tabs>
          <w:tab w:val="right" w:leader="dot" w:pos="8306"/>
        </w:tabs>
      </w:pPr>
      <w:hyperlink w:anchor="_Toc15606" w:history="1">
        <w:r>
          <w:rPr>
            <w:rFonts w:ascii="仿宋" w:eastAsia="仿宋" w:hAnsi="仿宋" w:cs="仿宋" w:hint="eastAsia"/>
            <w:lang w:eastAsia="zh-CN"/>
          </w:rPr>
          <w:t>五、均三甲苯项目可持续发展</w:t>
        </w:r>
        <w:r>
          <w:tab/>
        </w:r>
        <w:r>
          <w:fldChar w:fldCharType="begin"/>
        </w:r>
        <w:r>
          <w:instrText xml:space="preserve"> PAGEREF _Toc15606 \h </w:instrText>
        </w:r>
        <w:r>
          <w:fldChar w:fldCharType="separate"/>
        </w:r>
        <w:r>
          <w:t>16</w:t>
        </w:r>
        <w:r>
          <w:fldChar w:fldCharType="end"/>
        </w:r>
      </w:hyperlink>
    </w:p>
    <w:p>
      <w:pPr>
        <w:pStyle w:val="TOC2"/>
        <w:tabs>
          <w:tab w:val="right" w:leader="dot" w:pos="8306"/>
        </w:tabs>
      </w:pPr>
      <w:hyperlink w:anchor="_Toc23773" w:history="1">
        <w:r>
          <w:rPr>
            <w:rFonts w:ascii="仿宋" w:eastAsia="仿宋" w:hAnsi="仿宋" w:cs="仿宋" w:hint="eastAsia"/>
            <w:lang w:eastAsia="zh-CN"/>
          </w:rPr>
          <w:t>(一)、可持续战略与实践</w:t>
        </w:r>
        <w:r>
          <w:tab/>
        </w:r>
        <w:r>
          <w:fldChar w:fldCharType="begin"/>
        </w:r>
        <w:r>
          <w:instrText xml:space="preserve"> PAGEREF _Toc23773 \h </w:instrText>
        </w:r>
        <w:r>
          <w:fldChar w:fldCharType="separate"/>
        </w:r>
        <w:r>
          <w:t>16</w:t>
        </w:r>
        <w:r>
          <w:fldChar w:fldCharType="end"/>
        </w:r>
      </w:hyperlink>
    </w:p>
    <w:p>
      <w:pPr>
        <w:pStyle w:val="TOC2"/>
        <w:tabs>
          <w:tab w:val="right" w:leader="dot" w:pos="8306"/>
        </w:tabs>
      </w:pPr>
      <w:hyperlink w:anchor="_Toc4261" w:history="1">
        <w:r>
          <w:rPr>
            <w:rFonts w:ascii="仿宋" w:eastAsia="仿宋" w:hAnsi="仿宋" w:cs="仿宋" w:hint="eastAsia"/>
            <w:lang w:eastAsia="zh-CN"/>
          </w:rPr>
          <w:t>(二)、环保与社会责任</w:t>
        </w:r>
        <w:r>
          <w:tab/>
        </w:r>
        <w:r>
          <w:fldChar w:fldCharType="begin"/>
        </w:r>
        <w:r>
          <w:instrText xml:space="preserve"> PAGEREF _Toc4261 \h </w:instrText>
        </w:r>
        <w:r>
          <w:fldChar w:fldCharType="separate"/>
        </w:r>
        <w:r>
          <w:t>17</w:t>
        </w:r>
        <w:r>
          <w:fldChar w:fldCharType="end"/>
        </w:r>
      </w:hyperlink>
    </w:p>
    <w:p>
      <w:pPr>
        <w:pStyle w:val="TOC1"/>
        <w:tabs>
          <w:tab w:val="right" w:leader="dot" w:pos="8306"/>
        </w:tabs>
      </w:pPr>
      <w:hyperlink w:anchor="_Toc22342" w:history="1">
        <w:r>
          <w:rPr>
            <w:rFonts w:ascii="仿宋" w:eastAsia="仿宋" w:hAnsi="仿宋" w:cs="仿宋" w:hint="eastAsia"/>
            <w:lang w:eastAsia="zh-CN"/>
          </w:rPr>
          <w:t>六、均三甲苯项目危机管理</w:t>
        </w:r>
        <w:r>
          <w:tab/>
        </w:r>
        <w:r>
          <w:fldChar w:fldCharType="begin"/>
        </w:r>
        <w:r>
          <w:instrText xml:space="preserve"> PAGEREF _Toc22342 \h </w:instrText>
        </w:r>
        <w:r>
          <w:fldChar w:fldCharType="separate"/>
        </w:r>
        <w:r>
          <w:t>18</w:t>
        </w:r>
        <w:r>
          <w:fldChar w:fldCharType="end"/>
        </w:r>
      </w:hyperlink>
    </w:p>
    <w:p>
      <w:pPr>
        <w:pStyle w:val="TOC2"/>
        <w:tabs>
          <w:tab w:val="right" w:leader="dot" w:pos="8306"/>
        </w:tabs>
      </w:pPr>
      <w:hyperlink w:anchor="_Toc18466" w:history="1">
        <w:r>
          <w:rPr>
            <w:rFonts w:ascii="仿宋" w:eastAsia="仿宋" w:hAnsi="仿宋" w:cs="仿宋" w:hint="eastAsia"/>
            <w:lang w:eastAsia="zh-CN"/>
          </w:rPr>
          <w:t>(一)、危机预警与识别</w:t>
        </w:r>
        <w:r>
          <w:tab/>
        </w:r>
        <w:r>
          <w:fldChar w:fldCharType="begin"/>
        </w:r>
        <w:r>
          <w:instrText xml:space="preserve"> PAGEREF _Toc18466 \h </w:instrText>
        </w:r>
        <w:r>
          <w:fldChar w:fldCharType="separate"/>
        </w:r>
        <w:r>
          <w:t>18</w:t>
        </w:r>
        <w:r>
          <w:fldChar w:fldCharType="end"/>
        </w:r>
      </w:hyperlink>
    </w:p>
    <w:p>
      <w:pPr>
        <w:pStyle w:val="TOC2"/>
        <w:tabs>
          <w:tab w:val="right" w:leader="dot" w:pos="8306"/>
        </w:tabs>
      </w:pPr>
      <w:hyperlink w:anchor="_Toc10050" w:history="1">
        <w:r>
          <w:rPr>
            <w:rFonts w:ascii="仿宋" w:eastAsia="仿宋" w:hAnsi="仿宋" w:cs="仿宋" w:hint="eastAsia"/>
            <w:lang w:eastAsia="zh-CN"/>
          </w:rPr>
          <w:t>(二)、危机应对与恢复</w:t>
        </w:r>
        <w:r>
          <w:tab/>
        </w:r>
        <w:r>
          <w:fldChar w:fldCharType="begin"/>
        </w:r>
        <w:r>
          <w:instrText xml:space="preserve"> PAGEREF _Toc10050 \h </w:instrText>
        </w:r>
        <w:r>
          <w:fldChar w:fldCharType="separate"/>
        </w:r>
        <w:r>
          <w:t>19</w:t>
        </w:r>
        <w:r>
          <w:fldChar w:fldCharType="end"/>
        </w:r>
      </w:hyperlink>
    </w:p>
    <w:p>
      <w:pPr>
        <w:pStyle w:val="TOC1"/>
        <w:tabs>
          <w:tab w:val="right" w:leader="dot" w:pos="8306"/>
        </w:tabs>
      </w:pPr>
      <w:hyperlink w:anchor="_Toc13562" w:history="1">
        <w:r>
          <w:rPr>
            <w:rFonts w:ascii="仿宋" w:eastAsia="仿宋" w:hAnsi="仿宋" w:cs="仿宋" w:hint="eastAsia"/>
            <w:lang w:eastAsia="zh-CN"/>
          </w:rPr>
          <w:t>七、均三甲苯项目创新与研发</w:t>
        </w:r>
        <w:r>
          <w:tab/>
        </w:r>
        <w:r>
          <w:fldChar w:fldCharType="begin"/>
        </w:r>
        <w:r>
          <w:instrText xml:space="preserve"> PAGEREF _Toc13562 \h </w:instrText>
        </w:r>
        <w:r>
          <w:fldChar w:fldCharType="separate"/>
        </w:r>
        <w:r>
          <w:t>20</w:t>
        </w:r>
        <w:r>
          <w:fldChar w:fldCharType="end"/>
        </w:r>
      </w:hyperlink>
    </w:p>
    <w:p>
      <w:pPr>
        <w:pStyle w:val="TOC2"/>
        <w:tabs>
          <w:tab w:val="right" w:leader="dot" w:pos="8306"/>
        </w:tabs>
      </w:pPr>
      <w:hyperlink w:anchor="_Toc2551" w:history="1">
        <w:r>
          <w:rPr>
            <w:rFonts w:ascii="仿宋" w:eastAsia="仿宋" w:hAnsi="仿宋" w:cs="仿宋" w:hint="eastAsia"/>
            <w:lang w:eastAsia="zh-CN"/>
          </w:rPr>
          <w:t>(一)、创新策略与方向</w:t>
        </w:r>
        <w:r>
          <w:tab/>
        </w:r>
        <w:r>
          <w:fldChar w:fldCharType="begin"/>
        </w:r>
        <w:r>
          <w:instrText xml:space="preserve"> PAGEREF _Toc2551 \h </w:instrText>
        </w:r>
        <w:r>
          <w:fldChar w:fldCharType="separate"/>
        </w:r>
        <w:r>
          <w:t>20</w:t>
        </w:r>
        <w:r>
          <w:fldChar w:fldCharType="end"/>
        </w:r>
      </w:hyperlink>
    </w:p>
    <w:p>
      <w:pPr>
        <w:pStyle w:val="TOC2"/>
        <w:tabs>
          <w:tab w:val="right" w:leader="dot" w:pos="8306"/>
        </w:tabs>
      </w:pPr>
      <w:hyperlink w:anchor="_Toc21059" w:history="1">
        <w:r>
          <w:rPr>
            <w:rFonts w:ascii="仿宋" w:eastAsia="仿宋" w:hAnsi="仿宋" w:cs="仿宋" w:hint="eastAsia"/>
            <w:lang w:eastAsia="zh-CN"/>
          </w:rPr>
          <w:t>(二)、研发规划与投入</w:t>
        </w:r>
        <w:r>
          <w:tab/>
        </w:r>
        <w:r>
          <w:fldChar w:fldCharType="begin"/>
        </w:r>
        <w:r>
          <w:instrText xml:space="preserve"> PAGEREF _Toc21059 \h </w:instrText>
        </w:r>
        <w:r>
          <w:fldChar w:fldCharType="separate"/>
        </w:r>
        <w:r>
          <w:t>21</w:t>
        </w:r>
        <w:r>
          <w:fldChar w:fldCharType="end"/>
        </w:r>
      </w:hyperlink>
    </w:p>
    <w:p>
      <w:pPr>
        <w:pStyle w:val="TOC1"/>
        <w:tabs>
          <w:tab w:val="right" w:leader="dot" w:pos="8306"/>
        </w:tabs>
      </w:pPr>
      <w:hyperlink w:anchor="_Toc7816" w:history="1">
        <w:r>
          <w:rPr>
            <w:rFonts w:ascii="仿宋" w:eastAsia="仿宋" w:hAnsi="仿宋" w:cs="仿宋" w:hint="eastAsia"/>
            <w:lang w:eastAsia="zh-CN"/>
          </w:rPr>
          <w:t>八、均三甲苯项目人力资源培养与发展</w:t>
        </w:r>
        <w:r>
          <w:tab/>
        </w:r>
        <w:r>
          <w:fldChar w:fldCharType="begin"/>
        </w:r>
        <w:r>
          <w:instrText xml:space="preserve"> PAGEREF _Toc7816 \h </w:instrText>
        </w:r>
        <w:r>
          <w:fldChar w:fldCharType="separate"/>
        </w:r>
        <w:r>
          <w:t>23</w:t>
        </w:r>
        <w:r>
          <w:fldChar w:fldCharType="end"/>
        </w:r>
      </w:hyperlink>
    </w:p>
    <w:p>
      <w:pPr>
        <w:pStyle w:val="TOC2"/>
        <w:tabs>
          <w:tab w:val="right" w:leader="dot" w:pos="8306"/>
        </w:tabs>
      </w:pPr>
      <w:hyperlink w:anchor="_Toc6507" w:history="1">
        <w:r>
          <w:rPr>
            <w:rFonts w:ascii="仿宋" w:eastAsia="仿宋" w:hAnsi="仿宋" w:cs="仿宋" w:hint="eastAsia"/>
            <w:lang w:eastAsia="zh-CN"/>
          </w:rPr>
          <w:t>(一)、人才需求与规划</w:t>
        </w:r>
        <w:r>
          <w:tab/>
        </w:r>
        <w:r>
          <w:fldChar w:fldCharType="begin"/>
        </w:r>
        <w:r>
          <w:instrText xml:space="preserve"> PAGEREF _Toc6507 \h </w:instrText>
        </w:r>
        <w:r>
          <w:fldChar w:fldCharType="separate"/>
        </w:r>
        <w:r>
          <w:t>23</w:t>
        </w:r>
        <w:r>
          <w:fldChar w:fldCharType="end"/>
        </w:r>
      </w:hyperlink>
    </w:p>
    <w:p>
      <w:pPr>
        <w:pStyle w:val="TOC2"/>
        <w:tabs>
          <w:tab w:val="right" w:leader="dot" w:pos="8306"/>
        </w:tabs>
      </w:pPr>
      <w:hyperlink w:anchor="_Toc23582" w:history="1">
        <w:r>
          <w:rPr>
            <w:rFonts w:ascii="仿宋" w:eastAsia="仿宋" w:hAnsi="仿宋" w:cs="仿宋" w:hint="eastAsia"/>
            <w:lang w:eastAsia="zh-CN"/>
          </w:rPr>
          <w:t>(二)、培训与发展计划</w:t>
        </w:r>
        <w:r>
          <w:tab/>
        </w:r>
        <w:r>
          <w:fldChar w:fldCharType="begin"/>
        </w:r>
        <w:r>
          <w:instrText xml:space="preserve"> PAGEREF _Toc23582 \h </w:instrText>
        </w:r>
        <w:r>
          <w:fldChar w:fldCharType="separate"/>
        </w:r>
        <w:r>
          <w:t>24</w:t>
        </w:r>
        <w:r>
          <w:fldChar w:fldCharType="end"/>
        </w:r>
      </w:hyperlink>
    </w:p>
    <w:p>
      <w:pPr>
        <w:pStyle w:val="TOC1"/>
        <w:tabs>
          <w:tab w:val="right" w:leader="dot" w:pos="8306"/>
        </w:tabs>
      </w:pPr>
      <w:hyperlink w:anchor="_Toc17061" w:history="1">
        <w:r>
          <w:rPr>
            <w:rFonts w:ascii="仿宋" w:eastAsia="仿宋" w:hAnsi="仿宋" w:cs="仿宋" w:hint="eastAsia"/>
            <w:lang w:eastAsia="zh-CN"/>
          </w:rPr>
          <w:t>九、均三甲苯项目计划安排</w:t>
        </w:r>
        <w:r>
          <w:tab/>
        </w:r>
        <w:r>
          <w:fldChar w:fldCharType="begin"/>
        </w:r>
        <w:r>
          <w:instrText xml:space="preserve"> PAGEREF _Toc17061 \h </w:instrText>
        </w:r>
        <w:r>
          <w:fldChar w:fldCharType="separate"/>
        </w:r>
        <w:r>
          <w:t>24</w:t>
        </w:r>
        <w:r>
          <w:fldChar w:fldCharType="end"/>
        </w:r>
      </w:hyperlink>
    </w:p>
    <w:p>
      <w:pPr>
        <w:pStyle w:val="TOC2"/>
        <w:tabs>
          <w:tab w:val="right" w:leader="dot" w:pos="8306"/>
        </w:tabs>
      </w:pPr>
      <w:hyperlink w:anchor="_Toc26910" w:history="1">
        <w:r>
          <w:rPr>
            <w:rFonts w:ascii="仿宋" w:eastAsia="仿宋" w:hAnsi="仿宋" w:cs="仿宋" w:hint="eastAsia"/>
            <w:lang w:eastAsia="zh-CN"/>
          </w:rPr>
          <w:t>(一)、建设周期</w:t>
        </w:r>
        <w:r>
          <w:tab/>
        </w:r>
        <w:r>
          <w:fldChar w:fldCharType="begin"/>
        </w:r>
        <w:r>
          <w:instrText xml:space="preserve"> PAGEREF _Toc26910 \h </w:instrText>
        </w:r>
        <w:r>
          <w:fldChar w:fldCharType="separate"/>
        </w:r>
        <w:r>
          <w:t>24</w:t>
        </w:r>
        <w:r>
          <w:fldChar w:fldCharType="end"/>
        </w:r>
      </w:hyperlink>
    </w:p>
    <w:p>
      <w:pPr>
        <w:pStyle w:val="TOC2"/>
        <w:tabs>
          <w:tab w:val="right" w:leader="dot" w:pos="8306"/>
        </w:tabs>
      </w:pPr>
      <w:hyperlink w:anchor="_Toc30136" w:history="1">
        <w:r>
          <w:rPr>
            <w:rFonts w:ascii="仿宋" w:eastAsia="仿宋" w:hAnsi="仿宋" w:cs="仿宋" w:hint="eastAsia"/>
            <w:lang w:eastAsia="zh-CN"/>
          </w:rPr>
          <w:t>(二)、建设进度</w:t>
        </w:r>
        <w:r>
          <w:tab/>
        </w:r>
        <w:r>
          <w:fldChar w:fldCharType="begin"/>
        </w:r>
        <w:r>
          <w:instrText xml:space="preserve"> PAGEREF _Toc30136 \h </w:instrText>
        </w:r>
        <w:r>
          <w:fldChar w:fldCharType="separate"/>
        </w:r>
        <w:r>
          <w:t>25</w:t>
        </w:r>
        <w:r>
          <w:fldChar w:fldCharType="end"/>
        </w:r>
      </w:hyperlink>
    </w:p>
    <w:p>
      <w:pPr>
        <w:pStyle w:val="TOC2"/>
        <w:tabs>
          <w:tab w:val="right" w:leader="dot" w:pos="8306"/>
        </w:tabs>
      </w:pPr>
      <w:hyperlink w:anchor="_Toc25928" w:history="1">
        <w:r>
          <w:rPr>
            <w:rFonts w:ascii="仿宋" w:eastAsia="仿宋" w:hAnsi="仿宋" w:cs="仿宋" w:hint="eastAsia"/>
            <w:lang w:eastAsia="zh-CN"/>
          </w:rPr>
          <w:t>(三)、进度安排注意事项</w:t>
        </w:r>
        <w:r>
          <w:tab/>
        </w:r>
        <w:r>
          <w:fldChar w:fldCharType="begin"/>
        </w:r>
        <w:r>
          <w:instrText xml:space="preserve"> PAGEREF _Toc25928 \h </w:instrText>
        </w:r>
        <w:r>
          <w:fldChar w:fldCharType="separate"/>
        </w:r>
        <w:r>
          <w:t>26</w:t>
        </w:r>
        <w:r>
          <w:fldChar w:fldCharType="end"/>
        </w:r>
      </w:hyperlink>
    </w:p>
    <w:p>
      <w:pPr>
        <w:pStyle w:val="TOC2"/>
        <w:tabs>
          <w:tab w:val="right" w:leader="dot" w:pos="8306"/>
        </w:tabs>
      </w:pPr>
      <w:hyperlink w:anchor="_Toc22068" w:history="1">
        <w:r>
          <w:rPr>
            <w:rFonts w:ascii="仿宋" w:eastAsia="仿宋" w:hAnsi="仿宋" w:cs="仿宋" w:hint="eastAsia"/>
            <w:lang w:eastAsia="zh-CN"/>
          </w:rPr>
          <w:t>(四)、人力资源配置</w:t>
        </w:r>
        <w:r>
          <w:tab/>
        </w:r>
        <w:r>
          <w:fldChar w:fldCharType="begin"/>
        </w:r>
        <w:r>
          <w:instrText xml:space="preserve"> PAGEREF _Toc22068 \h </w:instrText>
        </w:r>
        <w:r>
          <w:fldChar w:fldCharType="separate"/>
        </w:r>
        <w:r>
          <w:t>28</w:t>
        </w:r>
        <w:r>
          <w:fldChar w:fldCharType="end"/>
        </w:r>
      </w:hyperlink>
    </w:p>
    <w:p>
      <w:pPr>
        <w:pStyle w:val="TOC1"/>
        <w:tabs>
          <w:tab w:val="right" w:leader="dot" w:pos="8306"/>
        </w:tabs>
      </w:pPr>
      <w:hyperlink w:anchor="_Toc1421" w:history="1">
        <w:r>
          <w:rPr>
            <w:rFonts w:ascii="仿宋" w:eastAsia="仿宋" w:hAnsi="仿宋" w:cs="仿宋" w:hint="eastAsia"/>
            <w:lang w:eastAsia="zh-CN"/>
          </w:rPr>
          <w:t>十、均三甲苯项目财务管理</w:t>
        </w:r>
        <w:r>
          <w:tab/>
        </w:r>
        <w:r>
          <w:fldChar w:fldCharType="begin"/>
        </w:r>
        <w:r>
          <w:instrText xml:space="preserve"> PAGEREF _Toc1421 \h </w:instrText>
        </w:r>
        <w:r>
          <w:fldChar w:fldCharType="separate"/>
        </w:r>
        <w:r>
          <w:t>28</w:t>
        </w:r>
        <w:r>
          <w:fldChar w:fldCharType="end"/>
        </w:r>
      </w:hyperlink>
    </w:p>
    <w:p>
      <w:pPr>
        <w:pStyle w:val="TOC2"/>
        <w:tabs>
          <w:tab w:val="right" w:leader="dot" w:pos="8306"/>
        </w:tabs>
      </w:pPr>
      <w:hyperlink w:anchor="_Toc28248" w:history="1">
        <w:r>
          <w:rPr>
            <w:rFonts w:ascii="仿宋" w:eastAsia="仿宋" w:hAnsi="仿宋" w:cs="仿宋" w:hint="eastAsia"/>
            <w:lang w:eastAsia="zh-CN"/>
          </w:rPr>
          <w:t>(一)、资金需求大</w:t>
        </w:r>
        <w:r>
          <w:tab/>
        </w:r>
        <w:r>
          <w:fldChar w:fldCharType="begin"/>
        </w:r>
        <w:r>
          <w:instrText xml:space="preserve"> PAGEREF _Toc28248 \h </w:instrText>
        </w:r>
        <w:r>
          <w:fldChar w:fldCharType="separate"/>
        </w:r>
        <w:r>
          <w:t>28</w:t>
        </w:r>
        <w:r>
          <w:fldChar w:fldCharType="end"/>
        </w:r>
      </w:hyperlink>
    </w:p>
    <w:p>
      <w:pPr>
        <w:pStyle w:val="TOC2"/>
        <w:tabs>
          <w:tab w:val="right" w:leader="dot" w:pos="8306"/>
        </w:tabs>
      </w:pPr>
      <w:hyperlink w:anchor="_Toc6115" w:history="1">
        <w:r>
          <w:rPr>
            <w:rFonts w:ascii="仿宋" w:eastAsia="仿宋" w:hAnsi="仿宋" w:cs="仿宋" w:hint="eastAsia"/>
            <w:lang w:eastAsia="zh-CN"/>
          </w:rPr>
          <w:t>(二)、研发周期长</w:t>
        </w:r>
        <w:r>
          <w:tab/>
        </w:r>
        <w:r>
          <w:fldChar w:fldCharType="begin"/>
        </w:r>
        <w:r>
          <w:instrText xml:space="preserve"> PAGEREF _Toc6115 \h </w:instrText>
        </w:r>
        <w:r>
          <w:fldChar w:fldCharType="separate"/>
        </w:r>
        <w:r>
          <w:t>29</w:t>
        </w:r>
        <w:r>
          <w:fldChar w:fldCharType="end"/>
        </w:r>
      </w:hyperlink>
    </w:p>
    <w:p>
      <w:pPr>
        <w:pStyle w:val="TOC2"/>
        <w:tabs>
          <w:tab w:val="right" w:leader="dot" w:pos="8306"/>
        </w:tabs>
      </w:pPr>
      <w:hyperlink w:anchor="_Toc22067" w:history="1">
        <w:r>
          <w:rPr>
            <w:rFonts w:ascii="仿宋" w:eastAsia="仿宋" w:hAnsi="仿宋" w:cs="仿宋" w:hint="eastAsia"/>
            <w:lang w:eastAsia="zh-CN"/>
          </w:rPr>
          <w:t>(三)、市场风险大</w:t>
        </w:r>
        <w:r>
          <w:tab/>
        </w:r>
        <w:r>
          <w:fldChar w:fldCharType="begin"/>
        </w:r>
        <w:r>
          <w:instrText xml:space="preserve"> PAGEREF _Toc22067 \h </w:instrText>
        </w:r>
        <w:r>
          <w:fldChar w:fldCharType="separate"/>
        </w:r>
        <w:r>
          <w:t>31</w:t>
        </w:r>
        <w:r>
          <w:fldChar w:fldCharType="end"/>
        </w:r>
      </w:hyperlink>
    </w:p>
    <w:p>
      <w:pPr>
        <w:pStyle w:val="TOC2"/>
        <w:tabs>
          <w:tab w:val="right" w:leader="dot" w:pos="8306"/>
        </w:tabs>
      </w:pPr>
      <w:hyperlink w:anchor="_Toc30299" w:history="1">
        <w:r>
          <w:rPr>
            <w:rFonts w:ascii="仿宋" w:eastAsia="仿宋" w:hAnsi="仿宋" w:cs="仿宋" w:hint="eastAsia"/>
            <w:lang w:eastAsia="zh-CN"/>
          </w:rPr>
          <w:t>(四)、利润率高</w:t>
        </w:r>
        <w:r>
          <w:tab/>
        </w:r>
        <w:r>
          <w:fldChar w:fldCharType="begin"/>
        </w:r>
        <w:r>
          <w:instrText xml:space="preserve"> PAGEREF _Toc30299 \h </w:instrText>
        </w:r>
        <w:r>
          <w:fldChar w:fldCharType="separate"/>
        </w:r>
        <w:r>
          <w:t>33</w:t>
        </w:r>
        <w:r>
          <w:fldChar w:fldCharType="end"/>
        </w:r>
      </w:hyperlink>
    </w:p>
    <w:p>
      <w:pPr>
        <w:pStyle w:val="TOC1"/>
        <w:tabs>
          <w:tab w:val="right" w:leader="dot" w:pos="8306"/>
        </w:tabs>
      </w:pPr>
      <w:hyperlink w:anchor="_Toc8392" w:history="1">
        <w:r>
          <w:rPr>
            <w:rFonts w:ascii="仿宋" w:eastAsia="仿宋" w:hAnsi="仿宋" w:cs="仿宋" w:hint="eastAsia"/>
            <w:lang w:eastAsia="zh-CN"/>
          </w:rPr>
          <w:t>十一、均三甲苯项目投资规划</w:t>
        </w:r>
        <w:r>
          <w:tab/>
        </w:r>
        <w:r>
          <w:fldChar w:fldCharType="begin"/>
        </w:r>
        <w:r>
          <w:instrText xml:space="preserve"> PAGEREF _Toc8392 \h </w:instrText>
        </w:r>
        <w:r>
          <w:fldChar w:fldCharType="separate"/>
        </w:r>
        <w:r>
          <w:t>35</w:t>
        </w:r>
        <w:r>
          <w:fldChar w:fldCharType="end"/>
        </w:r>
      </w:hyperlink>
    </w:p>
    <w:p>
      <w:pPr>
        <w:pStyle w:val="TOC2"/>
        <w:tabs>
          <w:tab w:val="right" w:leader="dot" w:pos="8306"/>
        </w:tabs>
      </w:pPr>
      <w:hyperlink w:anchor="_Toc27717" w:history="1">
        <w:r>
          <w:rPr>
            <w:rFonts w:ascii="仿宋" w:eastAsia="仿宋" w:hAnsi="仿宋" w:cs="仿宋" w:hint="eastAsia"/>
            <w:lang w:eastAsia="zh-CN"/>
          </w:rPr>
          <w:t>(一)、均三甲苯项目总投资估算</w:t>
        </w:r>
        <w:r>
          <w:tab/>
        </w:r>
        <w:r>
          <w:fldChar w:fldCharType="begin"/>
        </w:r>
        <w:r>
          <w:instrText xml:space="preserve"> PAGEREF _Toc27717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3" w:history="1">
        <w:r>
          <w:rPr>
            <w:rFonts w:ascii="仿宋" w:eastAsia="仿宋" w:hAnsi="仿宋" w:cs="仿宋" w:hint="eastAsia"/>
            <w:lang w:eastAsia="zh-CN"/>
          </w:rPr>
          <w:t>(二)、资金筹措</w:t>
        </w:r>
        <w:r>
          <w:tab/>
        </w:r>
        <w:r>
          <w:fldChar w:fldCharType="begin"/>
        </w:r>
        <w:r>
          <w:instrText xml:space="preserve"> PAGEREF _Toc10033 \h </w:instrText>
        </w:r>
        <w:r>
          <w:fldChar w:fldCharType="separate"/>
        </w:r>
        <w:r>
          <w:t>37</w:t>
        </w:r>
        <w:r>
          <w:fldChar w:fldCharType="end"/>
        </w:r>
      </w:hyperlink>
    </w:p>
    <w:p>
      <w:pPr>
        <w:pStyle w:val="TOC1"/>
        <w:tabs>
          <w:tab w:val="right" w:leader="dot" w:pos="8306"/>
        </w:tabs>
      </w:pPr>
      <w:hyperlink w:anchor="_Toc25903" w:history="1">
        <w:r>
          <w:rPr>
            <w:rFonts w:ascii="仿宋" w:eastAsia="仿宋" w:hAnsi="仿宋" w:cs="仿宋" w:hint="eastAsia"/>
            <w:lang w:eastAsia="zh-CN"/>
          </w:rPr>
          <w:t>十二、生产安全保护</w:t>
        </w:r>
        <w:r>
          <w:tab/>
        </w:r>
        <w:r>
          <w:fldChar w:fldCharType="begin"/>
        </w:r>
        <w:r>
          <w:instrText xml:space="preserve"> PAGEREF _Toc25903 \h </w:instrText>
        </w:r>
        <w:r>
          <w:fldChar w:fldCharType="separate"/>
        </w:r>
        <w:r>
          <w:t>37</w:t>
        </w:r>
        <w:r>
          <w:fldChar w:fldCharType="end"/>
        </w:r>
      </w:hyperlink>
    </w:p>
    <w:p>
      <w:pPr>
        <w:pStyle w:val="TOC2"/>
        <w:tabs>
          <w:tab w:val="right" w:leader="dot" w:pos="8306"/>
        </w:tabs>
      </w:pPr>
      <w:hyperlink w:anchor="_Toc18979" w:history="1">
        <w:r>
          <w:rPr>
            <w:rFonts w:ascii="仿宋" w:eastAsia="仿宋" w:hAnsi="仿宋" w:cs="仿宋" w:hint="eastAsia"/>
            <w:lang w:eastAsia="zh-CN"/>
          </w:rPr>
          <w:t>(一)、消防安全</w:t>
        </w:r>
        <w:r>
          <w:tab/>
        </w:r>
        <w:r>
          <w:fldChar w:fldCharType="begin"/>
        </w:r>
        <w:r>
          <w:instrText xml:space="preserve"> PAGEREF _Toc18979 \h </w:instrText>
        </w:r>
        <w:r>
          <w:fldChar w:fldCharType="separate"/>
        </w:r>
        <w:r>
          <w:t>37</w:t>
        </w:r>
        <w:r>
          <w:fldChar w:fldCharType="end"/>
        </w:r>
      </w:hyperlink>
    </w:p>
    <w:p>
      <w:pPr>
        <w:pStyle w:val="TOC2"/>
        <w:tabs>
          <w:tab w:val="right" w:leader="dot" w:pos="8306"/>
        </w:tabs>
      </w:pPr>
      <w:hyperlink w:anchor="_Toc15601" w:history="1">
        <w:r>
          <w:rPr>
            <w:rFonts w:ascii="仿宋" w:eastAsia="仿宋" w:hAnsi="仿宋" w:cs="仿宋" w:hint="eastAsia"/>
            <w:lang w:eastAsia="zh-CN"/>
          </w:rPr>
          <w:t>(二)、防火防爆总图布置措施</w:t>
        </w:r>
        <w:r>
          <w:tab/>
        </w:r>
        <w:r>
          <w:fldChar w:fldCharType="begin"/>
        </w:r>
        <w:r>
          <w:instrText xml:space="preserve"> PAGEREF _Toc15601 \h </w:instrText>
        </w:r>
        <w:r>
          <w:fldChar w:fldCharType="separate"/>
        </w:r>
        <w:r>
          <w:t>39</w:t>
        </w:r>
        <w:r>
          <w:fldChar w:fldCharType="end"/>
        </w:r>
      </w:hyperlink>
    </w:p>
    <w:p>
      <w:pPr>
        <w:pStyle w:val="TOC2"/>
        <w:tabs>
          <w:tab w:val="right" w:leader="dot" w:pos="8306"/>
        </w:tabs>
      </w:pPr>
      <w:hyperlink w:anchor="_Toc17465" w:history="1">
        <w:r>
          <w:rPr>
            <w:rFonts w:ascii="仿宋" w:eastAsia="仿宋" w:hAnsi="仿宋" w:cs="仿宋" w:hint="eastAsia"/>
            <w:lang w:eastAsia="zh-CN"/>
          </w:rPr>
          <w:t>(三)、自然灾害防范措施</w:t>
        </w:r>
        <w:r>
          <w:tab/>
        </w:r>
        <w:r>
          <w:fldChar w:fldCharType="begin"/>
        </w:r>
        <w:r>
          <w:instrText xml:space="preserve"> PAGEREF _Toc17465 \h </w:instrText>
        </w:r>
        <w:r>
          <w:fldChar w:fldCharType="separate"/>
        </w:r>
        <w:r>
          <w:t>40</w:t>
        </w:r>
        <w:r>
          <w:fldChar w:fldCharType="end"/>
        </w:r>
      </w:hyperlink>
    </w:p>
    <w:p>
      <w:pPr>
        <w:pStyle w:val="TOC2"/>
        <w:tabs>
          <w:tab w:val="right" w:leader="dot" w:pos="8306"/>
        </w:tabs>
      </w:pPr>
      <w:hyperlink w:anchor="_Toc309" w:history="1">
        <w:r>
          <w:rPr>
            <w:rFonts w:ascii="仿宋" w:eastAsia="仿宋" w:hAnsi="仿宋" w:cs="仿宋" w:hint="eastAsia"/>
            <w:lang w:eastAsia="zh-CN"/>
          </w:rPr>
          <w:t>(四)、安全色及安全标志使用要求</w:t>
        </w:r>
        <w:r>
          <w:tab/>
        </w:r>
        <w:r>
          <w:fldChar w:fldCharType="begin"/>
        </w:r>
        <w:r>
          <w:instrText xml:space="preserve"> PAGEREF _Toc309 \h </w:instrText>
        </w:r>
        <w:r>
          <w:fldChar w:fldCharType="separate"/>
        </w:r>
        <w:r>
          <w:t>41</w:t>
        </w:r>
        <w:r>
          <w:fldChar w:fldCharType="end"/>
        </w:r>
      </w:hyperlink>
    </w:p>
    <w:p>
      <w:pPr>
        <w:pStyle w:val="TOC2"/>
        <w:tabs>
          <w:tab w:val="right" w:leader="dot" w:pos="8306"/>
        </w:tabs>
      </w:pPr>
      <w:hyperlink w:anchor="_Toc15347" w:history="1">
        <w:r>
          <w:rPr>
            <w:rFonts w:ascii="仿宋" w:eastAsia="仿宋" w:hAnsi="仿宋" w:cs="仿宋" w:hint="eastAsia"/>
            <w:lang w:eastAsia="zh-CN"/>
          </w:rPr>
          <w:t>(五)、防尘防毒措施</w:t>
        </w:r>
        <w:r>
          <w:tab/>
        </w:r>
        <w:r>
          <w:fldChar w:fldCharType="begin"/>
        </w:r>
        <w:r>
          <w:instrText xml:space="preserve"> PAGEREF _Toc15347 \h </w:instrText>
        </w:r>
        <w:r>
          <w:fldChar w:fldCharType="separate"/>
        </w:r>
        <w:r>
          <w:t>42</w:t>
        </w:r>
        <w:r>
          <w:fldChar w:fldCharType="end"/>
        </w:r>
      </w:hyperlink>
    </w:p>
    <w:p>
      <w:pPr>
        <w:pStyle w:val="TOC2"/>
        <w:tabs>
          <w:tab w:val="right" w:leader="dot" w:pos="8306"/>
        </w:tabs>
      </w:pPr>
      <w:hyperlink w:anchor="_Toc14358" w:history="1">
        <w:r>
          <w:rPr>
            <w:rFonts w:ascii="仿宋" w:eastAsia="仿宋" w:hAnsi="仿宋" w:cs="仿宋" w:hint="eastAsia"/>
            <w:lang w:eastAsia="zh-CN"/>
          </w:rPr>
          <w:t>(六)、防静电、触电防护及防雷措施</w:t>
        </w:r>
        <w:r>
          <w:tab/>
        </w:r>
        <w:r>
          <w:fldChar w:fldCharType="begin"/>
        </w:r>
        <w:r>
          <w:instrText xml:space="preserve"> PAGEREF _Toc14358 \h </w:instrText>
        </w:r>
        <w:r>
          <w:fldChar w:fldCharType="separate"/>
        </w:r>
        <w:r>
          <w:t>42</w:t>
        </w:r>
        <w:r>
          <w:fldChar w:fldCharType="end"/>
        </w:r>
      </w:hyperlink>
    </w:p>
    <w:p>
      <w:pPr>
        <w:pStyle w:val="TOC2"/>
        <w:tabs>
          <w:tab w:val="right" w:leader="dot" w:pos="8306"/>
        </w:tabs>
      </w:pPr>
      <w:hyperlink w:anchor="_Toc31306" w:history="1">
        <w:r>
          <w:rPr>
            <w:rFonts w:ascii="仿宋" w:eastAsia="仿宋" w:hAnsi="仿宋" w:cs="仿宋" w:hint="eastAsia"/>
            <w:lang w:eastAsia="zh-CN"/>
          </w:rPr>
          <w:t>(七)、机械设备安全保障措施</w:t>
        </w:r>
        <w:r>
          <w:tab/>
        </w:r>
        <w:r>
          <w:fldChar w:fldCharType="begin"/>
        </w:r>
        <w:r>
          <w:instrText xml:space="preserve"> PAGEREF _Toc31306 \h </w:instrText>
        </w:r>
        <w:r>
          <w:fldChar w:fldCharType="separate"/>
        </w:r>
        <w:r>
          <w:t>44</w:t>
        </w:r>
        <w:r>
          <w:fldChar w:fldCharType="end"/>
        </w:r>
      </w:hyperlink>
    </w:p>
    <w:p>
      <w:pPr>
        <w:pStyle w:val="TOC1"/>
        <w:tabs>
          <w:tab w:val="right" w:leader="dot" w:pos="8306"/>
        </w:tabs>
      </w:pPr>
      <w:hyperlink w:anchor="_Toc7364" w:history="1">
        <w:r>
          <w:rPr>
            <w:rFonts w:ascii="仿宋" w:eastAsia="仿宋" w:hAnsi="仿宋" w:cs="仿宋" w:hint="eastAsia"/>
            <w:lang w:eastAsia="zh-CN"/>
          </w:rPr>
          <w:t>十三、营销与推广策略</w:t>
        </w:r>
        <w:r>
          <w:tab/>
        </w:r>
        <w:r>
          <w:fldChar w:fldCharType="begin"/>
        </w:r>
        <w:r>
          <w:instrText xml:space="preserve"> PAGEREF _Toc7364 \h </w:instrText>
        </w:r>
        <w:r>
          <w:fldChar w:fldCharType="separate"/>
        </w:r>
        <w:r>
          <w:t>45</w:t>
        </w:r>
        <w:r>
          <w:fldChar w:fldCharType="end"/>
        </w:r>
      </w:hyperlink>
    </w:p>
    <w:p>
      <w:pPr>
        <w:pStyle w:val="TOC2"/>
        <w:tabs>
          <w:tab w:val="right" w:leader="dot" w:pos="8306"/>
        </w:tabs>
      </w:pPr>
      <w:hyperlink w:anchor="_Toc4934" w:history="1">
        <w:r>
          <w:rPr>
            <w:rFonts w:ascii="仿宋" w:eastAsia="仿宋" w:hAnsi="仿宋" w:cs="仿宋" w:hint="eastAsia"/>
            <w:lang w:eastAsia="zh-CN"/>
          </w:rPr>
          <w:t>(一)、产品/服务定位与特点</w:t>
        </w:r>
        <w:r>
          <w:tab/>
        </w:r>
        <w:r>
          <w:fldChar w:fldCharType="begin"/>
        </w:r>
        <w:r>
          <w:instrText xml:space="preserve"> PAGEREF _Toc4934 \h </w:instrText>
        </w:r>
        <w:r>
          <w:fldChar w:fldCharType="separate"/>
        </w:r>
        <w:r>
          <w:t>45</w:t>
        </w:r>
        <w:r>
          <w:fldChar w:fldCharType="end"/>
        </w:r>
      </w:hyperlink>
    </w:p>
    <w:p>
      <w:pPr>
        <w:pStyle w:val="TOC2"/>
        <w:tabs>
          <w:tab w:val="right" w:leader="dot" w:pos="8306"/>
        </w:tabs>
      </w:pPr>
      <w:hyperlink w:anchor="_Toc2649" w:history="1">
        <w:r>
          <w:rPr>
            <w:rFonts w:ascii="仿宋" w:eastAsia="仿宋" w:hAnsi="仿宋" w:cs="仿宋" w:hint="eastAsia"/>
            <w:lang w:eastAsia="zh-CN"/>
          </w:rPr>
          <w:t>(二)、市场定位与竞争分析</w:t>
        </w:r>
        <w:r>
          <w:tab/>
        </w:r>
        <w:r>
          <w:fldChar w:fldCharType="begin"/>
        </w:r>
        <w:r>
          <w:instrText xml:space="preserve"> PAGEREF _Toc2649 \h </w:instrText>
        </w:r>
        <w:r>
          <w:fldChar w:fldCharType="separate"/>
        </w:r>
        <w:r>
          <w:t>46</w:t>
        </w:r>
        <w:r>
          <w:fldChar w:fldCharType="end"/>
        </w:r>
      </w:hyperlink>
    </w:p>
    <w:p>
      <w:pPr>
        <w:pStyle w:val="TOC2"/>
        <w:tabs>
          <w:tab w:val="right" w:leader="dot" w:pos="8306"/>
        </w:tabs>
      </w:pPr>
      <w:hyperlink w:anchor="_Toc30726" w:history="1">
        <w:r>
          <w:rPr>
            <w:rFonts w:ascii="仿宋" w:eastAsia="仿宋" w:hAnsi="仿宋" w:cs="仿宋" w:hint="eastAsia"/>
            <w:lang w:eastAsia="zh-CN"/>
          </w:rPr>
          <w:t>(三)、营销渠道与策略</w:t>
        </w:r>
        <w:r>
          <w:tab/>
        </w:r>
        <w:r>
          <w:fldChar w:fldCharType="begin"/>
        </w:r>
        <w:r>
          <w:instrText xml:space="preserve"> PAGEREF _Toc30726 \h </w:instrText>
        </w:r>
        <w:r>
          <w:fldChar w:fldCharType="separate"/>
        </w:r>
        <w:r>
          <w:t>48</w:t>
        </w:r>
        <w:r>
          <w:fldChar w:fldCharType="end"/>
        </w:r>
      </w:hyperlink>
    </w:p>
    <w:p>
      <w:pPr>
        <w:pStyle w:val="TOC2"/>
        <w:tabs>
          <w:tab w:val="right" w:leader="dot" w:pos="8306"/>
        </w:tabs>
      </w:pPr>
      <w:hyperlink w:anchor="_Toc20031" w:history="1">
        <w:r>
          <w:rPr>
            <w:rFonts w:ascii="仿宋" w:eastAsia="仿宋" w:hAnsi="仿宋" w:cs="仿宋" w:hint="eastAsia"/>
            <w:lang w:eastAsia="zh-CN"/>
          </w:rPr>
          <w:t>(四)、推广与宣传活动</w:t>
        </w:r>
        <w:r>
          <w:tab/>
        </w:r>
        <w:r>
          <w:fldChar w:fldCharType="begin"/>
        </w:r>
        <w:r>
          <w:instrText xml:space="preserve"> PAGEREF _Toc20031 \h </w:instrText>
        </w:r>
        <w:r>
          <w:fldChar w:fldCharType="separate"/>
        </w:r>
        <w:r>
          <w:t>49</w:t>
        </w:r>
        <w:r>
          <w:fldChar w:fldCharType="end"/>
        </w:r>
      </w:hyperlink>
    </w:p>
    <w:p>
      <w:pPr>
        <w:pStyle w:val="TOC1"/>
        <w:tabs>
          <w:tab w:val="right" w:leader="dot" w:pos="8306"/>
        </w:tabs>
      </w:pPr>
      <w:hyperlink w:anchor="_Toc26117" w:history="1">
        <w:r>
          <w:rPr>
            <w:rFonts w:ascii="仿宋" w:eastAsia="仿宋" w:hAnsi="仿宋" w:cs="仿宋" w:hint="eastAsia"/>
            <w:lang w:eastAsia="zh-CN"/>
          </w:rPr>
          <w:t>十四、风险识别与分类</w:t>
        </w:r>
        <w:r>
          <w:tab/>
        </w:r>
        <w:r>
          <w:fldChar w:fldCharType="begin"/>
        </w:r>
        <w:r>
          <w:instrText xml:space="preserve"> PAGEREF _Toc26117 \h </w:instrText>
        </w:r>
        <w:r>
          <w:fldChar w:fldCharType="separate"/>
        </w:r>
        <w:r>
          <w:t>54</w:t>
        </w:r>
        <w:r>
          <w:fldChar w:fldCharType="end"/>
        </w:r>
      </w:hyperlink>
    </w:p>
    <w:p>
      <w:pPr>
        <w:pStyle w:val="TOC2"/>
        <w:tabs>
          <w:tab w:val="right" w:leader="dot" w:pos="8306"/>
        </w:tabs>
      </w:pPr>
      <w:hyperlink w:anchor="_Toc9940" w:history="1">
        <w:r>
          <w:rPr>
            <w:rFonts w:ascii="仿宋" w:eastAsia="仿宋" w:hAnsi="仿宋" w:cs="仿宋" w:hint="eastAsia"/>
            <w:lang w:eastAsia="zh-CN"/>
          </w:rPr>
          <w:t>(一)、风险识别</w:t>
        </w:r>
        <w:r>
          <w:tab/>
        </w:r>
        <w:r>
          <w:fldChar w:fldCharType="begin"/>
        </w:r>
        <w:r>
          <w:instrText xml:space="preserve"> PAGEREF _Toc9940 \h </w:instrText>
        </w:r>
        <w:r>
          <w:fldChar w:fldCharType="separate"/>
        </w:r>
        <w:r>
          <w:t>54</w:t>
        </w:r>
        <w:r>
          <w:fldChar w:fldCharType="end"/>
        </w:r>
      </w:hyperlink>
    </w:p>
    <w:p>
      <w:pPr>
        <w:pStyle w:val="TOC2"/>
        <w:tabs>
          <w:tab w:val="right" w:leader="dot" w:pos="8306"/>
        </w:tabs>
      </w:pPr>
      <w:hyperlink w:anchor="_Toc1454" w:history="1">
        <w:r>
          <w:rPr>
            <w:rFonts w:ascii="仿宋" w:eastAsia="仿宋" w:hAnsi="仿宋" w:cs="仿宋" w:hint="eastAsia"/>
            <w:lang w:eastAsia="zh-CN"/>
          </w:rPr>
          <w:t>(二)、风险分类</w:t>
        </w:r>
        <w:r>
          <w:tab/>
        </w:r>
        <w:r>
          <w:fldChar w:fldCharType="begin"/>
        </w:r>
        <w:r>
          <w:instrText xml:space="preserve"> PAGEREF _Toc1454 \h </w:instrText>
        </w:r>
        <w:r>
          <w:fldChar w:fldCharType="separate"/>
        </w:r>
        <w:r>
          <w:t>55</w:t>
        </w:r>
        <w:r>
          <w:fldChar w:fldCharType="end"/>
        </w:r>
      </w:hyperlink>
    </w:p>
    <w:p>
      <w:pPr>
        <w:pStyle w:val="TOC1"/>
        <w:tabs>
          <w:tab w:val="right" w:leader="dot" w:pos="8306"/>
        </w:tabs>
      </w:pPr>
      <w:hyperlink w:anchor="_Toc6201" w:history="1">
        <w:r>
          <w:rPr>
            <w:rFonts w:ascii="仿宋" w:eastAsia="仿宋" w:hAnsi="仿宋" w:cs="仿宋" w:hint="eastAsia"/>
            <w:lang w:eastAsia="zh-CN"/>
          </w:rPr>
          <w:t>十五、均三甲苯项目实施时间节点</w:t>
        </w:r>
        <w:r>
          <w:tab/>
        </w:r>
        <w:r>
          <w:fldChar w:fldCharType="begin"/>
        </w:r>
        <w:r>
          <w:instrText xml:space="preserve"> PAGEREF _Toc6201 \h </w:instrText>
        </w:r>
        <w:r>
          <w:fldChar w:fldCharType="separate"/>
        </w:r>
        <w:r>
          <w:t>57</w:t>
        </w:r>
        <w:r>
          <w:fldChar w:fldCharType="end"/>
        </w:r>
      </w:hyperlink>
    </w:p>
    <w:p>
      <w:pPr>
        <w:pStyle w:val="TOC2"/>
        <w:tabs>
          <w:tab w:val="right" w:leader="dot" w:pos="8306"/>
        </w:tabs>
      </w:pPr>
      <w:hyperlink w:anchor="_Toc23170" w:history="1">
        <w:r>
          <w:rPr>
            <w:rFonts w:ascii="仿宋" w:eastAsia="仿宋" w:hAnsi="仿宋" w:cs="仿宋" w:hint="eastAsia"/>
            <w:lang w:eastAsia="zh-CN"/>
          </w:rPr>
          <w:t>(一)、均三甲苯项目启动阶段时间节点</w:t>
        </w:r>
        <w:r>
          <w:tab/>
        </w:r>
        <w:r>
          <w:fldChar w:fldCharType="begin"/>
        </w:r>
        <w:r>
          <w:instrText xml:space="preserve"> PAGEREF _Toc23170 \h </w:instrText>
        </w:r>
        <w:r>
          <w:fldChar w:fldCharType="separate"/>
        </w:r>
        <w:r>
          <w:t>57</w:t>
        </w:r>
        <w:r>
          <w:fldChar w:fldCharType="end"/>
        </w:r>
      </w:hyperlink>
    </w:p>
    <w:p>
      <w:pPr>
        <w:pStyle w:val="TOC2"/>
        <w:tabs>
          <w:tab w:val="right" w:leader="dot" w:pos="8306"/>
        </w:tabs>
      </w:pPr>
      <w:hyperlink w:anchor="_Toc20575" w:history="1">
        <w:r>
          <w:rPr>
            <w:rFonts w:ascii="仿宋" w:eastAsia="仿宋" w:hAnsi="仿宋" w:cs="仿宋" w:hint="eastAsia"/>
            <w:lang w:eastAsia="zh-CN"/>
          </w:rPr>
          <w:t>(二)、均三甲苯项目执行阶段时间节点</w:t>
        </w:r>
        <w:r>
          <w:tab/>
        </w:r>
        <w:r>
          <w:fldChar w:fldCharType="begin"/>
        </w:r>
        <w:r>
          <w:instrText xml:space="preserve"> PAGEREF _Toc20575 \h </w:instrText>
        </w:r>
        <w:r>
          <w:fldChar w:fldCharType="separate"/>
        </w:r>
        <w:r>
          <w:t>58</w:t>
        </w:r>
        <w:r>
          <w:fldChar w:fldCharType="end"/>
        </w:r>
      </w:hyperlink>
    </w:p>
    <w:p>
      <w:pPr>
        <w:pStyle w:val="TOC2"/>
        <w:tabs>
          <w:tab w:val="right" w:leader="dot" w:pos="8306"/>
        </w:tabs>
      </w:pPr>
      <w:hyperlink w:anchor="_Toc31054" w:history="1">
        <w:r>
          <w:rPr>
            <w:rFonts w:ascii="仿宋" w:eastAsia="仿宋" w:hAnsi="仿宋" w:cs="仿宋" w:hint="eastAsia"/>
            <w:lang w:eastAsia="zh-CN"/>
          </w:rPr>
          <w:t>(三)、均三甲苯项目完成阶段时间节点</w:t>
        </w:r>
        <w:r>
          <w:tab/>
        </w:r>
        <w:r>
          <w:fldChar w:fldCharType="begin"/>
        </w:r>
        <w:r>
          <w:instrText xml:space="preserve"> PAGEREF _Toc31054 \h </w:instrText>
        </w:r>
        <w:r>
          <w:fldChar w:fldCharType="separate"/>
        </w:r>
        <w:r>
          <w:t>59</w:t>
        </w:r>
        <w:r>
          <w:fldChar w:fldCharType="end"/>
        </w:r>
      </w:hyperlink>
    </w:p>
    <w:p>
      <w:pPr>
        <w:pStyle w:val="TOC1"/>
        <w:tabs>
          <w:tab w:val="right" w:leader="dot" w:pos="8306"/>
        </w:tabs>
      </w:pPr>
      <w:hyperlink w:anchor="_Toc23772" w:history="1">
        <w:r>
          <w:rPr>
            <w:rFonts w:ascii="仿宋" w:eastAsia="仿宋" w:hAnsi="仿宋" w:cs="仿宋" w:hint="eastAsia"/>
            <w:lang w:eastAsia="zh-CN"/>
          </w:rPr>
          <w:t>十六、均三甲苯项目变更管理</w:t>
        </w:r>
        <w:r>
          <w:tab/>
        </w:r>
        <w:r>
          <w:fldChar w:fldCharType="begin"/>
        </w:r>
        <w:r>
          <w:instrText xml:space="preserve"> PAGEREF _Toc23772 \h </w:instrText>
        </w:r>
        <w:r>
          <w:fldChar w:fldCharType="separate"/>
        </w:r>
        <w:r>
          <w:t>60</w:t>
        </w:r>
        <w:r>
          <w:fldChar w:fldCharType="end"/>
        </w:r>
      </w:hyperlink>
    </w:p>
    <w:p>
      <w:pPr>
        <w:pStyle w:val="TOC2"/>
        <w:tabs>
          <w:tab w:val="right" w:leader="dot" w:pos="8306"/>
        </w:tabs>
      </w:pPr>
      <w:hyperlink w:anchor="_Toc23888" w:history="1">
        <w:r>
          <w:rPr>
            <w:rFonts w:ascii="仿宋" w:eastAsia="仿宋" w:hAnsi="仿宋" w:cs="仿宋" w:hint="eastAsia"/>
            <w:lang w:eastAsia="zh-CN"/>
          </w:rPr>
          <w:t>(一)、变更申请与评估</w:t>
        </w:r>
        <w:r>
          <w:tab/>
        </w:r>
        <w:r>
          <w:fldChar w:fldCharType="begin"/>
        </w:r>
        <w:r>
          <w:instrText xml:space="preserve"> PAGEREF _Toc23888 \h </w:instrText>
        </w:r>
        <w:r>
          <w:fldChar w:fldCharType="separate"/>
        </w:r>
        <w:r>
          <w:t>60</w:t>
        </w:r>
        <w:r>
          <w:fldChar w:fldCharType="end"/>
        </w:r>
      </w:hyperlink>
    </w:p>
    <w:p>
      <w:pPr>
        <w:pStyle w:val="TOC2"/>
        <w:tabs>
          <w:tab w:val="right" w:leader="dot" w:pos="8306"/>
        </w:tabs>
      </w:pPr>
      <w:hyperlink w:anchor="_Toc18446" w:history="1">
        <w:r>
          <w:rPr>
            <w:rFonts w:ascii="仿宋" w:eastAsia="仿宋" w:hAnsi="仿宋" w:cs="仿宋" w:hint="eastAsia"/>
            <w:lang w:eastAsia="zh-CN"/>
          </w:rPr>
          <w:t>(二)、变更实施与控制</w:t>
        </w:r>
        <w:r>
          <w:tab/>
        </w:r>
        <w:r>
          <w:fldChar w:fldCharType="begin"/>
        </w:r>
        <w:r>
          <w:instrText xml:space="preserve"> PAGEREF _Toc18446 \h </w:instrText>
        </w:r>
        <w:r>
          <w:fldChar w:fldCharType="separate"/>
        </w:r>
        <w:r>
          <w:t>61</w:t>
        </w:r>
        <w:r>
          <w:fldChar w:fldCharType="end"/>
        </w:r>
      </w:hyperlink>
    </w:p>
    <w:p>
      <w:pPr>
        <w:pStyle w:val="TOC1"/>
        <w:tabs>
          <w:tab w:val="right" w:leader="dot" w:pos="8306"/>
        </w:tabs>
      </w:pPr>
      <w:hyperlink w:anchor="_Toc15157" w:history="1">
        <w:r>
          <w:rPr>
            <w:rFonts w:ascii="仿宋" w:eastAsia="仿宋" w:hAnsi="仿宋" w:cs="仿宋" w:hint="eastAsia"/>
            <w:lang w:eastAsia="zh-CN"/>
          </w:rPr>
          <w:t>十七、质量管理体系</w:t>
        </w:r>
        <w:r>
          <w:tab/>
        </w:r>
        <w:r>
          <w:fldChar w:fldCharType="begin"/>
        </w:r>
        <w:r>
          <w:instrText xml:space="preserve"> PAGEREF _Toc15157 \h </w:instrText>
        </w:r>
        <w:r>
          <w:fldChar w:fldCharType="separate"/>
        </w:r>
        <w:r>
          <w:t>62</w:t>
        </w:r>
        <w:r>
          <w:fldChar w:fldCharType="end"/>
        </w:r>
      </w:hyperlink>
    </w:p>
    <w:p>
      <w:pPr>
        <w:pStyle w:val="TOC2"/>
        <w:tabs>
          <w:tab w:val="right" w:leader="dot" w:pos="8306"/>
        </w:tabs>
      </w:pPr>
      <w:hyperlink w:anchor="_Toc8331" w:history="1">
        <w:r>
          <w:rPr>
            <w:rFonts w:ascii="仿宋" w:eastAsia="仿宋" w:hAnsi="仿宋" w:cs="仿宋" w:hint="eastAsia"/>
            <w:lang w:eastAsia="zh-CN"/>
          </w:rPr>
          <w:t>(一)、质量目标与方针</w:t>
        </w:r>
        <w:r>
          <w:tab/>
        </w:r>
        <w:r>
          <w:fldChar w:fldCharType="begin"/>
        </w:r>
        <w:r>
          <w:instrText xml:space="preserve"> PAGEREF _Toc8331 \h </w:instrText>
        </w:r>
        <w:r>
          <w:fldChar w:fldCharType="separate"/>
        </w:r>
        <w:r>
          <w:t>62</w:t>
        </w:r>
        <w:r>
          <w:fldChar w:fldCharType="end"/>
        </w:r>
      </w:hyperlink>
    </w:p>
    <w:p>
      <w:pPr>
        <w:pStyle w:val="TOC2"/>
        <w:tabs>
          <w:tab w:val="right" w:leader="dot" w:pos="8306"/>
        </w:tabs>
      </w:pPr>
      <w:hyperlink w:anchor="_Toc26967" w:history="1">
        <w:r>
          <w:rPr>
            <w:rFonts w:ascii="仿宋" w:eastAsia="仿宋" w:hAnsi="仿宋" w:cs="仿宋" w:hint="eastAsia"/>
            <w:lang w:eastAsia="zh-CN"/>
          </w:rPr>
          <w:t>(二)、质量管理责任</w:t>
        </w:r>
        <w:r>
          <w:tab/>
        </w:r>
        <w:r>
          <w:fldChar w:fldCharType="begin"/>
        </w:r>
        <w:r>
          <w:instrText xml:space="preserve"> PAGEREF _Toc26967 \h </w:instrText>
        </w:r>
        <w:r>
          <w:fldChar w:fldCharType="separate"/>
        </w:r>
        <w:r>
          <w:t>63</w:t>
        </w:r>
        <w:r>
          <w:fldChar w:fldCharType="end"/>
        </w:r>
      </w:hyperlink>
    </w:p>
    <w:p>
      <w:pPr>
        <w:pStyle w:val="TOC2"/>
        <w:tabs>
          <w:tab w:val="right" w:leader="dot" w:pos="8306"/>
        </w:tabs>
      </w:pPr>
      <w:hyperlink w:anchor="_Toc17659" w:history="1">
        <w:r>
          <w:rPr>
            <w:rFonts w:ascii="仿宋" w:eastAsia="仿宋" w:hAnsi="仿宋" w:cs="仿宋" w:hint="eastAsia"/>
            <w:lang w:eastAsia="zh-CN"/>
          </w:rPr>
          <w:t>(三)、质量管理体系文件</w:t>
        </w:r>
        <w:r>
          <w:tab/>
        </w:r>
        <w:r>
          <w:fldChar w:fldCharType="begin"/>
        </w:r>
        <w:r>
          <w:instrText xml:space="preserve"> PAGEREF _Toc17659 \h </w:instrText>
        </w:r>
        <w:r>
          <w:fldChar w:fldCharType="separate"/>
        </w:r>
        <w:r>
          <w:t>64</w:t>
        </w:r>
        <w:r>
          <w:fldChar w:fldCharType="end"/>
        </w:r>
      </w:hyperlink>
    </w:p>
    <w:p>
      <w:pPr>
        <w:pStyle w:val="TOC2"/>
        <w:tabs>
          <w:tab w:val="right" w:leader="dot" w:pos="8306"/>
        </w:tabs>
      </w:pPr>
      <w:hyperlink w:anchor="_Toc28328" w:history="1">
        <w:r>
          <w:rPr>
            <w:rFonts w:ascii="仿宋" w:eastAsia="仿宋" w:hAnsi="仿宋" w:cs="仿宋" w:hint="eastAsia"/>
            <w:lang w:eastAsia="zh-CN"/>
          </w:rPr>
          <w:t>(四)、质量培训与教育</w:t>
        </w:r>
        <w:r>
          <w:tab/>
        </w:r>
        <w:r>
          <w:fldChar w:fldCharType="begin"/>
        </w:r>
        <w:r>
          <w:instrText xml:space="preserve"> PAGEREF _Toc28328 \h </w:instrText>
        </w:r>
        <w:r>
          <w:fldChar w:fldCharType="separate"/>
        </w:r>
        <w:r>
          <w:t>66</w:t>
        </w:r>
        <w:r>
          <w:fldChar w:fldCharType="end"/>
        </w:r>
      </w:hyperlink>
    </w:p>
    <w:p>
      <w:pPr>
        <w:pStyle w:val="TOC2"/>
        <w:tabs>
          <w:tab w:val="right" w:leader="dot" w:pos="8306"/>
        </w:tabs>
      </w:pPr>
      <w:hyperlink w:anchor="_Toc24518" w:history="1">
        <w:r>
          <w:rPr>
            <w:rFonts w:ascii="仿宋" w:eastAsia="仿宋" w:hAnsi="仿宋" w:cs="仿宋" w:hint="eastAsia"/>
            <w:lang w:eastAsia="zh-CN"/>
          </w:rPr>
          <w:t>(五)、质量审核与评价</w:t>
        </w:r>
        <w:r>
          <w:tab/>
        </w:r>
        <w:r>
          <w:fldChar w:fldCharType="begin"/>
        </w:r>
        <w:r>
          <w:instrText xml:space="preserve"> PAGEREF _Toc24518 \h </w:instrText>
        </w:r>
        <w:r>
          <w:fldChar w:fldCharType="separate"/>
        </w:r>
        <w:r>
          <w:t>67</w:t>
        </w:r>
        <w:r>
          <w:fldChar w:fldCharType="end"/>
        </w:r>
      </w:hyperlink>
    </w:p>
    <w:p>
      <w:pPr>
        <w:pStyle w:val="TOC2"/>
        <w:tabs>
          <w:tab w:val="right" w:leader="dot" w:pos="8306"/>
        </w:tabs>
      </w:pPr>
      <w:hyperlink w:anchor="_Toc5671" w:history="1">
        <w:r>
          <w:rPr>
            <w:rFonts w:ascii="仿宋" w:eastAsia="仿宋" w:hAnsi="仿宋" w:cs="仿宋" w:hint="eastAsia"/>
            <w:lang w:eastAsia="zh-CN"/>
          </w:rPr>
          <w:t>(六)、不符合与纠正措施</w:t>
        </w:r>
        <w:r>
          <w:tab/>
        </w:r>
        <w:r>
          <w:fldChar w:fldCharType="begin"/>
        </w:r>
        <w:r>
          <w:instrText xml:space="preserve"> PAGEREF _Toc5671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8"/>
      <w:r>
        <w:rPr>
          <w:rFonts w:ascii="仿宋" w:eastAsia="仿宋" w:hAnsi="仿宋" w:cs="仿宋" w:hint="eastAsia"/>
          <w:sz w:val="28"/>
          <w:lang w:eastAsia="zh-CN"/>
        </w:rPr>
        <w:t>一、均三甲苯项目建设背景及必要性分析</w:t>
      </w:r>
      <w:bookmarkEnd w:id="2"/>
    </w:p>
    <w:p>
      <w:pPr>
        <w:pStyle w:val="Heading2"/>
        <w:rPr>
          <w:rFonts w:ascii="仿宋" w:eastAsia="仿宋" w:hAnsi="仿宋" w:cs="仿宋" w:hint="eastAsia"/>
          <w:lang w:eastAsia="zh-CN"/>
        </w:rPr>
      </w:pPr>
      <w:bookmarkStart w:id="3" w:name="_Toc26089"/>
      <w:r>
        <w:rPr>
          <w:rFonts w:ascii="仿宋" w:eastAsia="仿宋" w:hAnsi="仿宋" w:cs="仿宋" w:hint="eastAsia"/>
          <w:lang w:eastAsia="zh-CN"/>
        </w:rPr>
        <w:t>(一)、均三甲苯项目背景分析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均三甲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均三甲苯项目在这个潮流中的定位。同时，我们将关注行业内涌现的新兴机遇，以便均三甲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均三甲苯项目提供了强大的发展动力。我们将聚焦于行业内最新的技术发展趋势，包括但不限于人工智能、大数据分析、物联网等领域。通过深度的技术研究，我们将确保均三甲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均三甲苯项目发展的源泉。我们将投入更多的精力对市场需求进行深入剖析，超越表面的需求，深入挖掘潜在的市场痛点和机遇。通过对市场需求的细致了解，均三甲苯项目将更有针对性地设计解决方案，满足市场的多样化需求，从而更好地促进均三甲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均三甲苯项目战略至关重要。我们将对竞争态势进行更为深入的分析，包括但不限于市场份额、产品特点、客户满意度等多个维度。通过深度的竞争分析，均三甲苯项目将能够更准确地把握市场脉搏，制定具有竞争力的均三甲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均三甲苯项目的发展具有直接的影响。我们将进行更为全面的法规和政策分析，了解行业发展中的潜在法律风险和合规挑战。通过充分了解和遵守相关法规，均三甲苯项目将确保在法律框架内合法合规运营，为均三甲苯项目的稳健发展提供有力支持。</w:t>
      </w:r>
    </w:p>
    <w:p>
      <w:pPr>
        <w:pStyle w:val="Heading2"/>
        <w:ind w:firstLine="560" w:firstLineChars="200"/>
        <w:rPr>
          <w:rFonts w:ascii="仿宋" w:eastAsia="仿宋" w:hAnsi="仿宋" w:cs="仿宋" w:hint="eastAsia"/>
          <w:sz w:val="28"/>
          <w:lang w:eastAsia="zh-CN"/>
        </w:rPr>
      </w:pPr>
      <w:bookmarkStart w:id="4" w:name="_Toc19594"/>
      <w:r>
        <w:rPr>
          <w:rFonts w:ascii="仿宋" w:eastAsia="仿宋" w:hAnsi="仿宋" w:cs="仿宋" w:hint="eastAsia"/>
          <w:sz w:val="28"/>
          <w:lang w:eastAsia="zh-CN"/>
        </w:rPr>
        <w:t>(二)、均三甲苯项目建设必要性分析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建设的迫切性源于对行业发展趋势的深刻洞察。我们正处于一个行业变革的时代，科技创新、数字化转型成为企业发展的关键动力。均三甲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建设不仅仅是为了跟上潮流，更是为了通过技术创新推动企业的持续发展。通过引入先进的技术和解决方案，均三甲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均三甲苯项目的建设成为必然选择，通过提高产品质量、拓展服务领域，从而在竞争中获得更多的机会。均三甲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均三甲苯项目建设的必要性体现在对客户需求更精准的满足。通过均三甲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建设的背后是对企业持续创新的追求。只有通过不断创新，企业才能在竞争中立于不败之地。均三甲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1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0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的技术管理特点体现在其创新导向。通过引入最先进的技术趋势和解决方案，均三甲苯项目致力于提升科技含量、提高质量和效率水平。这意味着我们将采用最新的工具和方法，确保均三甲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均三甲苯项目技术管理的显著特征。通过整合不同领域的技术资源，我们实现了跨学科的协同工作。这有助于优化技术架构，提高整体效能。此外，整合性策略还促进了不同技术团队之间的紧密沟通和高效合作，确保均三甲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均三甲苯项目所采用的技术。通过不断优化技术方案，均三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均三甲苯项目团队将在均三甲苯项目初期识别可能的技术风险，并采取相应的预防和应对措施。通过建立健全的风险评估机制，均三甲苯项目能够在实施过程中及时发现并解决潜在的技术问题，保障均三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均三甲苯项目中，技术将成为均三甲苯项目成功的有力支持。这一深度剖析揭示了技术管理在均三甲苯项目实施中的关键作用，为均三甲苯项目的技术基础奠定了坚实的基础。</w:t>
      </w:r>
    </w:p>
    <w:p>
      <w:pPr>
        <w:pStyle w:val="Heading2"/>
        <w:ind w:firstLine="560" w:firstLineChars="200"/>
        <w:rPr>
          <w:rFonts w:ascii="仿宋" w:eastAsia="仿宋" w:hAnsi="仿宋" w:cs="仿宋" w:hint="eastAsia"/>
          <w:sz w:val="28"/>
          <w:lang w:eastAsia="zh-CN"/>
        </w:rPr>
      </w:pPr>
      <w:bookmarkStart w:id="7" w:name="_Toc21851"/>
      <w:r>
        <w:rPr>
          <w:rFonts w:ascii="仿宋" w:eastAsia="仿宋" w:hAnsi="仿宋" w:cs="仿宋" w:hint="eastAsia"/>
          <w:sz w:val="28"/>
          <w:lang w:eastAsia="zh-CN"/>
        </w:rPr>
        <w:t>(二)、均三甲苯项目工艺技术设计方案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均三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均三甲苯项目将严格按照相关行业规范要求进行组织。通过有效控制产品质量，均三甲苯项目将致力于为顾客提供优质的均三甲苯项目产品和良好的服务。这体现了均三甲苯项目对于生产活动合规性和质量标准的高度重视，为均三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均三甲苯项目注重生态效益和清洁生产原则。均三甲苯项目建设将紧密结合地方特色经济发展，与社会经济发展规划和区域环境保护规划方案相协调一致。通过与当地区域自然生态系统的结合，均三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均三甲苯项目产品具有多样化的客户需求和个性化的特点。因此，均三甲苯项目产品规格品种多样，且单批生产数量较小。为满足这一特点，均三甲苯项目承办单位将建设先进的柔性制造生产线。通过广泛应用柔性制造技术，均三甲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均三甲苯项目采用的技术具有较高的技术含量和自动化水平，处于国内先进水平。这一技术选用不仅体现了对生产效率、质量和环境友好性的高标准要求，同时为均三甲苯项目的可持续发展奠定了坚实的基础。</w:t>
      </w:r>
    </w:p>
    <w:p>
      <w:pPr>
        <w:pStyle w:val="Heading2"/>
        <w:ind w:firstLine="560" w:firstLineChars="200"/>
        <w:rPr>
          <w:rFonts w:ascii="仿宋" w:eastAsia="仿宋" w:hAnsi="仿宋" w:cs="仿宋" w:hint="eastAsia"/>
          <w:sz w:val="28"/>
          <w:lang w:eastAsia="zh-CN"/>
        </w:rPr>
      </w:pPr>
      <w:bookmarkStart w:id="8" w:name="_Toc85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为确保均三甲苯项目的高效生产和技术实施，我们制定了一套精心设计的设备选型方案，以满足均三甲苯项目生产、质量和环保的要求。该方案的主要特点如下：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均三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针对均三甲苯项目产品的多样性和小批量生产的特点，我们将建设柔性制造生产线。通过在设备选型中考虑柔性制造技术，可以灵活应对不同产品规格和生产需求，实现生产线的高度灵活性和适应性。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551"/>
      <w:r>
        <w:rPr>
          <w:rFonts w:ascii="仿宋" w:eastAsia="仿宋" w:hAnsi="仿宋" w:cs="仿宋" w:hint="eastAsia"/>
          <w:sz w:val="28"/>
          <w:lang w:eastAsia="zh-CN"/>
        </w:rPr>
        <w:t>三、均三甲苯项目绩效评估</w:t>
      </w:r>
      <w:bookmarkEnd w:id="9"/>
    </w:p>
    <w:p>
      <w:pPr>
        <w:pStyle w:val="Heading2"/>
        <w:rPr>
          <w:rFonts w:ascii="仿宋" w:eastAsia="仿宋" w:hAnsi="仿宋" w:cs="仿宋" w:hint="eastAsia"/>
          <w:lang w:eastAsia="zh-CN"/>
        </w:rPr>
      </w:pPr>
      <w:bookmarkStart w:id="10" w:name="_Toc2970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我们设计了一套全面的绩效评估指标，以确保均三甲苯项目的可控和成功交付。这些指标跨足均三甲苯项目目标、成本、进度和质量等多个维度，为我们提供了全面洞察均三甲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目标达成率是我们关注的首要指标。我们设定了明确的目标，并通过定期监测和评估，迅速发现并应对潜在的目标偏差。这为均三甲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成本绩效是另一个核心关注点。通过实际成本与预算成本的对比分析，我们深入了解成本差异的原因，及时调整资源分配，保持均三甲苯项目在经济效益方面的合理水平。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进度作为关键的绩效指标之一，得到了精心的关注。我们制定了详细的均三甲苯项目进度计划，并设立了进度符合度指标，确保实际进度与计划进度保持一致。这使我们能够快速发现和解决潜在的进度问题，保持均三甲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均三甲苯项目绩效的不可或缺的一环。我们引入了一系列的质量标准和客户满意度指标，以确保均三甲苯项目交付的成果在质量上达到或超越预期水平。通过持续监测这些指标，我们努力提升均三甲苯项目整体质量水平，为均三甲苯项目的成功交付提供有力保障。通过这些科学且全面的绩效评估，我们能够更好地引导均三甲苯项目的持续改进，确保均三甲苯项目目标的顺利达成。</w:t>
      </w:r>
    </w:p>
    <w:p>
      <w:pPr>
        <w:pStyle w:val="Heading2"/>
        <w:ind w:firstLine="560" w:firstLineChars="200"/>
        <w:rPr>
          <w:rFonts w:ascii="仿宋" w:eastAsia="仿宋" w:hAnsi="仿宋" w:cs="仿宋" w:hint="eastAsia"/>
          <w:sz w:val="28"/>
          <w:lang w:eastAsia="zh-CN"/>
        </w:rPr>
      </w:pPr>
      <w:bookmarkStart w:id="11" w:name="_Toc1865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绩效评估是均三甲苯项目中的关键环节，为确保均三甲苯项目达到预期目标，我们采用了多层次、多维度的绩效评估方法。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均三甲苯项目的战略目标对齐，确保每个决策和行动都与均三甲苯项目整体目标保持一致。团队会定期召开战略对齐会议，审视当前工作与均三甲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均三甲苯项目进度、质量、成本和风险等方面。这些指标通过数据收集和分析，为均三甲苯项目管理团队提供了客观的评估依据。例如，我们通过均三甲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绩效评估不仅仅停留在均三甲苯项目内部，还考虑了均三甲苯项目对外部环境的影响。我们定期进行干系人满意度调查，以了解各利益相关方对均三甲苯项目的期望和满意度，并及时做出调整。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这种多层次、多角度的绩效评估方法，使得我们能够全面了解均三甲苯项目的运行状态，及时做出调整，确保均三甲苯项目在不断变化的环境中保持稳健前行。</w:t>
      </w:r>
    </w:p>
    <w:p>
      <w:pPr>
        <w:pStyle w:val="Heading2"/>
        <w:ind w:firstLine="560" w:firstLineChars="200"/>
        <w:rPr>
          <w:rFonts w:ascii="仿宋" w:eastAsia="仿宋" w:hAnsi="仿宋" w:cs="仿宋" w:hint="eastAsia"/>
          <w:sz w:val="28"/>
          <w:lang w:eastAsia="zh-CN"/>
        </w:rPr>
      </w:pPr>
      <w:bookmarkStart w:id="12" w:name="_Toc2216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为了确保均三甲苯项目的有效管理和不断优化，我们采用了精心设计的绩效评估周期。这个周期旨在实现灵活、实时和全面的评估，以适应均三甲苯项目执行中的各种挑战。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均三甲苯项目的不同需求，分为短期、中期和长期。短期评估关注每个迭代或工作周期，以及时发现和解决当前任务中的问题。中期评估涵盖几个迭代，深入了解整体均三甲苯项目的趋势和性能。长期评估则着眼于整个均三甲苯项目阶段，确保均三甲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均三甲苯项目管理工具和协作平台，团队成员能够随时更新和分享均三甲苯项目数据。这种实时性的反馈机制使我们能够及时察觉潜在问题，快速调整，保持均三甲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均三甲苯项目的决策制定密不可分。每个周期的均三甲苯项目回顾会议成为集体总结经验、识别问题深层次原因并找到创新解决方案的平台。这种定期的反思与调整机制使均三甲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084"/>
      <w:r>
        <w:rPr>
          <w:rFonts w:ascii="仿宋" w:eastAsia="仿宋" w:hAnsi="仿宋" w:cs="仿宋" w:hint="eastAsia"/>
          <w:sz w:val="28"/>
          <w:lang w:eastAsia="zh-CN"/>
        </w:rPr>
        <w:t>四、均三甲苯项目土建工程</w:t>
      </w:r>
      <w:bookmarkEnd w:id="13"/>
    </w:p>
    <w:p>
      <w:pPr>
        <w:pStyle w:val="Heading2"/>
        <w:rPr>
          <w:rFonts w:ascii="仿宋" w:eastAsia="仿宋" w:hAnsi="仿宋" w:cs="仿宋" w:hint="eastAsia"/>
          <w:lang w:eastAsia="zh-CN"/>
        </w:rPr>
      </w:pPr>
      <w:bookmarkStart w:id="14" w:name="_Toc2781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在均三甲苯项目的建筑工程设计中，我们将秉承一系列重要的设计原则，以确保均三甲苯项目建筑在功能、美观、可持续性等方面达到最佳效果。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首要原则是确保建筑的功能性得到最大化的发挥。我们将充分理解均三甲苯项目的实际需求，合理布局各个功能区域，保证建筑在满足业务需求的同时，提供高效的工作环境。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在建筑设计中，我们将综合考虑建设和运营成本。通过精细的经济效益分析，确保设计方案在高效利用资源的同时，对均三甲苯项目的长期盈利能力有积极的贡献。</w:t>
      </w:r>
    </w:p>
    <w:p>
      <w:pPr>
        <w:pStyle w:val="Heading2"/>
        <w:ind w:firstLine="560" w:firstLineChars="200"/>
        <w:rPr>
          <w:rFonts w:ascii="仿宋" w:eastAsia="仿宋" w:hAnsi="仿宋" w:cs="仿宋" w:hint="eastAsia"/>
          <w:sz w:val="28"/>
          <w:lang w:eastAsia="zh-CN"/>
        </w:rPr>
      </w:pPr>
      <w:bookmarkStart w:id="15" w:name="_Toc1442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的土建工程设计中，我们将精准设定设计年限，结合均三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均三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156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均三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均三甲苯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均三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704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本期工程均三甲苯项目预计总建筑面积XXX平方米，其中：计容建筑面积XXX平方米，计划建筑工程投资XX万元，占均三甲苯项目总投资的XX%。</w:t>
      </w:r>
    </w:p>
    <w:p>
      <w:pPr>
        <w:pStyle w:val="Heading1"/>
        <w:ind w:firstLine="560" w:firstLineChars="200"/>
        <w:rPr>
          <w:rFonts w:ascii="仿宋" w:eastAsia="仿宋" w:hAnsi="仿宋" w:cs="仿宋" w:hint="eastAsia"/>
          <w:sz w:val="28"/>
          <w:lang w:eastAsia="zh-CN"/>
        </w:rPr>
      </w:pPr>
      <w:bookmarkStart w:id="18" w:name="_Toc15606"/>
      <w:r>
        <w:rPr>
          <w:rFonts w:ascii="仿宋" w:eastAsia="仿宋" w:hAnsi="仿宋" w:cs="仿宋" w:hint="eastAsia"/>
          <w:sz w:val="28"/>
          <w:lang w:eastAsia="zh-CN"/>
        </w:rPr>
        <w:t>五、均三甲苯项目可持续发展</w:t>
      </w:r>
      <w:bookmarkEnd w:id="18"/>
    </w:p>
    <w:p>
      <w:pPr>
        <w:pStyle w:val="Heading2"/>
        <w:rPr>
          <w:rFonts w:ascii="仿宋" w:eastAsia="仿宋" w:hAnsi="仿宋" w:cs="仿宋" w:hint="eastAsia"/>
          <w:lang w:eastAsia="zh-CN"/>
        </w:rPr>
      </w:pPr>
      <w:bookmarkStart w:id="19" w:name="_Toc2377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均三甲苯项目团队着眼于未来，明确了可持续发展的战略方向。制定的具体可持续发展目标包括降低资源使用、采用环保技术、最大化社会效益等。这一步骤不仅有助于均三甲苯项目在环保和社会责任方面达到最高标准，也为未来提供了明确的指引，确保均三甲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可持续实践的融入均三甲苯项目管理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https://d.book118.com/978100121117006023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51ADF"/>
    <w:rsid w:val="72251A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01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2024-01-03T20:34:00Z</dcterms:created>
  <dcterms:modified xsi:type="dcterms:W3CDTF">2024-01-03T20:34:59Z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A3207371E4004ED9953257AD3F3EACEB_11</vt:lpwstr>
  </property>
  <property fmtid="{D5CDD505-2E9C-101B-9397-08002B2CF9AE}" pid="3" name="KSOProductBuildVer">
    <vt:lpwstr>2052-12.1.0.16120</vt:lpwstr>
  </property>
</Properties>
</file>