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医学研究与试验发展服务相关行业公司员工职业发展支持与推动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42" w:history="1">
        <w:r>
          <w:rPr>
            <w:rFonts w:ascii="仿宋" w:eastAsia="仿宋" w:hAnsi="仿宋" w:cs="仿宋" w:hint="eastAsia"/>
            <w:lang w:eastAsia="zh-CN"/>
          </w:rPr>
          <w:t>概论</w:t>
        </w:r>
        <w:r>
          <w:tab/>
        </w:r>
        <w:r>
          <w:fldChar w:fldCharType="begin"/>
        </w:r>
        <w:r>
          <w:instrText xml:space="preserve"> PAGEREF _Toc5142 \h </w:instrText>
        </w:r>
        <w:r>
          <w:fldChar w:fldCharType="separate"/>
        </w:r>
        <w:r>
          <w:t>3</w:t>
        </w:r>
        <w:r>
          <w:fldChar w:fldCharType="end"/>
        </w:r>
      </w:hyperlink>
    </w:p>
    <w:p>
      <w:pPr>
        <w:pStyle w:val="TOC1"/>
        <w:tabs>
          <w:tab w:val="right" w:leader="dot" w:pos="8306"/>
        </w:tabs>
      </w:pPr>
      <w:hyperlink w:anchor="_Toc20193" w:history="1">
        <w:r>
          <w:rPr>
            <w:rFonts w:ascii="仿宋" w:eastAsia="仿宋" w:hAnsi="仿宋" w:cs="仿宋" w:hint="eastAsia"/>
            <w:lang w:eastAsia="zh-CN"/>
          </w:rPr>
          <w:t>一、员工职业生涯规划与发展</w:t>
        </w:r>
        <w:r>
          <w:tab/>
        </w:r>
        <w:r>
          <w:fldChar w:fldCharType="begin"/>
        </w:r>
        <w:r>
          <w:instrText xml:space="preserve"> PAGEREF _Toc20193 \h </w:instrText>
        </w:r>
        <w:r>
          <w:fldChar w:fldCharType="separate"/>
        </w:r>
        <w:r>
          <w:t>3</w:t>
        </w:r>
        <w:r>
          <w:fldChar w:fldCharType="end"/>
        </w:r>
      </w:hyperlink>
    </w:p>
    <w:p>
      <w:pPr>
        <w:pStyle w:val="TOC2"/>
        <w:tabs>
          <w:tab w:val="right" w:leader="dot" w:pos="8306"/>
        </w:tabs>
      </w:pPr>
      <w:hyperlink w:anchor="_Toc19665" w:history="1">
        <w:r>
          <w:rPr>
            <w:rFonts w:ascii="仿宋" w:eastAsia="仿宋" w:hAnsi="仿宋" w:cs="仿宋" w:hint="eastAsia"/>
            <w:lang w:eastAsia="zh-CN"/>
          </w:rPr>
          <w:t>(一)、职业生涯规划概述</w:t>
        </w:r>
        <w:r>
          <w:tab/>
        </w:r>
        <w:r>
          <w:fldChar w:fldCharType="begin"/>
        </w:r>
        <w:r>
          <w:instrText xml:space="preserve"> PAGEREF _Toc19665 \h </w:instrText>
        </w:r>
        <w:r>
          <w:fldChar w:fldCharType="separate"/>
        </w:r>
        <w:r>
          <w:t>3</w:t>
        </w:r>
        <w:r>
          <w:fldChar w:fldCharType="end"/>
        </w:r>
      </w:hyperlink>
    </w:p>
    <w:p>
      <w:pPr>
        <w:pStyle w:val="TOC2"/>
        <w:tabs>
          <w:tab w:val="right" w:leader="dot" w:pos="8306"/>
        </w:tabs>
      </w:pPr>
      <w:hyperlink w:anchor="_Toc761" w:history="1">
        <w:r>
          <w:rPr>
            <w:rFonts w:ascii="仿宋" w:eastAsia="仿宋" w:hAnsi="仿宋" w:cs="仿宋" w:hint="eastAsia"/>
            <w:lang w:eastAsia="zh-CN"/>
          </w:rPr>
          <w:t>(二)、基本原则与方法</w:t>
        </w:r>
        <w:r>
          <w:tab/>
        </w:r>
        <w:r>
          <w:fldChar w:fldCharType="begin"/>
        </w:r>
        <w:r>
          <w:instrText xml:space="preserve"> PAGEREF _Toc761 \h </w:instrText>
        </w:r>
        <w:r>
          <w:fldChar w:fldCharType="separate"/>
        </w:r>
        <w:r>
          <w:t>4</w:t>
        </w:r>
        <w:r>
          <w:fldChar w:fldCharType="end"/>
        </w:r>
      </w:hyperlink>
    </w:p>
    <w:p>
      <w:pPr>
        <w:pStyle w:val="TOC2"/>
        <w:tabs>
          <w:tab w:val="right" w:leader="dot" w:pos="8306"/>
        </w:tabs>
      </w:pPr>
      <w:hyperlink w:anchor="_Toc24516" w:history="1">
        <w:r>
          <w:rPr>
            <w:rFonts w:ascii="仿宋" w:eastAsia="仿宋" w:hAnsi="仿宋" w:cs="仿宋" w:hint="eastAsia"/>
            <w:lang w:eastAsia="zh-CN"/>
          </w:rPr>
          <w:t>(三)、员工职业生涯管理</w:t>
        </w:r>
        <w:r>
          <w:tab/>
        </w:r>
        <w:r>
          <w:fldChar w:fldCharType="begin"/>
        </w:r>
        <w:r>
          <w:instrText xml:space="preserve"> PAGEREF _Toc24516 \h </w:instrText>
        </w:r>
        <w:r>
          <w:fldChar w:fldCharType="separate"/>
        </w:r>
        <w:r>
          <w:t>5</w:t>
        </w:r>
        <w:r>
          <w:fldChar w:fldCharType="end"/>
        </w:r>
      </w:hyperlink>
    </w:p>
    <w:p>
      <w:pPr>
        <w:pStyle w:val="TOC2"/>
        <w:tabs>
          <w:tab w:val="right" w:leader="dot" w:pos="8306"/>
        </w:tabs>
      </w:pPr>
      <w:hyperlink w:anchor="_Toc24079" w:history="1">
        <w:r>
          <w:rPr>
            <w:rFonts w:ascii="仿宋" w:eastAsia="仿宋" w:hAnsi="仿宋" w:cs="仿宋" w:hint="eastAsia"/>
            <w:lang w:eastAsia="zh-CN"/>
          </w:rPr>
          <w:t>(四)、职业生涯发展支持体系</w:t>
        </w:r>
        <w:r>
          <w:tab/>
        </w:r>
        <w:r>
          <w:fldChar w:fldCharType="begin"/>
        </w:r>
        <w:r>
          <w:instrText xml:space="preserve"> PAGEREF _Toc24079 \h </w:instrText>
        </w:r>
        <w:r>
          <w:fldChar w:fldCharType="separate"/>
        </w:r>
        <w:r>
          <w:t>6</w:t>
        </w:r>
        <w:r>
          <w:fldChar w:fldCharType="end"/>
        </w:r>
      </w:hyperlink>
    </w:p>
    <w:p>
      <w:pPr>
        <w:pStyle w:val="TOC2"/>
        <w:tabs>
          <w:tab w:val="right" w:leader="dot" w:pos="8306"/>
        </w:tabs>
      </w:pPr>
      <w:hyperlink w:anchor="_Toc11742" w:history="1">
        <w:r>
          <w:rPr>
            <w:rFonts w:ascii="仿宋" w:eastAsia="仿宋" w:hAnsi="仿宋" w:cs="仿宋" w:hint="eastAsia"/>
            <w:lang w:eastAsia="zh-CN"/>
          </w:rPr>
          <w:t>(五)、公司文化与员工职业发展融合</w:t>
        </w:r>
        <w:r>
          <w:tab/>
        </w:r>
        <w:r>
          <w:fldChar w:fldCharType="begin"/>
        </w:r>
        <w:r>
          <w:instrText xml:space="preserve"> PAGEREF _Toc11742 \h </w:instrText>
        </w:r>
        <w:r>
          <w:fldChar w:fldCharType="separate"/>
        </w:r>
        <w:r>
          <w:t>8</w:t>
        </w:r>
        <w:r>
          <w:fldChar w:fldCharType="end"/>
        </w:r>
      </w:hyperlink>
    </w:p>
    <w:p>
      <w:pPr>
        <w:pStyle w:val="TOC2"/>
        <w:tabs>
          <w:tab w:val="right" w:leader="dot" w:pos="8306"/>
        </w:tabs>
      </w:pPr>
      <w:hyperlink w:anchor="_Toc1102" w:history="1">
        <w:r>
          <w:rPr>
            <w:rFonts w:ascii="仿宋" w:eastAsia="仿宋" w:hAnsi="仿宋" w:cs="仿宋" w:hint="eastAsia"/>
            <w:lang w:eastAsia="zh-CN"/>
          </w:rPr>
          <w:t>(六)、未来趋势与发展策略</w:t>
        </w:r>
        <w:r>
          <w:tab/>
        </w:r>
        <w:r>
          <w:fldChar w:fldCharType="begin"/>
        </w:r>
        <w:r>
          <w:instrText xml:space="preserve"> PAGEREF _Toc1102 \h </w:instrText>
        </w:r>
        <w:r>
          <w:fldChar w:fldCharType="separate"/>
        </w:r>
        <w:r>
          <w:t>10</w:t>
        </w:r>
        <w:r>
          <w:fldChar w:fldCharType="end"/>
        </w:r>
      </w:hyperlink>
    </w:p>
    <w:p>
      <w:pPr>
        <w:pStyle w:val="TOC1"/>
        <w:tabs>
          <w:tab w:val="right" w:leader="dot" w:pos="8306"/>
        </w:tabs>
      </w:pPr>
      <w:hyperlink w:anchor="_Toc32150" w:history="1">
        <w:r>
          <w:rPr>
            <w:rFonts w:ascii="仿宋" w:eastAsia="仿宋" w:hAnsi="仿宋" w:cs="仿宋" w:hint="eastAsia"/>
            <w:lang w:eastAsia="zh-CN"/>
          </w:rPr>
          <w:t>二、第八章员工绩效管理</w:t>
        </w:r>
        <w:r>
          <w:tab/>
        </w:r>
        <w:r>
          <w:fldChar w:fldCharType="begin"/>
        </w:r>
        <w:r>
          <w:instrText xml:space="preserve"> PAGEREF _Toc32150 \h </w:instrText>
        </w:r>
        <w:r>
          <w:fldChar w:fldCharType="separate"/>
        </w:r>
        <w:r>
          <w:t>12</w:t>
        </w:r>
        <w:r>
          <w:fldChar w:fldCharType="end"/>
        </w:r>
      </w:hyperlink>
    </w:p>
    <w:p>
      <w:pPr>
        <w:pStyle w:val="TOC2"/>
        <w:tabs>
          <w:tab w:val="right" w:leader="dot" w:pos="8306"/>
        </w:tabs>
      </w:pPr>
      <w:hyperlink w:anchor="_Toc29034" w:history="1">
        <w:r>
          <w:rPr>
            <w:rFonts w:ascii="仿宋" w:eastAsia="仿宋" w:hAnsi="仿宋" w:cs="仿宋" w:hint="eastAsia"/>
            <w:lang w:eastAsia="zh-CN"/>
          </w:rPr>
          <w:t>(一)、绩效评估体系建立</w:t>
        </w:r>
        <w:r>
          <w:tab/>
        </w:r>
        <w:r>
          <w:fldChar w:fldCharType="begin"/>
        </w:r>
        <w:r>
          <w:instrText xml:space="preserve"> PAGEREF _Toc29034 \h </w:instrText>
        </w:r>
        <w:r>
          <w:fldChar w:fldCharType="separate"/>
        </w:r>
        <w:r>
          <w:t>12</w:t>
        </w:r>
        <w:r>
          <w:fldChar w:fldCharType="end"/>
        </w:r>
      </w:hyperlink>
    </w:p>
    <w:p>
      <w:pPr>
        <w:pStyle w:val="TOC2"/>
        <w:tabs>
          <w:tab w:val="right" w:leader="dot" w:pos="8306"/>
        </w:tabs>
      </w:pPr>
      <w:hyperlink w:anchor="_Toc13975" w:history="1">
        <w:r>
          <w:rPr>
            <w:rFonts w:ascii="仿宋" w:eastAsia="仿宋" w:hAnsi="仿宋" w:cs="仿宋" w:hint="eastAsia"/>
            <w:lang w:eastAsia="zh-CN"/>
          </w:rPr>
          <w:t>(二)、绩效考核与反馈</w:t>
        </w:r>
        <w:r>
          <w:tab/>
        </w:r>
        <w:r>
          <w:fldChar w:fldCharType="begin"/>
        </w:r>
        <w:r>
          <w:instrText xml:space="preserve"> PAGEREF _Toc13975 \h </w:instrText>
        </w:r>
        <w:r>
          <w:fldChar w:fldCharType="separate"/>
        </w:r>
        <w:r>
          <w:t>13</w:t>
        </w:r>
        <w:r>
          <w:fldChar w:fldCharType="end"/>
        </w:r>
      </w:hyperlink>
    </w:p>
    <w:p>
      <w:pPr>
        <w:pStyle w:val="TOC2"/>
        <w:tabs>
          <w:tab w:val="right" w:leader="dot" w:pos="8306"/>
        </w:tabs>
      </w:pPr>
      <w:hyperlink w:anchor="_Toc1534" w:history="1">
        <w:r>
          <w:rPr>
            <w:rFonts w:ascii="仿宋" w:eastAsia="仿宋" w:hAnsi="仿宋" w:cs="仿宋" w:hint="eastAsia"/>
            <w:lang w:eastAsia="zh-CN"/>
          </w:rPr>
          <w:t>(三)、激励与奖惩机制</w:t>
        </w:r>
        <w:r>
          <w:tab/>
        </w:r>
        <w:r>
          <w:fldChar w:fldCharType="begin"/>
        </w:r>
        <w:r>
          <w:instrText xml:space="preserve"> PAGEREF _Toc1534 \h </w:instrText>
        </w:r>
        <w:r>
          <w:fldChar w:fldCharType="separate"/>
        </w:r>
        <w:r>
          <w:t>13</w:t>
        </w:r>
        <w:r>
          <w:fldChar w:fldCharType="end"/>
        </w:r>
      </w:hyperlink>
    </w:p>
    <w:p>
      <w:pPr>
        <w:pStyle w:val="TOC1"/>
        <w:tabs>
          <w:tab w:val="right" w:leader="dot" w:pos="8306"/>
        </w:tabs>
      </w:pPr>
      <w:hyperlink w:anchor="_Toc30769" w:history="1">
        <w:r>
          <w:rPr>
            <w:rFonts w:ascii="仿宋" w:eastAsia="仿宋" w:hAnsi="仿宋" w:cs="仿宋" w:hint="eastAsia"/>
            <w:lang w:eastAsia="zh-CN"/>
          </w:rPr>
          <w:t>三、公司简介</w:t>
        </w:r>
        <w:r>
          <w:tab/>
        </w:r>
        <w:r>
          <w:fldChar w:fldCharType="begin"/>
        </w:r>
        <w:r>
          <w:instrText xml:space="preserve"> PAGEREF _Toc30769 \h </w:instrText>
        </w:r>
        <w:r>
          <w:fldChar w:fldCharType="separate"/>
        </w:r>
        <w:r>
          <w:t>14</w:t>
        </w:r>
        <w:r>
          <w:fldChar w:fldCharType="end"/>
        </w:r>
      </w:hyperlink>
    </w:p>
    <w:p>
      <w:pPr>
        <w:pStyle w:val="TOC2"/>
        <w:tabs>
          <w:tab w:val="right" w:leader="dot" w:pos="8306"/>
        </w:tabs>
      </w:pPr>
      <w:hyperlink w:anchor="_Toc2258" w:history="1">
        <w:r>
          <w:rPr>
            <w:rFonts w:ascii="仿宋" w:eastAsia="仿宋" w:hAnsi="仿宋" w:cs="仿宋" w:hint="eastAsia"/>
            <w:lang w:eastAsia="zh-CN"/>
          </w:rPr>
          <w:t>(一)、公司基本信息</w:t>
        </w:r>
        <w:r>
          <w:tab/>
        </w:r>
        <w:r>
          <w:fldChar w:fldCharType="begin"/>
        </w:r>
        <w:r>
          <w:instrText xml:space="preserve"> PAGEREF _Toc2258 \h </w:instrText>
        </w:r>
        <w:r>
          <w:fldChar w:fldCharType="separate"/>
        </w:r>
        <w:r>
          <w:t>14</w:t>
        </w:r>
        <w:r>
          <w:fldChar w:fldCharType="end"/>
        </w:r>
      </w:hyperlink>
    </w:p>
    <w:p>
      <w:pPr>
        <w:pStyle w:val="TOC2"/>
        <w:tabs>
          <w:tab w:val="right" w:leader="dot" w:pos="8306"/>
        </w:tabs>
      </w:pPr>
      <w:hyperlink w:anchor="_Toc18416" w:history="1">
        <w:r>
          <w:rPr>
            <w:rFonts w:ascii="仿宋" w:eastAsia="仿宋" w:hAnsi="仿宋" w:cs="仿宋" w:hint="eastAsia"/>
            <w:lang w:eastAsia="zh-CN"/>
          </w:rPr>
          <w:t>(二)、公司简介</w:t>
        </w:r>
        <w:r>
          <w:tab/>
        </w:r>
        <w:r>
          <w:fldChar w:fldCharType="begin"/>
        </w:r>
        <w:r>
          <w:instrText xml:space="preserve"> PAGEREF _Toc18416 \h </w:instrText>
        </w:r>
        <w:r>
          <w:fldChar w:fldCharType="separate"/>
        </w:r>
        <w:r>
          <w:t>14</w:t>
        </w:r>
        <w:r>
          <w:fldChar w:fldCharType="end"/>
        </w:r>
      </w:hyperlink>
    </w:p>
    <w:p>
      <w:pPr>
        <w:pStyle w:val="TOC2"/>
        <w:tabs>
          <w:tab w:val="right" w:leader="dot" w:pos="8306"/>
        </w:tabs>
      </w:pPr>
      <w:hyperlink w:anchor="_Toc896" w:history="1">
        <w:r>
          <w:rPr>
            <w:rFonts w:ascii="仿宋" w:eastAsia="仿宋" w:hAnsi="仿宋" w:cs="仿宋" w:hint="eastAsia"/>
            <w:lang w:eastAsia="zh-CN"/>
          </w:rPr>
          <w:t>(三)、核心人员介绍</w:t>
        </w:r>
        <w:r>
          <w:tab/>
        </w:r>
        <w:r>
          <w:fldChar w:fldCharType="begin"/>
        </w:r>
        <w:r>
          <w:instrText xml:space="preserve"> PAGEREF _Toc896 \h </w:instrText>
        </w:r>
        <w:r>
          <w:fldChar w:fldCharType="separate"/>
        </w:r>
        <w:r>
          <w:t>16</w:t>
        </w:r>
        <w:r>
          <w:fldChar w:fldCharType="end"/>
        </w:r>
      </w:hyperlink>
    </w:p>
    <w:p>
      <w:pPr>
        <w:pStyle w:val="TOC1"/>
        <w:tabs>
          <w:tab w:val="right" w:leader="dot" w:pos="8306"/>
        </w:tabs>
      </w:pPr>
      <w:hyperlink w:anchor="_Toc16964" w:history="1">
        <w:r>
          <w:rPr>
            <w:rFonts w:ascii="仿宋" w:eastAsia="仿宋" w:hAnsi="仿宋" w:cs="仿宋" w:hint="eastAsia"/>
            <w:lang w:eastAsia="zh-CN"/>
          </w:rPr>
          <w:t>四、项目基本情况</w:t>
        </w:r>
        <w:r>
          <w:tab/>
        </w:r>
        <w:r>
          <w:fldChar w:fldCharType="begin"/>
        </w:r>
        <w:r>
          <w:instrText xml:space="preserve"> PAGEREF _Toc16964 \h </w:instrText>
        </w:r>
        <w:r>
          <w:fldChar w:fldCharType="separate"/>
        </w:r>
        <w:r>
          <w:t>19</w:t>
        </w:r>
        <w:r>
          <w:fldChar w:fldCharType="end"/>
        </w:r>
      </w:hyperlink>
    </w:p>
    <w:p>
      <w:pPr>
        <w:pStyle w:val="TOC2"/>
        <w:tabs>
          <w:tab w:val="right" w:leader="dot" w:pos="8306"/>
        </w:tabs>
      </w:pPr>
      <w:hyperlink w:anchor="_Toc23821" w:history="1">
        <w:r>
          <w:rPr>
            <w:rFonts w:ascii="仿宋" w:eastAsia="仿宋" w:hAnsi="仿宋" w:cs="仿宋" w:hint="eastAsia"/>
            <w:lang w:eastAsia="zh-CN"/>
          </w:rPr>
          <w:t>(一)、项目名称及建设性质</w:t>
        </w:r>
        <w:r>
          <w:tab/>
        </w:r>
        <w:r>
          <w:fldChar w:fldCharType="begin"/>
        </w:r>
        <w:r>
          <w:instrText xml:space="preserve"> PAGEREF _Toc23821 \h </w:instrText>
        </w:r>
        <w:r>
          <w:fldChar w:fldCharType="separate"/>
        </w:r>
        <w:r>
          <w:t>19</w:t>
        </w:r>
        <w:r>
          <w:fldChar w:fldCharType="end"/>
        </w:r>
      </w:hyperlink>
    </w:p>
    <w:p>
      <w:pPr>
        <w:pStyle w:val="TOC2"/>
        <w:tabs>
          <w:tab w:val="right" w:leader="dot" w:pos="8306"/>
        </w:tabs>
      </w:pPr>
      <w:hyperlink w:anchor="_Toc17702" w:history="1">
        <w:r>
          <w:rPr>
            <w:rFonts w:ascii="仿宋" w:eastAsia="仿宋" w:hAnsi="仿宋" w:cs="仿宋" w:hint="eastAsia"/>
            <w:lang w:eastAsia="zh-CN"/>
          </w:rPr>
          <w:t>(二)、项目承办单位</w:t>
        </w:r>
        <w:r>
          <w:tab/>
        </w:r>
        <w:r>
          <w:fldChar w:fldCharType="begin"/>
        </w:r>
        <w:r>
          <w:instrText xml:space="preserve"> PAGEREF _Toc17702 \h </w:instrText>
        </w:r>
        <w:r>
          <w:fldChar w:fldCharType="separate"/>
        </w:r>
        <w:r>
          <w:t>20</w:t>
        </w:r>
        <w:r>
          <w:fldChar w:fldCharType="end"/>
        </w:r>
      </w:hyperlink>
    </w:p>
    <w:p>
      <w:pPr>
        <w:pStyle w:val="TOC2"/>
        <w:tabs>
          <w:tab w:val="right" w:leader="dot" w:pos="8306"/>
        </w:tabs>
      </w:pPr>
      <w:hyperlink w:anchor="_Toc27244" w:history="1">
        <w:r>
          <w:rPr>
            <w:rFonts w:ascii="仿宋" w:eastAsia="仿宋" w:hAnsi="仿宋" w:cs="仿宋" w:hint="eastAsia"/>
            <w:lang w:eastAsia="zh-CN"/>
          </w:rPr>
          <w:t>(三)、项目实施的可行性</w:t>
        </w:r>
        <w:r>
          <w:tab/>
        </w:r>
        <w:r>
          <w:fldChar w:fldCharType="begin"/>
        </w:r>
        <w:r>
          <w:instrText xml:space="preserve"> PAGEREF _Toc27244 \h </w:instrText>
        </w:r>
        <w:r>
          <w:fldChar w:fldCharType="separate"/>
        </w:r>
        <w:r>
          <w:t>21</w:t>
        </w:r>
        <w:r>
          <w:fldChar w:fldCharType="end"/>
        </w:r>
      </w:hyperlink>
    </w:p>
    <w:p>
      <w:pPr>
        <w:pStyle w:val="TOC2"/>
        <w:tabs>
          <w:tab w:val="right" w:leader="dot" w:pos="8306"/>
        </w:tabs>
      </w:pPr>
      <w:hyperlink w:anchor="_Toc3352" w:history="1">
        <w:r>
          <w:rPr>
            <w:rFonts w:ascii="仿宋" w:eastAsia="仿宋" w:hAnsi="仿宋" w:cs="仿宋" w:hint="eastAsia"/>
            <w:lang w:eastAsia="zh-CN"/>
          </w:rPr>
          <w:t>(四)、项目建设选址</w:t>
        </w:r>
        <w:r>
          <w:tab/>
        </w:r>
        <w:r>
          <w:fldChar w:fldCharType="begin"/>
        </w:r>
        <w:r>
          <w:instrText xml:space="preserve"> PAGEREF _Toc3352 \h </w:instrText>
        </w:r>
        <w:r>
          <w:fldChar w:fldCharType="separate"/>
        </w:r>
        <w:r>
          <w:t>22</w:t>
        </w:r>
        <w:r>
          <w:fldChar w:fldCharType="end"/>
        </w:r>
      </w:hyperlink>
    </w:p>
    <w:p>
      <w:pPr>
        <w:pStyle w:val="TOC2"/>
        <w:tabs>
          <w:tab w:val="right" w:leader="dot" w:pos="8306"/>
        </w:tabs>
      </w:pPr>
      <w:hyperlink w:anchor="_Toc11276" w:history="1">
        <w:r>
          <w:rPr>
            <w:rFonts w:ascii="仿宋" w:eastAsia="仿宋" w:hAnsi="仿宋" w:cs="仿宋" w:hint="eastAsia"/>
            <w:lang w:eastAsia="zh-CN"/>
          </w:rPr>
          <w:t>(五)、建筑物建设规模</w:t>
        </w:r>
        <w:r>
          <w:tab/>
        </w:r>
        <w:r>
          <w:fldChar w:fldCharType="begin"/>
        </w:r>
        <w:r>
          <w:instrText xml:space="preserve"> PAGEREF _Toc11276 \h </w:instrText>
        </w:r>
        <w:r>
          <w:fldChar w:fldCharType="separate"/>
        </w:r>
        <w:r>
          <w:t>23</w:t>
        </w:r>
        <w:r>
          <w:fldChar w:fldCharType="end"/>
        </w:r>
      </w:hyperlink>
    </w:p>
    <w:p>
      <w:pPr>
        <w:pStyle w:val="TOC2"/>
        <w:tabs>
          <w:tab w:val="right" w:leader="dot" w:pos="8306"/>
        </w:tabs>
      </w:pPr>
      <w:hyperlink w:anchor="_Toc16118" w:history="1">
        <w:r>
          <w:rPr>
            <w:rFonts w:ascii="仿宋" w:eastAsia="仿宋" w:hAnsi="仿宋" w:cs="仿宋" w:hint="eastAsia"/>
            <w:lang w:eastAsia="zh-CN"/>
          </w:rPr>
          <w:t>(六)、项目总投资及资金构成</w:t>
        </w:r>
        <w:r>
          <w:tab/>
        </w:r>
        <w:r>
          <w:fldChar w:fldCharType="begin"/>
        </w:r>
        <w:r>
          <w:instrText xml:space="preserve"> PAGEREF _Toc16118 \h </w:instrText>
        </w:r>
        <w:r>
          <w:fldChar w:fldCharType="separate"/>
        </w:r>
        <w:r>
          <w:t>25</w:t>
        </w:r>
        <w:r>
          <w:fldChar w:fldCharType="end"/>
        </w:r>
      </w:hyperlink>
    </w:p>
    <w:p>
      <w:pPr>
        <w:pStyle w:val="TOC2"/>
        <w:tabs>
          <w:tab w:val="right" w:leader="dot" w:pos="8306"/>
        </w:tabs>
      </w:pPr>
      <w:hyperlink w:anchor="_Toc26845" w:history="1">
        <w:r>
          <w:rPr>
            <w:rFonts w:ascii="仿宋" w:eastAsia="仿宋" w:hAnsi="仿宋" w:cs="仿宋" w:hint="eastAsia"/>
            <w:lang w:eastAsia="zh-CN"/>
          </w:rPr>
          <w:t>(七)、资金筹措方案</w:t>
        </w:r>
        <w:r>
          <w:tab/>
        </w:r>
        <w:r>
          <w:fldChar w:fldCharType="begin"/>
        </w:r>
        <w:r>
          <w:instrText xml:space="preserve"> PAGEREF _Toc26845 \h </w:instrText>
        </w:r>
        <w:r>
          <w:fldChar w:fldCharType="separate"/>
        </w:r>
        <w:r>
          <w:t>26</w:t>
        </w:r>
        <w:r>
          <w:fldChar w:fldCharType="end"/>
        </w:r>
      </w:hyperlink>
    </w:p>
    <w:p>
      <w:pPr>
        <w:pStyle w:val="TOC2"/>
        <w:tabs>
          <w:tab w:val="right" w:leader="dot" w:pos="8306"/>
        </w:tabs>
      </w:pPr>
      <w:hyperlink w:anchor="_Toc28009" w:history="1">
        <w:r>
          <w:rPr>
            <w:rFonts w:ascii="仿宋" w:eastAsia="仿宋" w:hAnsi="仿宋" w:cs="仿宋" w:hint="eastAsia"/>
            <w:lang w:eastAsia="zh-CN"/>
          </w:rPr>
          <w:t>(八)、项目预期经济效益规划目标</w:t>
        </w:r>
        <w:r>
          <w:tab/>
        </w:r>
        <w:r>
          <w:fldChar w:fldCharType="begin"/>
        </w:r>
        <w:r>
          <w:instrText xml:space="preserve"> PAGEREF _Toc28009 \h </w:instrText>
        </w:r>
        <w:r>
          <w:fldChar w:fldCharType="separate"/>
        </w:r>
        <w:r>
          <w:t>27</w:t>
        </w:r>
        <w:r>
          <w:fldChar w:fldCharType="end"/>
        </w:r>
      </w:hyperlink>
    </w:p>
    <w:p>
      <w:pPr>
        <w:pStyle w:val="TOC2"/>
        <w:tabs>
          <w:tab w:val="right" w:leader="dot" w:pos="8306"/>
        </w:tabs>
      </w:pPr>
      <w:hyperlink w:anchor="_Toc6767" w:history="1">
        <w:r>
          <w:rPr>
            <w:rFonts w:ascii="仿宋" w:eastAsia="仿宋" w:hAnsi="仿宋" w:cs="仿宋" w:hint="eastAsia"/>
            <w:lang w:eastAsia="zh-CN"/>
          </w:rPr>
          <w:t>(九)、项目建设进度规划</w:t>
        </w:r>
        <w:r>
          <w:tab/>
        </w:r>
        <w:r>
          <w:fldChar w:fldCharType="begin"/>
        </w:r>
        <w:r>
          <w:instrText xml:space="preserve"> PAGEREF _Toc6767 \h </w:instrText>
        </w:r>
        <w:r>
          <w:fldChar w:fldCharType="separate"/>
        </w:r>
        <w:r>
          <w:t>28</w:t>
        </w:r>
        <w:r>
          <w:fldChar w:fldCharType="end"/>
        </w:r>
      </w:hyperlink>
    </w:p>
    <w:p>
      <w:pPr>
        <w:pStyle w:val="TOC1"/>
        <w:tabs>
          <w:tab w:val="right" w:leader="dot" w:pos="8306"/>
        </w:tabs>
      </w:pPr>
      <w:hyperlink w:anchor="_Toc24332" w:history="1">
        <w:r>
          <w:rPr>
            <w:rFonts w:ascii="仿宋" w:eastAsia="仿宋" w:hAnsi="仿宋" w:cs="仿宋" w:hint="eastAsia"/>
            <w:lang w:eastAsia="zh-CN"/>
          </w:rPr>
          <w:t>五、第七章员工培训与发展</w:t>
        </w:r>
        <w:r>
          <w:tab/>
        </w:r>
        <w:r>
          <w:fldChar w:fldCharType="begin"/>
        </w:r>
        <w:r>
          <w:instrText xml:space="preserve"> PAGEREF _Toc24332 \h </w:instrText>
        </w:r>
        <w:r>
          <w:fldChar w:fldCharType="separate"/>
        </w:r>
        <w:r>
          <w:t>30</w:t>
        </w:r>
        <w:r>
          <w:fldChar w:fldCharType="end"/>
        </w:r>
      </w:hyperlink>
    </w:p>
    <w:p>
      <w:pPr>
        <w:pStyle w:val="TOC2"/>
        <w:tabs>
          <w:tab w:val="right" w:leader="dot" w:pos="8306"/>
        </w:tabs>
      </w:pPr>
      <w:hyperlink w:anchor="_Toc31513" w:history="1">
        <w:r>
          <w:rPr>
            <w:rFonts w:ascii="仿宋" w:eastAsia="仿宋" w:hAnsi="仿宋" w:cs="仿宋" w:hint="eastAsia"/>
            <w:lang w:eastAsia="zh-CN"/>
          </w:rPr>
          <w:t>(一)、培训需求分析</w:t>
        </w:r>
        <w:r>
          <w:tab/>
        </w:r>
        <w:r>
          <w:fldChar w:fldCharType="begin"/>
        </w:r>
        <w:r>
          <w:instrText xml:space="preserve"> PAGEREF _Toc31513 \h </w:instrText>
        </w:r>
        <w:r>
          <w:fldChar w:fldCharType="separate"/>
        </w:r>
        <w:r>
          <w:t>30</w:t>
        </w:r>
        <w:r>
          <w:fldChar w:fldCharType="end"/>
        </w:r>
      </w:hyperlink>
    </w:p>
    <w:p>
      <w:pPr>
        <w:pStyle w:val="TOC2"/>
        <w:tabs>
          <w:tab w:val="right" w:leader="dot" w:pos="8306"/>
        </w:tabs>
      </w:pPr>
      <w:hyperlink w:anchor="_Toc17013" w:history="1">
        <w:r>
          <w:rPr>
            <w:rFonts w:ascii="仿宋" w:eastAsia="仿宋" w:hAnsi="仿宋" w:cs="仿宋" w:hint="eastAsia"/>
            <w:lang w:eastAsia="zh-CN"/>
          </w:rPr>
          <w:t>(二)、培训计划制定</w:t>
        </w:r>
        <w:r>
          <w:tab/>
        </w:r>
        <w:r>
          <w:fldChar w:fldCharType="begin"/>
        </w:r>
        <w:r>
          <w:instrText xml:space="preserve"> PAGEREF _Toc17013 \h </w:instrText>
        </w:r>
        <w:r>
          <w:fldChar w:fldCharType="separate"/>
        </w:r>
        <w:r>
          <w:t>31</w:t>
        </w:r>
        <w:r>
          <w:fldChar w:fldCharType="end"/>
        </w:r>
      </w:hyperlink>
    </w:p>
    <w:p>
      <w:pPr>
        <w:pStyle w:val="TOC2"/>
        <w:tabs>
          <w:tab w:val="right" w:leader="dot" w:pos="8306"/>
        </w:tabs>
      </w:pPr>
      <w:hyperlink w:anchor="_Toc20043" w:history="1">
        <w:r>
          <w:rPr>
            <w:rFonts w:ascii="仿宋" w:eastAsia="仿宋" w:hAnsi="仿宋" w:cs="仿宋" w:hint="eastAsia"/>
            <w:lang w:eastAsia="zh-CN"/>
          </w:rPr>
          <w:t>(三)、培训实施与评估</w:t>
        </w:r>
        <w:r>
          <w:tab/>
        </w:r>
        <w:r>
          <w:fldChar w:fldCharType="begin"/>
        </w:r>
        <w:r>
          <w:instrText xml:space="preserve"> PAGEREF _Toc20043 \h </w:instrText>
        </w:r>
        <w:r>
          <w:fldChar w:fldCharType="separate"/>
        </w:r>
        <w:r>
          <w:t>31</w:t>
        </w:r>
        <w:r>
          <w:fldChar w:fldCharType="end"/>
        </w:r>
      </w:hyperlink>
    </w:p>
    <w:p>
      <w:pPr>
        <w:pStyle w:val="TOC2"/>
        <w:tabs>
          <w:tab w:val="right" w:leader="dot" w:pos="8306"/>
        </w:tabs>
      </w:pPr>
      <w:hyperlink w:anchor="_Toc10174" w:history="1">
        <w:r>
          <w:rPr>
            <w:rFonts w:ascii="仿宋" w:eastAsia="仿宋" w:hAnsi="仿宋" w:cs="仿宋" w:hint="eastAsia"/>
            <w:lang w:eastAsia="zh-CN"/>
          </w:rPr>
          <w:t>(四)、持续学习与专业发展支持</w:t>
        </w:r>
        <w:r>
          <w:tab/>
        </w:r>
        <w:r>
          <w:fldChar w:fldCharType="begin"/>
        </w:r>
        <w:r>
          <w:instrText xml:space="preserve"> PAGEREF _Toc10174 \h </w:instrText>
        </w:r>
        <w:r>
          <w:fldChar w:fldCharType="separate"/>
        </w:r>
        <w:r>
          <w:t>33</w:t>
        </w:r>
        <w:r>
          <w:fldChar w:fldCharType="end"/>
        </w:r>
      </w:hyperlink>
    </w:p>
    <w:p>
      <w:pPr>
        <w:pStyle w:val="TOC1"/>
        <w:tabs>
          <w:tab w:val="right" w:leader="dot" w:pos="8306"/>
        </w:tabs>
      </w:pPr>
      <w:hyperlink w:anchor="_Toc31860" w:history="1">
        <w:r>
          <w:rPr>
            <w:rFonts w:ascii="仿宋" w:eastAsia="仿宋" w:hAnsi="仿宋" w:cs="仿宋" w:hint="eastAsia"/>
            <w:lang w:eastAsia="zh-CN"/>
          </w:rPr>
          <w:t>六、第四十章员工身心健康管理</w:t>
        </w:r>
        <w:r>
          <w:tab/>
        </w:r>
        <w:r>
          <w:fldChar w:fldCharType="begin"/>
        </w:r>
        <w:r>
          <w:instrText xml:space="preserve"> PAGEREF _Toc31860 \h </w:instrText>
        </w:r>
        <w:r>
          <w:fldChar w:fldCharType="separate"/>
        </w:r>
        <w:r>
          <w:t>34</w:t>
        </w:r>
        <w:r>
          <w:fldChar w:fldCharType="end"/>
        </w:r>
      </w:hyperlink>
    </w:p>
    <w:p>
      <w:pPr>
        <w:pStyle w:val="TOC2"/>
        <w:tabs>
          <w:tab w:val="right" w:leader="dot" w:pos="8306"/>
        </w:tabs>
      </w:pPr>
      <w:hyperlink w:anchor="_Toc4946" w:history="1">
        <w:r>
          <w:rPr>
            <w:rFonts w:ascii="仿宋" w:eastAsia="仿宋" w:hAnsi="仿宋" w:cs="仿宋" w:hint="eastAsia"/>
            <w:lang w:eastAsia="zh-CN"/>
          </w:rPr>
          <w:t>(一)、健康促进计划</w:t>
        </w:r>
        <w:r>
          <w:tab/>
        </w:r>
        <w:r>
          <w:fldChar w:fldCharType="begin"/>
        </w:r>
        <w:r>
          <w:instrText xml:space="preserve"> PAGEREF _Toc4946 \h </w:instrText>
        </w:r>
        <w:r>
          <w:fldChar w:fldCharType="separate"/>
        </w:r>
        <w:r>
          <w:t>34</w:t>
        </w:r>
        <w:r>
          <w:fldChar w:fldCharType="end"/>
        </w:r>
      </w:hyperlink>
    </w:p>
    <w:p>
      <w:pPr>
        <w:pStyle w:val="TOC2"/>
        <w:tabs>
          <w:tab w:val="right" w:leader="dot" w:pos="8306"/>
        </w:tabs>
      </w:pPr>
      <w:hyperlink w:anchor="_Toc10026" w:history="1">
        <w:r>
          <w:rPr>
            <w:rFonts w:ascii="仿宋" w:eastAsia="仿宋" w:hAnsi="仿宋" w:cs="仿宋" w:hint="eastAsia"/>
            <w:lang w:eastAsia="zh-CN"/>
          </w:rPr>
          <w:t>(二)、健康饮食与运动计划</w:t>
        </w:r>
        <w:r>
          <w:tab/>
        </w:r>
        <w:r>
          <w:fldChar w:fldCharType="begin"/>
        </w:r>
        <w:r>
          <w:instrText xml:space="preserve"> PAGEREF _Toc10026 \h </w:instrText>
        </w:r>
        <w:r>
          <w:fldChar w:fldCharType="separate"/>
        </w:r>
        <w:r>
          <w:t>35</w:t>
        </w:r>
        <w:r>
          <w:fldChar w:fldCharType="end"/>
        </w:r>
      </w:hyperlink>
    </w:p>
    <w:p>
      <w:pPr>
        <w:pStyle w:val="TOC2"/>
        <w:tabs>
          <w:tab w:val="right" w:leader="dot" w:pos="8306"/>
        </w:tabs>
      </w:pPr>
      <w:hyperlink w:anchor="_Toc23546" w:history="1">
        <w:r>
          <w:rPr>
            <w:rFonts w:ascii="仿宋" w:eastAsia="仿宋" w:hAnsi="仿宋" w:cs="仿宋" w:hint="eastAsia"/>
            <w:lang w:eastAsia="zh-CN"/>
          </w:rPr>
          <w:t>(三)、心理健康服务与支持</w:t>
        </w:r>
        <w:r>
          <w:tab/>
        </w:r>
        <w:r>
          <w:fldChar w:fldCharType="begin"/>
        </w:r>
        <w:r>
          <w:instrText xml:space="preserve"> PAGEREF _Toc23546 \h </w:instrText>
        </w:r>
        <w:r>
          <w:fldChar w:fldCharType="separate"/>
        </w:r>
        <w:r>
          <w:t>35</w:t>
        </w:r>
        <w:r>
          <w:fldChar w:fldCharType="end"/>
        </w:r>
      </w:hyperlink>
    </w:p>
    <w:p>
      <w:pPr>
        <w:pStyle w:val="TOC2"/>
        <w:tabs>
          <w:tab w:val="right" w:leader="dot" w:pos="8306"/>
        </w:tabs>
      </w:pPr>
      <w:hyperlink w:anchor="_Toc16241" w:history="1">
        <w:r>
          <w:rPr>
            <w:rFonts w:ascii="仿宋" w:eastAsia="仿宋" w:hAnsi="仿宋" w:cs="仿宋" w:hint="eastAsia"/>
            <w:lang w:eastAsia="zh-CN"/>
          </w:rPr>
          <w:t>(四)、工作压力管理</w:t>
        </w:r>
        <w:r>
          <w:tab/>
        </w:r>
        <w:r>
          <w:fldChar w:fldCharType="begin"/>
        </w:r>
        <w:r>
          <w:instrText xml:space="preserve"> PAGEREF _Toc16241 \h </w:instrText>
        </w:r>
        <w:r>
          <w:fldChar w:fldCharType="separate"/>
        </w:r>
        <w:r>
          <w:t>36</w:t>
        </w:r>
        <w:r>
          <w:fldChar w:fldCharType="end"/>
        </w:r>
      </w:hyperlink>
    </w:p>
    <w:p>
      <w:pPr>
        <w:pStyle w:val="TOC2"/>
        <w:tabs>
          <w:tab w:val="right" w:leader="dot" w:pos="8306"/>
        </w:tabs>
      </w:pPr>
      <w:hyperlink w:anchor="_Toc22148" w:history="1">
        <w:r>
          <w:rPr>
            <w:rFonts w:ascii="仿宋" w:eastAsia="仿宋" w:hAnsi="仿宋" w:cs="仿宋" w:hint="eastAsia"/>
            <w:lang w:eastAsia="zh-CN"/>
          </w:rPr>
          <w:t>(五)、工作负荷评估与调整</w:t>
        </w:r>
        <w:r>
          <w:tab/>
        </w:r>
        <w:r>
          <w:fldChar w:fldCharType="begin"/>
        </w:r>
        <w:r>
          <w:instrText xml:space="preserve"> PAGEREF _Toc22148 \h </w:instrText>
        </w:r>
        <w:r>
          <w:fldChar w:fldCharType="separate"/>
        </w:r>
        <w:r>
          <w:t>37</w:t>
        </w:r>
        <w:r>
          <w:fldChar w:fldCharType="end"/>
        </w:r>
      </w:hyperlink>
    </w:p>
    <w:p>
      <w:pPr>
        <w:pStyle w:val="TOC2"/>
        <w:tabs>
          <w:tab w:val="right" w:leader="dot" w:pos="8306"/>
        </w:tabs>
      </w:pPr>
      <w:hyperlink w:anchor="_Toc14163" w:history="1">
        <w:r>
          <w:rPr>
            <w:rFonts w:ascii="仿宋" w:eastAsia="仿宋" w:hAnsi="仿宋" w:cs="仿宋" w:hint="eastAsia"/>
            <w:lang w:eastAsia="zh-CN"/>
          </w:rPr>
          <w:t>(六)、员工心理咨询与支持</w:t>
        </w:r>
        <w:r>
          <w:tab/>
        </w:r>
        <w:r>
          <w:fldChar w:fldCharType="begin"/>
        </w:r>
        <w:r>
          <w:instrText xml:space="preserve"> PAGEREF _Toc14163 \h </w:instrText>
        </w:r>
        <w:r>
          <w:fldChar w:fldCharType="separate"/>
        </w:r>
        <w:r>
          <w:t>38</w:t>
        </w:r>
        <w:r>
          <w:fldChar w:fldCharType="end"/>
        </w:r>
      </w:hyperlink>
    </w:p>
    <w:p>
      <w:pPr>
        <w:pStyle w:val="TOC1"/>
        <w:tabs>
          <w:tab w:val="right" w:leader="dot" w:pos="8306"/>
        </w:tabs>
      </w:pPr>
      <w:hyperlink w:anchor="_Toc9085" w:history="1">
        <w:r>
          <w:rPr>
            <w:rFonts w:ascii="仿宋" w:eastAsia="仿宋" w:hAnsi="仿宋" w:cs="仿宋" w:hint="eastAsia"/>
            <w:lang w:eastAsia="zh-CN"/>
          </w:rPr>
          <w:t>七、第十二章职业伦理与社会责任</w:t>
        </w:r>
        <w:r>
          <w:tab/>
        </w:r>
        <w:r>
          <w:fldChar w:fldCharType="begin"/>
        </w:r>
        <w:r>
          <w:instrText xml:space="preserve"> PAGEREF _Toc9085 \h </w:instrText>
        </w:r>
        <w:r>
          <w:fldChar w:fldCharType="separate"/>
        </w:r>
        <w:r>
          <w:t>38</w:t>
        </w:r>
        <w:r>
          <w:fldChar w:fldCharType="end"/>
        </w:r>
      </w:hyperlink>
    </w:p>
    <w:p>
      <w:pPr>
        <w:pStyle w:val="TOC2"/>
        <w:tabs>
          <w:tab w:val="right" w:leader="dot" w:pos="8306"/>
        </w:tabs>
      </w:pPr>
      <w:hyperlink w:anchor="_Toc28971" w:history="1">
        <w:r>
          <w:rPr>
            <w:rFonts w:ascii="仿宋" w:eastAsia="仿宋" w:hAnsi="仿宋" w:cs="仿宋" w:hint="eastAsia"/>
            <w:lang w:eastAsia="zh-CN"/>
          </w:rPr>
          <w:t>(一)、职业道德规范</w:t>
        </w:r>
        <w:r>
          <w:tab/>
        </w:r>
        <w:r>
          <w:fldChar w:fldCharType="begin"/>
        </w:r>
        <w:r>
          <w:instrText xml:space="preserve"> PAGEREF _Toc28971 \h </w:instrText>
        </w:r>
        <w:r>
          <w:fldChar w:fldCharType="separate"/>
        </w:r>
        <w:r>
          <w:t>38</w:t>
        </w:r>
        <w:r>
          <w:fldChar w:fldCharType="end"/>
        </w:r>
      </w:hyperlink>
    </w:p>
    <w:p>
      <w:pPr>
        <w:pStyle w:val="TOC2"/>
        <w:tabs>
          <w:tab w:val="right" w:leader="dot" w:pos="8306"/>
        </w:tabs>
      </w:pPr>
      <w:hyperlink w:anchor="_Toc22479" w:history="1">
        <w:r>
          <w:rPr>
            <w:rFonts w:ascii="仿宋" w:eastAsia="仿宋" w:hAnsi="仿宋" w:cs="仿宋" w:hint="eastAsia"/>
            <w:lang w:eastAsia="zh-CN"/>
          </w:rPr>
          <w:t>(二)、社会责任履行</w:t>
        </w:r>
        <w:r>
          <w:tab/>
        </w:r>
        <w:r>
          <w:fldChar w:fldCharType="begin"/>
        </w:r>
        <w:r>
          <w:instrText xml:space="preserve"> PAGEREF _Toc22479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64" w:history="1">
        <w:r>
          <w:rPr>
            <w:rFonts w:ascii="仿宋" w:eastAsia="仿宋" w:hAnsi="仿宋" w:cs="仿宋" w:hint="eastAsia"/>
            <w:lang w:eastAsia="zh-CN"/>
          </w:rPr>
          <w:t>八、第十四章员工健康与安全管理</w:t>
        </w:r>
        <w:r>
          <w:tab/>
        </w:r>
        <w:r>
          <w:fldChar w:fldCharType="begin"/>
        </w:r>
        <w:r>
          <w:instrText xml:space="preserve"> PAGEREF _Toc25164 \h </w:instrText>
        </w:r>
        <w:r>
          <w:fldChar w:fldCharType="separate"/>
        </w:r>
        <w:r>
          <w:t>40</w:t>
        </w:r>
        <w:r>
          <w:fldChar w:fldCharType="end"/>
        </w:r>
      </w:hyperlink>
    </w:p>
    <w:p>
      <w:pPr>
        <w:pStyle w:val="TOC2"/>
        <w:tabs>
          <w:tab w:val="right" w:leader="dot" w:pos="8306"/>
        </w:tabs>
      </w:pPr>
      <w:hyperlink w:anchor="_Toc16198" w:history="1">
        <w:r>
          <w:rPr>
            <w:rFonts w:ascii="仿宋" w:eastAsia="仿宋" w:hAnsi="仿宋" w:cs="仿宋" w:hint="eastAsia"/>
            <w:lang w:eastAsia="zh-CN"/>
          </w:rPr>
          <w:t>(一)、健康保障计划</w:t>
        </w:r>
        <w:r>
          <w:tab/>
        </w:r>
        <w:r>
          <w:fldChar w:fldCharType="begin"/>
        </w:r>
        <w:r>
          <w:instrText xml:space="preserve"> PAGEREF _Toc16198 \h </w:instrText>
        </w:r>
        <w:r>
          <w:fldChar w:fldCharType="separate"/>
        </w:r>
        <w:r>
          <w:t>40</w:t>
        </w:r>
        <w:r>
          <w:fldChar w:fldCharType="end"/>
        </w:r>
      </w:hyperlink>
    </w:p>
    <w:p>
      <w:pPr>
        <w:pStyle w:val="TOC2"/>
        <w:tabs>
          <w:tab w:val="right" w:leader="dot" w:pos="8306"/>
        </w:tabs>
      </w:pPr>
      <w:hyperlink w:anchor="_Toc19443" w:history="1">
        <w:r>
          <w:rPr>
            <w:rFonts w:ascii="仿宋" w:eastAsia="仿宋" w:hAnsi="仿宋" w:cs="仿宋" w:hint="eastAsia"/>
            <w:lang w:eastAsia="zh-CN"/>
          </w:rPr>
          <w:t>(二)、安全管理体系</w:t>
        </w:r>
        <w:r>
          <w:tab/>
        </w:r>
        <w:r>
          <w:fldChar w:fldCharType="begin"/>
        </w:r>
        <w:r>
          <w:instrText xml:space="preserve"> PAGEREF _Toc19443 \h </w:instrText>
        </w:r>
        <w:r>
          <w:fldChar w:fldCharType="separate"/>
        </w:r>
        <w:r>
          <w:t>41</w:t>
        </w:r>
        <w:r>
          <w:fldChar w:fldCharType="end"/>
        </w:r>
      </w:hyperlink>
    </w:p>
    <w:p>
      <w:pPr>
        <w:pStyle w:val="TOC1"/>
        <w:tabs>
          <w:tab w:val="right" w:leader="dot" w:pos="8306"/>
        </w:tabs>
      </w:pPr>
      <w:hyperlink w:anchor="_Toc12362" w:history="1">
        <w:r>
          <w:rPr>
            <w:rFonts w:ascii="仿宋" w:eastAsia="仿宋" w:hAnsi="仿宋" w:cs="仿宋" w:hint="eastAsia"/>
            <w:lang w:eastAsia="zh-CN"/>
          </w:rPr>
          <w:t>九、员工家庭与工作平衡支持计划</w:t>
        </w:r>
        <w:r>
          <w:tab/>
        </w:r>
        <w:r>
          <w:fldChar w:fldCharType="begin"/>
        </w:r>
        <w:r>
          <w:instrText xml:space="preserve"> PAGEREF _Toc12362 \h </w:instrText>
        </w:r>
        <w:r>
          <w:fldChar w:fldCharType="separate"/>
        </w:r>
        <w:r>
          <w:t>43</w:t>
        </w:r>
        <w:r>
          <w:fldChar w:fldCharType="end"/>
        </w:r>
      </w:hyperlink>
    </w:p>
    <w:p>
      <w:pPr>
        <w:pStyle w:val="TOC2"/>
        <w:tabs>
          <w:tab w:val="right" w:leader="dot" w:pos="8306"/>
        </w:tabs>
      </w:pPr>
      <w:hyperlink w:anchor="_Toc17566" w:history="1">
        <w:r>
          <w:rPr>
            <w:rFonts w:ascii="仿宋" w:eastAsia="仿宋" w:hAnsi="仿宋" w:cs="仿宋" w:hint="eastAsia"/>
            <w:lang w:eastAsia="zh-CN"/>
          </w:rPr>
          <w:t>(一)、家庭与工作平衡的重要性分析</w:t>
        </w:r>
        <w:r>
          <w:tab/>
        </w:r>
        <w:r>
          <w:fldChar w:fldCharType="begin"/>
        </w:r>
        <w:r>
          <w:instrText xml:space="preserve"> PAGEREF _Toc17566 \h </w:instrText>
        </w:r>
        <w:r>
          <w:fldChar w:fldCharType="separate"/>
        </w:r>
        <w:r>
          <w:t>43</w:t>
        </w:r>
        <w:r>
          <w:fldChar w:fldCharType="end"/>
        </w:r>
      </w:hyperlink>
    </w:p>
    <w:p>
      <w:pPr>
        <w:pStyle w:val="TOC2"/>
        <w:tabs>
          <w:tab w:val="right" w:leader="dot" w:pos="8306"/>
        </w:tabs>
      </w:pPr>
      <w:hyperlink w:anchor="_Toc25163" w:history="1">
        <w:r>
          <w:rPr>
            <w:rFonts w:ascii="仿宋" w:eastAsia="仿宋" w:hAnsi="仿宋" w:cs="仿宋" w:hint="eastAsia"/>
            <w:lang w:eastAsia="zh-CN"/>
          </w:rPr>
          <w:t>(二)、支持计划的制定与实施步骤</w:t>
        </w:r>
        <w:r>
          <w:tab/>
        </w:r>
        <w:r>
          <w:fldChar w:fldCharType="begin"/>
        </w:r>
        <w:r>
          <w:instrText xml:space="preserve"> PAGEREF _Toc25163 \h </w:instrText>
        </w:r>
        <w:r>
          <w:fldChar w:fldCharType="separate"/>
        </w:r>
        <w:r>
          <w:t>43</w:t>
        </w:r>
        <w:r>
          <w:fldChar w:fldCharType="end"/>
        </w:r>
      </w:hyperlink>
    </w:p>
    <w:p>
      <w:pPr>
        <w:pStyle w:val="TOC2"/>
        <w:tabs>
          <w:tab w:val="right" w:leader="dot" w:pos="8306"/>
        </w:tabs>
      </w:pPr>
      <w:hyperlink w:anchor="_Toc23867" w:history="1">
        <w:r>
          <w:rPr>
            <w:rFonts w:ascii="仿宋" w:eastAsia="仿宋" w:hAnsi="仿宋" w:cs="仿宋" w:hint="eastAsia"/>
            <w:lang w:eastAsia="zh-CN"/>
          </w:rPr>
          <w:t>(三)、平衡效果的评估及调整优化</w:t>
        </w:r>
        <w:r>
          <w:tab/>
        </w:r>
        <w:r>
          <w:fldChar w:fldCharType="begin"/>
        </w:r>
        <w:r>
          <w:instrText xml:space="preserve"> PAGEREF _Toc23867 \h </w:instrText>
        </w:r>
        <w:r>
          <w:fldChar w:fldCharType="separate"/>
        </w:r>
        <w:r>
          <w:t>44</w:t>
        </w:r>
        <w:r>
          <w:fldChar w:fldCharType="end"/>
        </w:r>
      </w:hyperlink>
    </w:p>
    <w:p>
      <w:pPr>
        <w:pStyle w:val="TOC1"/>
        <w:tabs>
          <w:tab w:val="right" w:leader="dot" w:pos="8306"/>
        </w:tabs>
      </w:pPr>
      <w:hyperlink w:anchor="_Toc1205" w:history="1">
        <w:r>
          <w:rPr>
            <w:rFonts w:ascii="仿宋" w:eastAsia="仿宋" w:hAnsi="仿宋" w:cs="仿宋" w:hint="eastAsia"/>
            <w:lang w:eastAsia="zh-CN"/>
          </w:rPr>
          <w:t>十、第三十二章未来发展愿景</w:t>
        </w:r>
        <w:r>
          <w:tab/>
        </w:r>
        <w:r>
          <w:fldChar w:fldCharType="begin"/>
        </w:r>
        <w:r>
          <w:instrText xml:space="preserve"> PAGEREF _Toc1205 \h </w:instrText>
        </w:r>
        <w:r>
          <w:fldChar w:fldCharType="separate"/>
        </w:r>
        <w:r>
          <w:t>45</w:t>
        </w:r>
        <w:r>
          <w:fldChar w:fldCharType="end"/>
        </w:r>
      </w:hyperlink>
    </w:p>
    <w:p>
      <w:pPr>
        <w:pStyle w:val="TOC2"/>
        <w:tabs>
          <w:tab w:val="right" w:leader="dot" w:pos="8306"/>
        </w:tabs>
      </w:pPr>
      <w:hyperlink w:anchor="_Toc18648" w:history="1">
        <w:r>
          <w:rPr>
            <w:rFonts w:ascii="仿宋" w:eastAsia="仿宋" w:hAnsi="仿宋" w:cs="仿宋" w:hint="eastAsia"/>
            <w:lang w:eastAsia="zh-CN"/>
          </w:rPr>
          <w:t>(一)、员工职业生涯管理的未来趋势</w:t>
        </w:r>
        <w:r>
          <w:tab/>
        </w:r>
        <w:r>
          <w:fldChar w:fldCharType="begin"/>
        </w:r>
        <w:r>
          <w:instrText xml:space="preserve"> PAGEREF _Toc18648 \h </w:instrText>
        </w:r>
        <w:r>
          <w:fldChar w:fldCharType="separate"/>
        </w:r>
        <w:r>
          <w:t>45</w:t>
        </w:r>
        <w:r>
          <w:fldChar w:fldCharType="end"/>
        </w:r>
      </w:hyperlink>
    </w:p>
    <w:p>
      <w:pPr>
        <w:pStyle w:val="TOC2"/>
        <w:tabs>
          <w:tab w:val="right" w:leader="dot" w:pos="8306"/>
        </w:tabs>
      </w:pPr>
      <w:hyperlink w:anchor="_Toc618" w:history="1">
        <w:r>
          <w:rPr>
            <w:rFonts w:ascii="仿宋" w:eastAsia="仿宋" w:hAnsi="仿宋" w:cs="仿宋" w:hint="eastAsia"/>
            <w:lang w:eastAsia="zh-CN"/>
          </w:rPr>
          <w:t>(二)、公司在员工发展中的未来愿景</w:t>
        </w:r>
        <w:r>
          <w:tab/>
        </w:r>
        <w:r>
          <w:fldChar w:fldCharType="begin"/>
        </w:r>
        <w:r>
          <w:instrText xml:space="preserve"> PAGEREF _Toc618 \h </w:instrText>
        </w:r>
        <w:r>
          <w:fldChar w:fldCharType="separate"/>
        </w:r>
        <w:r>
          <w:t>45</w:t>
        </w:r>
        <w:r>
          <w:fldChar w:fldCharType="end"/>
        </w:r>
      </w:hyperlink>
    </w:p>
    <w:p>
      <w:pPr>
        <w:pStyle w:val="TOC1"/>
        <w:tabs>
          <w:tab w:val="right" w:leader="dot" w:pos="8306"/>
        </w:tabs>
      </w:pPr>
      <w:hyperlink w:anchor="_Toc25267" w:history="1">
        <w:r>
          <w:rPr>
            <w:rFonts w:ascii="仿宋" w:eastAsia="仿宋" w:hAnsi="仿宋" w:cs="仿宋" w:hint="eastAsia"/>
            <w:lang w:eastAsia="zh-CN"/>
          </w:rPr>
          <w:t>十一、第四十五章员工品牌建设</w:t>
        </w:r>
        <w:r>
          <w:tab/>
        </w:r>
        <w:r>
          <w:fldChar w:fldCharType="begin"/>
        </w:r>
        <w:r>
          <w:instrText xml:space="preserve"> PAGEREF _Toc25267 \h </w:instrText>
        </w:r>
        <w:r>
          <w:fldChar w:fldCharType="separate"/>
        </w:r>
        <w:r>
          <w:t>46</w:t>
        </w:r>
        <w:r>
          <w:fldChar w:fldCharType="end"/>
        </w:r>
      </w:hyperlink>
    </w:p>
    <w:p>
      <w:pPr>
        <w:pStyle w:val="TOC2"/>
        <w:tabs>
          <w:tab w:val="right" w:leader="dot" w:pos="8306"/>
        </w:tabs>
      </w:pPr>
      <w:hyperlink w:anchor="_Toc32268" w:history="1">
        <w:r>
          <w:rPr>
            <w:rFonts w:ascii="仿宋" w:eastAsia="仿宋" w:hAnsi="仿宋" w:cs="仿宋" w:hint="eastAsia"/>
            <w:lang w:eastAsia="zh-CN"/>
          </w:rPr>
          <w:t>(一)、个人品牌管理</w:t>
        </w:r>
        <w:r>
          <w:tab/>
        </w:r>
        <w:r>
          <w:fldChar w:fldCharType="begin"/>
        </w:r>
        <w:r>
          <w:instrText xml:space="preserve"> PAGEREF _Toc32268 \h </w:instrText>
        </w:r>
        <w:r>
          <w:fldChar w:fldCharType="separate"/>
        </w:r>
        <w:r>
          <w:t>46</w:t>
        </w:r>
        <w:r>
          <w:fldChar w:fldCharType="end"/>
        </w:r>
      </w:hyperlink>
    </w:p>
    <w:p>
      <w:pPr>
        <w:pStyle w:val="TOC2"/>
        <w:tabs>
          <w:tab w:val="right" w:leader="dot" w:pos="8306"/>
        </w:tabs>
      </w:pPr>
      <w:hyperlink w:anchor="_Toc3542" w:history="1">
        <w:r>
          <w:rPr>
            <w:rFonts w:ascii="仿宋" w:eastAsia="仿宋" w:hAnsi="仿宋" w:cs="仿宋" w:hint="eastAsia"/>
            <w:lang w:eastAsia="zh-CN"/>
          </w:rPr>
          <w:t>(二)、在医学研究与试验发展服务行业内建立个人影响力</w:t>
        </w:r>
        <w:r>
          <w:tab/>
        </w:r>
        <w:r>
          <w:fldChar w:fldCharType="begin"/>
        </w:r>
        <w:r>
          <w:instrText xml:space="preserve"> PAGEREF _Toc3542 \h </w:instrText>
        </w:r>
        <w:r>
          <w:fldChar w:fldCharType="separate"/>
        </w:r>
        <w:r>
          <w:t>47</w:t>
        </w:r>
        <w:r>
          <w:fldChar w:fldCharType="end"/>
        </w:r>
      </w:hyperlink>
    </w:p>
    <w:p>
      <w:pPr>
        <w:pStyle w:val="TOC2"/>
        <w:tabs>
          <w:tab w:val="right" w:leader="dot" w:pos="8306"/>
        </w:tabs>
      </w:pPr>
      <w:hyperlink w:anchor="_Toc13730" w:history="1">
        <w:r>
          <w:rPr>
            <w:rFonts w:ascii="仿宋" w:eastAsia="仿宋" w:hAnsi="仿宋" w:cs="仿宋" w:hint="eastAsia"/>
            <w:lang w:eastAsia="zh-CN"/>
          </w:rPr>
          <w:t>(三)、个人品牌与公司品牌的关联</w:t>
        </w:r>
        <w:r>
          <w:tab/>
        </w:r>
        <w:r>
          <w:fldChar w:fldCharType="begin"/>
        </w:r>
        <w:r>
          <w:instrText xml:space="preserve"> PAGEREF _Toc13730 \h </w:instrText>
        </w:r>
        <w:r>
          <w:fldChar w:fldCharType="separate"/>
        </w:r>
        <w:r>
          <w:t>48</w:t>
        </w:r>
        <w:r>
          <w:fldChar w:fldCharType="end"/>
        </w:r>
      </w:hyperlink>
    </w:p>
    <w:p>
      <w:pPr>
        <w:pStyle w:val="TOC2"/>
        <w:tabs>
          <w:tab w:val="right" w:leader="dot" w:pos="8306"/>
        </w:tabs>
      </w:pPr>
      <w:hyperlink w:anchor="_Toc689" w:history="1">
        <w:r>
          <w:rPr>
            <w:rFonts w:ascii="仿宋" w:eastAsia="仿宋" w:hAnsi="仿宋" w:cs="仿宋" w:hint="eastAsia"/>
            <w:lang w:eastAsia="zh-CN"/>
          </w:rPr>
          <w:t>(四)、社交媒体与个人品牌</w:t>
        </w:r>
        <w:r>
          <w:tab/>
        </w:r>
        <w:r>
          <w:fldChar w:fldCharType="begin"/>
        </w:r>
        <w:r>
          <w:instrText xml:space="preserve"> PAGEREF _Toc689 \h </w:instrText>
        </w:r>
        <w:r>
          <w:fldChar w:fldCharType="separate"/>
        </w:r>
        <w:r>
          <w:t>49</w:t>
        </w:r>
        <w:r>
          <w:fldChar w:fldCharType="end"/>
        </w:r>
      </w:hyperlink>
    </w:p>
    <w:p>
      <w:pPr>
        <w:pStyle w:val="TOC2"/>
        <w:tabs>
          <w:tab w:val="right" w:leader="dot" w:pos="8306"/>
        </w:tabs>
      </w:pPr>
      <w:hyperlink w:anchor="_Toc12380" w:history="1">
        <w:r>
          <w:rPr>
            <w:rFonts w:ascii="仿宋" w:eastAsia="仿宋" w:hAnsi="仿宋" w:cs="仿宋" w:hint="eastAsia"/>
            <w:lang w:eastAsia="zh-CN"/>
          </w:rPr>
          <w:t>(五)、个人品牌的社交媒体传播</w:t>
        </w:r>
        <w:r>
          <w:tab/>
        </w:r>
        <w:r>
          <w:fldChar w:fldCharType="begin"/>
        </w:r>
        <w:r>
          <w:instrText xml:space="preserve"> PAGEREF _Toc12380 \h </w:instrText>
        </w:r>
        <w:r>
          <w:fldChar w:fldCharType="separate"/>
        </w:r>
        <w:r>
          <w:t>50</w:t>
        </w:r>
        <w:r>
          <w:fldChar w:fldCharType="end"/>
        </w:r>
      </w:hyperlink>
    </w:p>
    <w:p>
      <w:pPr>
        <w:pStyle w:val="TOC2"/>
        <w:tabs>
          <w:tab w:val="right" w:leader="dot" w:pos="8306"/>
        </w:tabs>
      </w:pPr>
      <w:hyperlink w:anchor="_Toc579" w:history="1">
        <w:r>
          <w:rPr>
            <w:rFonts w:ascii="仿宋" w:eastAsia="仿宋" w:hAnsi="仿宋" w:cs="仿宋" w:hint="eastAsia"/>
            <w:lang w:eastAsia="zh-CN"/>
          </w:rPr>
          <w:t>(六)、员工品牌建设与公司形象一致性</w:t>
        </w:r>
        <w:r>
          <w:tab/>
        </w:r>
        <w:r>
          <w:fldChar w:fldCharType="begin"/>
        </w:r>
        <w:r>
          <w:instrText xml:space="preserve"> PAGEREF _Toc579 \h </w:instrText>
        </w:r>
        <w:r>
          <w:fldChar w:fldCharType="separate"/>
        </w:r>
        <w:r>
          <w:t>51</w:t>
        </w:r>
        <w:r>
          <w:fldChar w:fldCharType="end"/>
        </w:r>
      </w:hyperlink>
    </w:p>
    <w:p>
      <w:pPr>
        <w:pStyle w:val="TOC1"/>
        <w:tabs>
          <w:tab w:val="right" w:leader="dot" w:pos="8306"/>
        </w:tabs>
      </w:pPr>
      <w:hyperlink w:anchor="_Toc28547" w:history="1">
        <w:r>
          <w:rPr>
            <w:rFonts w:ascii="仿宋" w:eastAsia="仿宋" w:hAnsi="仿宋" w:cs="仿宋" w:hint="eastAsia"/>
            <w:lang w:eastAsia="zh-CN"/>
          </w:rPr>
          <w:t>十二、员工多元化与包容性管理</w:t>
        </w:r>
        <w:r>
          <w:tab/>
        </w:r>
        <w:r>
          <w:fldChar w:fldCharType="begin"/>
        </w:r>
        <w:r>
          <w:instrText xml:space="preserve"> PAGEREF _Toc28547 \h </w:instrText>
        </w:r>
        <w:r>
          <w:fldChar w:fldCharType="separate"/>
        </w:r>
        <w:r>
          <w:t>51</w:t>
        </w:r>
        <w:r>
          <w:fldChar w:fldCharType="end"/>
        </w:r>
      </w:hyperlink>
    </w:p>
    <w:p>
      <w:pPr>
        <w:pStyle w:val="TOC2"/>
        <w:tabs>
          <w:tab w:val="right" w:leader="dot" w:pos="8306"/>
        </w:tabs>
      </w:pPr>
      <w:hyperlink w:anchor="_Toc25558" w:history="1">
        <w:r>
          <w:rPr>
            <w:rFonts w:ascii="仿宋" w:eastAsia="仿宋" w:hAnsi="仿宋" w:cs="仿宋" w:hint="eastAsia"/>
            <w:lang w:eastAsia="zh-CN"/>
          </w:rPr>
          <w:t>(一)、员工多元化的价值与挑战</w:t>
        </w:r>
        <w:r>
          <w:tab/>
        </w:r>
        <w:r>
          <w:fldChar w:fldCharType="begin"/>
        </w:r>
        <w:r>
          <w:instrText xml:space="preserve"> PAGEREF _Toc25558 \h </w:instrText>
        </w:r>
        <w:r>
          <w:fldChar w:fldCharType="separate"/>
        </w:r>
        <w:r>
          <w:t>51</w:t>
        </w:r>
        <w:r>
          <w:fldChar w:fldCharType="end"/>
        </w:r>
      </w:hyperlink>
    </w:p>
    <w:p>
      <w:pPr>
        <w:pStyle w:val="TOC2"/>
        <w:tabs>
          <w:tab w:val="right" w:leader="dot" w:pos="8306"/>
        </w:tabs>
      </w:pPr>
      <w:hyperlink w:anchor="_Toc22877" w:history="1">
        <w:r>
          <w:rPr>
            <w:rFonts w:ascii="仿宋" w:eastAsia="仿宋" w:hAnsi="仿宋" w:cs="仿宋" w:hint="eastAsia"/>
            <w:lang w:eastAsia="zh-CN"/>
          </w:rPr>
          <w:t>(二)、员工包容性政策与实践</w:t>
        </w:r>
        <w:r>
          <w:tab/>
        </w:r>
        <w:r>
          <w:fldChar w:fldCharType="begin"/>
        </w:r>
        <w:r>
          <w:instrText xml:space="preserve"> PAGEREF _Toc22877 \h </w:instrText>
        </w:r>
        <w:r>
          <w:fldChar w:fldCharType="separate"/>
        </w:r>
        <w:r>
          <w:t>52</w:t>
        </w:r>
        <w:r>
          <w:fldChar w:fldCharType="end"/>
        </w:r>
      </w:hyperlink>
    </w:p>
    <w:p>
      <w:pPr>
        <w:pStyle w:val="TOC2"/>
        <w:tabs>
          <w:tab w:val="right" w:leader="dot" w:pos="8306"/>
        </w:tabs>
      </w:pPr>
      <w:hyperlink w:anchor="_Toc13027" w:history="1">
        <w:r>
          <w:rPr>
            <w:rFonts w:ascii="仿宋" w:eastAsia="仿宋" w:hAnsi="仿宋" w:cs="仿宋" w:hint="eastAsia"/>
            <w:lang w:eastAsia="zh-CN"/>
          </w:rPr>
          <w:t>(三)、多元与包容性文化的培育与维护</w:t>
        </w:r>
        <w:r>
          <w:tab/>
        </w:r>
        <w:r>
          <w:fldChar w:fldCharType="begin"/>
        </w:r>
        <w:r>
          <w:instrText xml:space="preserve"> PAGEREF _Toc13027 \h </w:instrText>
        </w:r>
        <w:r>
          <w:fldChar w:fldCharType="separate"/>
        </w:r>
        <w:r>
          <w:t>53</w:t>
        </w:r>
        <w:r>
          <w:fldChar w:fldCharType="end"/>
        </w:r>
      </w:hyperlink>
    </w:p>
    <w:p>
      <w:pPr>
        <w:pStyle w:val="TOC1"/>
        <w:tabs>
          <w:tab w:val="right" w:leader="dot" w:pos="8306"/>
        </w:tabs>
      </w:pPr>
      <w:hyperlink w:anchor="_Toc26607" w:history="1">
        <w:r>
          <w:rPr>
            <w:rFonts w:ascii="仿宋" w:eastAsia="仿宋" w:hAnsi="仿宋" w:cs="仿宋" w:hint="eastAsia"/>
            <w:lang w:eastAsia="zh-CN"/>
          </w:rPr>
          <w:t>十三、员工关系管理与危机处理</w:t>
        </w:r>
        <w:r>
          <w:tab/>
        </w:r>
        <w:r>
          <w:fldChar w:fldCharType="begin"/>
        </w:r>
        <w:r>
          <w:instrText xml:space="preserve"> PAGEREF _Toc26607 \h </w:instrText>
        </w:r>
        <w:r>
          <w:fldChar w:fldCharType="separate"/>
        </w:r>
        <w:r>
          <w:t>54</w:t>
        </w:r>
        <w:r>
          <w:fldChar w:fldCharType="end"/>
        </w:r>
      </w:hyperlink>
    </w:p>
    <w:p>
      <w:pPr>
        <w:pStyle w:val="TOC2"/>
        <w:tabs>
          <w:tab w:val="right" w:leader="dot" w:pos="8306"/>
        </w:tabs>
      </w:pPr>
      <w:hyperlink w:anchor="_Toc29730" w:history="1">
        <w:r>
          <w:rPr>
            <w:rFonts w:ascii="仿宋" w:eastAsia="仿宋" w:hAnsi="仿宋" w:cs="仿宋" w:hint="eastAsia"/>
            <w:lang w:eastAsia="zh-CN"/>
          </w:rPr>
          <w:t>(一)、员工关系管理原则与方法</w:t>
        </w:r>
        <w:r>
          <w:tab/>
        </w:r>
        <w:r>
          <w:fldChar w:fldCharType="begin"/>
        </w:r>
        <w:r>
          <w:instrText xml:space="preserve"> PAGEREF _Toc29730 \h </w:instrText>
        </w:r>
        <w:r>
          <w:fldChar w:fldCharType="separate"/>
        </w:r>
        <w:r>
          <w:t>54</w:t>
        </w:r>
        <w:r>
          <w:fldChar w:fldCharType="end"/>
        </w:r>
      </w:hyperlink>
    </w:p>
    <w:p>
      <w:pPr>
        <w:pStyle w:val="TOC2"/>
        <w:tabs>
          <w:tab w:val="right" w:leader="dot" w:pos="8306"/>
        </w:tabs>
      </w:pPr>
      <w:hyperlink w:anchor="_Toc15608" w:history="1">
        <w:r>
          <w:rPr>
            <w:rFonts w:ascii="仿宋" w:eastAsia="仿宋" w:hAnsi="仿宋" w:cs="仿宋" w:hint="eastAsia"/>
            <w:lang w:eastAsia="zh-CN"/>
          </w:rPr>
          <w:t>(二)、危机处理机制的建立与实施</w:t>
        </w:r>
        <w:r>
          <w:tab/>
        </w:r>
        <w:r>
          <w:fldChar w:fldCharType="begin"/>
        </w:r>
        <w:r>
          <w:instrText xml:space="preserve"> PAGEREF _Toc15608 \h </w:instrText>
        </w:r>
        <w:r>
          <w:fldChar w:fldCharType="separate"/>
        </w:r>
        <w:r>
          <w:t>54</w:t>
        </w:r>
        <w:r>
          <w:fldChar w:fldCharType="end"/>
        </w:r>
      </w:hyperlink>
    </w:p>
    <w:p>
      <w:pPr>
        <w:pStyle w:val="TOC2"/>
        <w:tabs>
          <w:tab w:val="right" w:leader="dot" w:pos="8306"/>
        </w:tabs>
      </w:pPr>
      <w:hyperlink w:anchor="_Toc3027" w:history="1">
        <w:r>
          <w:rPr>
            <w:rFonts w:ascii="仿宋" w:eastAsia="仿宋" w:hAnsi="仿宋" w:cs="仿宋" w:hint="eastAsia"/>
            <w:lang w:eastAsia="zh-CN"/>
          </w:rPr>
          <w:t>(三)、劳动争议解决与法律风险防范</w:t>
        </w:r>
        <w:r>
          <w:tab/>
        </w:r>
        <w:r>
          <w:fldChar w:fldCharType="begin"/>
        </w:r>
        <w:r>
          <w:instrText xml:space="preserve"> PAGEREF _Toc3027 \h </w:instrText>
        </w:r>
        <w:r>
          <w:fldChar w:fldCharType="separate"/>
        </w:r>
        <w:r>
          <w:t>55</w:t>
        </w:r>
        <w:r>
          <w:fldChar w:fldCharType="end"/>
        </w:r>
      </w:hyperlink>
    </w:p>
    <w:p>
      <w:pPr>
        <w:pStyle w:val="TOC1"/>
        <w:tabs>
          <w:tab w:val="right" w:leader="dot" w:pos="8306"/>
        </w:tabs>
      </w:pPr>
      <w:hyperlink w:anchor="_Toc3609" w:history="1">
        <w:r>
          <w:rPr>
            <w:rFonts w:ascii="仿宋" w:eastAsia="仿宋" w:hAnsi="仿宋" w:cs="仿宋" w:hint="eastAsia"/>
            <w:lang w:eastAsia="zh-CN"/>
          </w:rPr>
          <w:t>十四、员工职业发展教育与培训</w:t>
        </w:r>
        <w:r>
          <w:tab/>
        </w:r>
        <w:r>
          <w:fldChar w:fldCharType="begin"/>
        </w:r>
        <w:r>
          <w:instrText xml:space="preserve"> PAGEREF _Toc3609 \h </w:instrText>
        </w:r>
        <w:r>
          <w:fldChar w:fldCharType="separate"/>
        </w:r>
        <w:r>
          <w:t>56</w:t>
        </w:r>
        <w:r>
          <w:fldChar w:fldCharType="end"/>
        </w:r>
      </w:hyperlink>
    </w:p>
    <w:p>
      <w:pPr>
        <w:pStyle w:val="TOC2"/>
        <w:tabs>
          <w:tab w:val="right" w:leader="dot" w:pos="8306"/>
        </w:tabs>
      </w:pPr>
      <w:hyperlink w:anchor="_Toc14838" w:history="1">
        <w:r>
          <w:rPr>
            <w:rFonts w:ascii="仿宋" w:eastAsia="仿宋" w:hAnsi="仿宋" w:cs="仿宋" w:hint="eastAsia"/>
            <w:lang w:eastAsia="zh-CN"/>
          </w:rPr>
          <w:t>(一)、职业发展教育的目标与实施策略</w:t>
        </w:r>
        <w:r>
          <w:tab/>
        </w:r>
        <w:r>
          <w:fldChar w:fldCharType="begin"/>
        </w:r>
        <w:r>
          <w:instrText xml:space="preserve"> PAGEREF _Toc14838 \h </w:instrText>
        </w:r>
        <w:r>
          <w:fldChar w:fldCharType="separate"/>
        </w:r>
        <w:r>
          <w:t>56</w:t>
        </w:r>
        <w:r>
          <w:fldChar w:fldCharType="end"/>
        </w:r>
      </w:hyperlink>
    </w:p>
    <w:p>
      <w:pPr>
        <w:pStyle w:val="TOC2"/>
        <w:tabs>
          <w:tab w:val="right" w:leader="dot" w:pos="8306"/>
        </w:tabs>
      </w:pPr>
      <w:hyperlink w:anchor="_Toc24774" w:history="1">
        <w:r>
          <w:rPr>
            <w:rFonts w:ascii="仿宋" w:eastAsia="仿宋" w:hAnsi="仿宋" w:cs="仿宋" w:hint="eastAsia"/>
            <w:lang w:eastAsia="zh-CN"/>
          </w:rPr>
          <w:t>(二)、培训计划的设计与实施步骤</w:t>
        </w:r>
        <w:r>
          <w:tab/>
        </w:r>
        <w:r>
          <w:fldChar w:fldCharType="begin"/>
        </w:r>
        <w:r>
          <w:instrText xml:space="preserve"> PAGEREF _Toc24774 \h </w:instrText>
        </w:r>
        <w:r>
          <w:fldChar w:fldCharType="separate"/>
        </w:r>
        <w:r>
          <w:t>57</w:t>
        </w:r>
        <w:r>
          <w:fldChar w:fldCharType="end"/>
        </w:r>
      </w:hyperlink>
    </w:p>
    <w:p>
      <w:pPr>
        <w:pStyle w:val="TOC2"/>
        <w:tabs>
          <w:tab w:val="right" w:leader="dot" w:pos="8306"/>
        </w:tabs>
      </w:pPr>
      <w:hyperlink w:anchor="_Toc26066" w:history="1">
        <w:r>
          <w:rPr>
            <w:rFonts w:ascii="仿宋" w:eastAsia="仿宋" w:hAnsi="仿宋" w:cs="仿宋" w:hint="eastAsia"/>
            <w:lang w:eastAsia="zh-CN"/>
          </w:rPr>
          <w:t>(三)、培训效果的评估与反馈机制</w:t>
        </w:r>
        <w:r>
          <w:tab/>
        </w:r>
        <w:r>
          <w:fldChar w:fldCharType="begin"/>
        </w:r>
        <w:r>
          <w:instrText xml:space="preserve"> PAGEREF _Toc26066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医学研究与试验发展服务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0193"/>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9665"/>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了解当前和未来的职业市场趋势，以及所处医学研究与试验发展服务行业的发展方向，有助于调整个人的职业规划，确保与市场需求保持一致。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761"/>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医学研究与试验发展服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4516"/>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4079"/>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建立一个职业发展资源中心，集中提供各类有关职业发展的信息和工具，有助于员工更便捷地获取所需的资源。这可以包括在线平台、内部文档、医学研究与试验发展服务行业报告等。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1742"/>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102"/>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医学研究与试验发展服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投资于员工的技能培训，确保他们具备未来工作所需的新技能。与医学研究与试验发展服务行业专业机构建立合作关系，提供最新的医学研究与试验发展服务行业培训。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32150"/>
      <w:r>
        <w:rPr>
          <w:rFonts w:ascii="仿宋" w:eastAsia="仿宋" w:hAnsi="仿宋" w:cs="仿宋" w:hint="eastAsia"/>
          <w:sz w:val="28"/>
          <w:lang w:eastAsia="zh-CN"/>
        </w:rPr>
        <w:t>二、第八章员工绩效管理</w:t>
      </w:r>
      <w:bookmarkEnd w:id="9"/>
    </w:p>
    <w:p>
      <w:pPr>
        <w:pStyle w:val="Heading2"/>
        <w:rPr>
          <w:rFonts w:ascii="仿宋" w:eastAsia="仿宋" w:hAnsi="仿宋" w:cs="仿宋" w:hint="eastAsia"/>
          <w:lang w:eastAsia="zh-CN"/>
        </w:rPr>
      </w:pPr>
      <w:bookmarkStart w:id="10" w:name="_Toc29034"/>
      <w:r>
        <w:rPr>
          <w:rFonts w:ascii="仿宋" w:eastAsia="仿宋" w:hAnsi="仿宋" w:cs="仿宋" w:hint="eastAsia"/>
          <w:lang w:eastAsia="zh-CN"/>
        </w:rPr>
        <w:t>(一)、绩效评估体系建立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1" w:name="_Toc13975"/>
      <w:r>
        <w:rPr>
          <w:rFonts w:ascii="仿宋" w:eastAsia="仿宋" w:hAnsi="仿宋" w:cs="仿宋" w:hint="eastAsia"/>
          <w:sz w:val="28"/>
          <w:lang w:eastAsia="zh-CN"/>
        </w:rPr>
        <w:t>(二)、绩效考核与反馈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2" w:name="_Toc1534"/>
      <w:r>
        <w:rPr>
          <w:rFonts w:ascii="仿宋" w:eastAsia="仿宋" w:hAnsi="仿宋" w:cs="仿宋" w:hint="eastAsia"/>
          <w:sz w:val="28"/>
          <w:lang w:eastAsia="zh-CN"/>
        </w:rPr>
        <w:t>(三)、激励与奖惩机制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3" w:name="_Toc30769"/>
      <w:r>
        <w:rPr>
          <w:rFonts w:ascii="仿宋" w:eastAsia="仿宋" w:hAnsi="仿宋" w:cs="仿宋" w:hint="eastAsia"/>
          <w:sz w:val="28"/>
          <w:lang w:eastAsia="zh-CN"/>
        </w:rPr>
        <w:t>三、公司简介</w:t>
      </w:r>
      <w:bookmarkEnd w:id="13"/>
    </w:p>
    <w:p>
      <w:pPr>
        <w:pStyle w:val="Heading2"/>
        <w:rPr>
          <w:rFonts w:ascii="仿宋" w:eastAsia="仿宋" w:hAnsi="仿宋" w:cs="仿宋" w:hint="eastAsia"/>
          <w:lang w:eastAsia="zh-CN"/>
        </w:rPr>
      </w:pPr>
      <w:bookmarkStart w:id="14" w:name="_Toc2258"/>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18416"/>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 项目公司是一家致力于 医学研究与试验发展服务医学研究与试验发展服务行业的公司，成立于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 项目公司的使命是 [公司使命]，旨在通过 [关键业务活动] 提升医学研究与试验发展服务医学研究与试验发展服务行业的整体水平。公司的愿景是 [公司愿景]，立志成为 医学研究与试验发展服务 中的领军企业，引领医学研究与试验发展服务行业未来的发展方向。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医学研究与试验发展服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896"/>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在市场拓展和品牌建设方面具有丰富经验，致力于提升公司在医学研究与试验发展服务行业中的市场份额。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XXXX年XX月至今，加入公司担任技术总监，负责产品研发和创新项目管理。具备深厚的技术功底和团队领导能力，对医学研究与试验发展服务行业技术发展有深刻见解。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16964"/>
      <w:r>
        <w:rPr>
          <w:rFonts w:ascii="仿宋" w:eastAsia="仿宋" w:hAnsi="仿宋" w:cs="仿宋" w:hint="eastAsia"/>
          <w:sz w:val="28"/>
          <w:lang w:eastAsia="zh-CN"/>
        </w:rPr>
        <w:t>四、项目基本情况</w:t>
      </w:r>
      <w:bookmarkEnd w:id="17"/>
    </w:p>
    <w:p>
      <w:pPr>
        <w:pStyle w:val="Heading2"/>
        <w:rPr>
          <w:rFonts w:ascii="仿宋" w:eastAsia="仿宋" w:hAnsi="仿宋" w:cs="仿宋" w:hint="eastAsia"/>
          <w:lang w:eastAsia="zh-CN"/>
        </w:rPr>
      </w:pPr>
      <w:bookmarkStart w:id="18" w:name="_Toc23821"/>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17702"/>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27244"/>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医学研究与试验发展服务行业进行新材料、新工艺、新产品的研发，以促进整个医学研究与试验发展服务行业的结构调整和转型升级。这一系列政策的实施为医学研究与试验发展服务行业提供了有力的支持，有助于医学研究与试验发展服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医学研究与试验发展服务行业提供了增长的空间，同时，逐步升级的消费需求也促使医学研究与试验发展服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医学研究与试验发展服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3352"/>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11276"/>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3" w:name="_Toc16118"/>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https://d.book118.com/978103053030006043</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4185D"/>
    <w:rsid w:val="5A3418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978103053030006043"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2023-12-24T13:30:00Z</dcterms:created>
  <dcterms:modified xsi:type="dcterms:W3CDTF">2023-12-24T13:30:16Z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AB6B2FAB544D405BACB494BCD299F829_11</vt:lpwstr>
  </property>
  <property fmtid="{D5CDD505-2E9C-101B-9397-08002B2CF9AE}" pid="3" name="KSOProductBuildVer">
    <vt:lpwstr>2052-12.1.0.16120</vt:lpwstr>
  </property>
</Properties>
</file>