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室内清洁健康电器项目计划设计方案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24" w:history="1">
        <w:r>
          <w:rPr>
            <w:rFonts w:ascii="仿宋" w:eastAsia="仿宋" w:hAnsi="仿宋" w:cs="仿宋" w:hint="eastAsia"/>
            <w:lang w:eastAsia="zh-CN"/>
          </w:rPr>
          <w:t>前言</w:t>
        </w:r>
        <w:r>
          <w:tab/>
        </w:r>
        <w:r>
          <w:fldChar w:fldCharType="begin"/>
        </w:r>
        <w:r>
          <w:instrText xml:space="preserve"> PAGEREF _Toc15324 \h </w:instrText>
        </w:r>
        <w:r>
          <w:fldChar w:fldCharType="separate"/>
        </w:r>
        <w:r>
          <w:t>3</w:t>
        </w:r>
        <w:r>
          <w:fldChar w:fldCharType="end"/>
        </w:r>
      </w:hyperlink>
    </w:p>
    <w:p>
      <w:pPr>
        <w:pStyle w:val="TOC1"/>
        <w:tabs>
          <w:tab w:val="right" w:leader="dot" w:pos="8306"/>
        </w:tabs>
      </w:pPr>
      <w:hyperlink w:anchor="_Toc19432" w:history="1">
        <w:r>
          <w:rPr>
            <w:rFonts w:ascii="仿宋" w:eastAsia="仿宋" w:hAnsi="仿宋" w:cs="仿宋" w:hint="eastAsia"/>
            <w:lang w:eastAsia="zh-CN"/>
          </w:rPr>
          <w:t>一、室内清洁健康电器项目选址可行性分析</w:t>
        </w:r>
        <w:r>
          <w:tab/>
        </w:r>
        <w:r>
          <w:fldChar w:fldCharType="begin"/>
        </w:r>
        <w:r>
          <w:instrText xml:space="preserve"> PAGEREF _Toc19432 \h </w:instrText>
        </w:r>
        <w:r>
          <w:fldChar w:fldCharType="separate"/>
        </w:r>
        <w:r>
          <w:t>3</w:t>
        </w:r>
        <w:r>
          <w:fldChar w:fldCharType="end"/>
        </w:r>
      </w:hyperlink>
    </w:p>
    <w:p>
      <w:pPr>
        <w:pStyle w:val="TOC2"/>
        <w:tabs>
          <w:tab w:val="right" w:leader="dot" w:pos="8306"/>
        </w:tabs>
      </w:pPr>
      <w:hyperlink w:anchor="_Toc13387" w:history="1">
        <w:r>
          <w:rPr>
            <w:rFonts w:ascii="仿宋" w:eastAsia="仿宋" w:hAnsi="仿宋" w:cs="仿宋" w:hint="eastAsia"/>
            <w:lang w:eastAsia="zh-CN"/>
          </w:rPr>
          <w:t>(一)、室内清洁健康电器项目选址</w:t>
        </w:r>
        <w:r>
          <w:tab/>
        </w:r>
        <w:r>
          <w:fldChar w:fldCharType="begin"/>
        </w:r>
        <w:r>
          <w:instrText xml:space="preserve"> PAGEREF _Toc13387 \h </w:instrText>
        </w:r>
        <w:r>
          <w:fldChar w:fldCharType="separate"/>
        </w:r>
        <w:r>
          <w:t>3</w:t>
        </w:r>
        <w:r>
          <w:fldChar w:fldCharType="end"/>
        </w:r>
      </w:hyperlink>
    </w:p>
    <w:p>
      <w:pPr>
        <w:pStyle w:val="TOC2"/>
        <w:tabs>
          <w:tab w:val="right" w:leader="dot" w:pos="8306"/>
        </w:tabs>
      </w:pPr>
      <w:hyperlink w:anchor="_Toc32249" w:history="1">
        <w:r>
          <w:rPr>
            <w:rFonts w:ascii="仿宋" w:eastAsia="仿宋" w:hAnsi="仿宋" w:cs="仿宋" w:hint="eastAsia"/>
            <w:lang w:eastAsia="zh-CN"/>
          </w:rPr>
          <w:t>(二)、用地控制指标</w:t>
        </w:r>
        <w:r>
          <w:tab/>
        </w:r>
        <w:r>
          <w:fldChar w:fldCharType="begin"/>
        </w:r>
        <w:r>
          <w:instrText xml:space="preserve"> PAGEREF _Toc32249 \h </w:instrText>
        </w:r>
        <w:r>
          <w:fldChar w:fldCharType="separate"/>
        </w:r>
        <w:r>
          <w:t>3</w:t>
        </w:r>
        <w:r>
          <w:fldChar w:fldCharType="end"/>
        </w:r>
      </w:hyperlink>
    </w:p>
    <w:p>
      <w:pPr>
        <w:pStyle w:val="TOC2"/>
        <w:tabs>
          <w:tab w:val="right" w:leader="dot" w:pos="8306"/>
        </w:tabs>
      </w:pPr>
      <w:hyperlink w:anchor="_Toc29467" w:history="1">
        <w:r>
          <w:rPr>
            <w:rFonts w:ascii="仿宋" w:eastAsia="仿宋" w:hAnsi="仿宋" w:cs="仿宋" w:hint="eastAsia"/>
            <w:lang w:eastAsia="zh-CN"/>
          </w:rPr>
          <w:t>(三)、节约用地措施</w:t>
        </w:r>
        <w:r>
          <w:tab/>
        </w:r>
        <w:r>
          <w:fldChar w:fldCharType="begin"/>
        </w:r>
        <w:r>
          <w:instrText xml:space="preserve"> PAGEREF _Toc29467 \h </w:instrText>
        </w:r>
        <w:r>
          <w:fldChar w:fldCharType="separate"/>
        </w:r>
        <w:r>
          <w:t>5</w:t>
        </w:r>
        <w:r>
          <w:fldChar w:fldCharType="end"/>
        </w:r>
      </w:hyperlink>
    </w:p>
    <w:p>
      <w:pPr>
        <w:pStyle w:val="TOC2"/>
        <w:tabs>
          <w:tab w:val="right" w:leader="dot" w:pos="8306"/>
        </w:tabs>
      </w:pPr>
      <w:hyperlink w:anchor="_Toc19747" w:history="1">
        <w:r>
          <w:rPr>
            <w:rFonts w:ascii="仿宋" w:eastAsia="仿宋" w:hAnsi="仿宋" w:cs="仿宋" w:hint="eastAsia"/>
            <w:lang w:eastAsia="zh-CN"/>
          </w:rPr>
          <w:t>(四)、总图布置方案</w:t>
        </w:r>
        <w:r>
          <w:tab/>
        </w:r>
        <w:r>
          <w:fldChar w:fldCharType="begin"/>
        </w:r>
        <w:r>
          <w:instrText xml:space="preserve"> PAGEREF _Toc19747 \h </w:instrText>
        </w:r>
        <w:r>
          <w:fldChar w:fldCharType="separate"/>
        </w:r>
        <w:r>
          <w:t>6</w:t>
        </w:r>
        <w:r>
          <w:fldChar w:fldCharType="end"/>
        </w:r>
      </w:hyperlink>
    </w:p>
    <w:p>
      <w:pPr>
        <w:pStyle w:val="TOC2"/>
        <w:tabs>
          <w:tab w:val="right" w:leader="dot" w:pos="8306"/>
        </w:tabs>
      </w:pPr>
      <w:hyperlink w:anchor="_Toc17136" w:history="1">
        <w:r>
          <w:rPr>
            <w:rFonts w:ascii="仿宋" w:eastAsia="仿宋" w:hAnsi="仿宋" w:cs="仿宋" w:hint="eastAsia"/>
            <w:lang w:eastAsia="zh-CN"/>
          </w:rPr>
          <w:t>(五)、选址综合评价</w:t>
        </w:r>
        <w:r>
          <w:tab/>
        </w:r>
        <w:r>
          <w:fldChar w:fldCharType="begin"/>
        </w:r>
        <w:r>
          <w:instrText xml:space="preserve"> PAGEREF _Toc17136 \h </w:instrText>
        </w:r>
        <w:r>
          <w:fldChar w:fldCharType="separate"/>
        </w:r>
        <w:r>
          <w:t>7</w:t>
        </w:r>
        <w:r>
          <w:fldChar w:fldCharType="end"/>
        </w:r>
      </w:hyperlink>
    </w:p>
    <w:p>
      <w:pPr>
        <w:pStyle w:val="TOC1"/>
        <w:tabs>
          <w:tab w:val="right" w:leader="dot" w:pos="8306"/>
        </w:tabs>
      </w:pPr>
      <w:hyperlink w:anchor="_Toc1354" w:history="1">
        <w:r>
          <w:rPr>
            <w:rFonts w:ascii="仿宋" w:eastAsia="仿宋" w:hAnsi="仿宋" w:cs="仿宋" w:hint="eastAsia"/>
            <w:lang w:eastAsia="zh-CN"/>
          </w:rPr>
          <w:t>二、室内清洁健康电器项目概论</w:t>
        </w:r>
        <w:r>
          <w:tab/>
        </w:r>
        <w:r>
          <w:fldChar w:fldCharType="begin"/>
        </w:r>
        <w:r>
          <w:instrText xml:space="preserve"> PAGEREF _Toc1354 \h </w:instrText>
        </w:r>
        <w:r>
          <w:fldChar w:fldCharType="separate"/>
        </w:r>
        <w:r>
          <w:t>9</w:t>
        </w:r>
        <w:r>
          <w:fldChar w:fldCharType="end"/>
        </w:r>
      </w:hyperlink>
    </w:p>
    <w:p>
      <w:pPr>
        <w:pStyle w:val="TOC2"/>
        <w:tabs>
          <w:tab w:val="right" w:leader="dot" w:pos="8306"/>
        </w:tabs>
      </w:pPr>
      <w:hyperlink w:anchor="_Toc1193" w:history="1">
        <w:r>
          <w:rPr>
            <w:rFonts w:ascii="仿宋" w:eastAsia="仿宋" w:hAnsi="仿宋" w:cs="仿宋" w:hint="eastAsia"/>
            <w:lang w:eastAsia="zh-CN"/>
          </w:rPr>
          <w:t>(一)、室内清洁健康电器项目概况</w:t>
        </w:r>
        <w:r>
          <w:tab/>
        </w:r>
        <w:r>
          <w:fldChar w:fldCharType="begin"/>
        </w:r>
        <w:r>
          <w:instrText xml:space="preserve"> PAGEREF _Toc1193 \h </w:instrText>
        </w:r>
        <w:r>
          <w:fldChar w:fldCharType="separate"/>
        </w:r>
        <w:r>
          <w:t>9</w:t>
        </w:r>
        <w:r>
          <w:fldChar w:fldCharType="end"/>
        </w:r>
      </w:hyperlink>
    </w:p>
    <w:p>
      <w:pPr>
        <w:pStyle w:val="TOC2"/>
        <w:tabs>
          <w:tab w:val="right" w:leader="dot" w:pos="8306"/>
        </w:tabs>
      </w:pPr>
      <w:hyperlink w:anchor="_Toc24115" w:history="1">
        <w:r>
          <w:rPr>
            <w:rFonts w:ascii="仿宋" w:eastAsia="仿宋" w:hAnsi="仿宋" w:cs="仿宋" w:hint="eastAsia"/>
            <w:lang w:eastAsia="zh-CN"/>
          </w:rPr>
          <w:t>(二)、室内清洁健康电器项目目标</w:t>
        </w:r>
        <w:r>
          <w:tab/>
        </w:r>
        <w:r>
          <w:fldChar w:fldCharType="begin"/>
        </w:r>
        <w:r>
          <w:instrText xml:space="preserve"> PAGEREF _Toc24115 \h </w:instrText>
        </w:r>
        <w:r>
          <w:fldChar w:fldCharType="separate"/>
        </w:r>
        <w:r>
          <w:t>11</w:t>
        </w:r>
        <w:r>
          <w:fldChar w:fldCharType="end"/>
        </w:r>
      </w:hyperlink>
    </w:p>
    <w:p>
      <w:pPr>
        <w:pStyle w:val="TOC2"/>
        <w:tabs>
          <w:tab w:val="right" w:leader="dot" w:pos="8306"/>
        </w:tabs>
      </w:pPr>
      <w:hyperlink w:anchor="_Toc2515" w:history="1">
        <w:r>
          <w:rPr>
            <w:rFonts w:ascii="仿宋" w:eastAsia="仿宋" w:hAnsi="仿宋" w:cs="仿宋" w:hint="eastAsia"/>
            <w:lang w:eastAsia="zh-CN"/>
          </w:rPr>
          <w:t>(三)、室内清洁健康电器项目提出的理由</w:t>
        </w:r>
        <w:r>
          <w:tab/>
        </w:r>
        <w:r>
          <w:fldChar w:fldCharType="begin"/>
        </w:r>
        <w:r>
          <w:instrText xml:space="preserve"> PAGEREF _Toc2515 \h </w:instrText>
        </w:r>
        <w:r>
          <w:fldChar w:fldCharType="separate"/>
        </w:r>
        <w:r>
          <w:t>12</w:t>
        </w:r>
        <w:r>
          <w:fldChar w:fldCharType="end"/>
        </w:r>
      </w:hyperlink>
    </w:p>
    <w:p>
      <w:pPr>
        <w:pStyle w:val="TOC2"/>
        <w:tabs>
          <w:tab w:val="right" w:leader="dot" w:pos="8306"/>
        </w:tabs>
      </w:pPr>
      <w:hyperlink w:anchor="_Toc24745" w:history="1">
        <w:r>
          <w:rPr>
            <w:rFonts w:ascii="仿宋" w:eastAsia="仿宋" w:hAnsi="仿宋" w:cs="仿宋" w:hint="eastAsia"/>
            <w:lang w:eastAsia="zh-CN"/>
          </w:rPr>
          <w:t>(四)、室内清洁健康电器项目意义</w:t>
        </w:r>
        <w:r>
          <w:tab/>
        </w:r>
        <w:r>
          <w:fldChar w:fldCharType="begin"/>
        </w:r>
        <w:r>
          <w:instrText xml:space="preserve"> PAGEREF _Toc24745 \h </w:instrText>
        </w:r>
        <w:r>
          <w:fldChar w:fldCharType="separate"/>
        </w:r>
        <w:r>
          <w:t>14</w:t>
        </w:r>
        <w:r>
          <w:fldChar w:fldCharType="end"/>
        </w:r>
      </w:hyperlink>
    </w:p>
    <w:p>
      <w:pPr>
        <w:pStyle w:val="TOC2"/>
        <w:tabs>
          <w:tab w:val="right" w:leader="dot" w:pos="8306"/>
        </w:tabs>
      </w:pPr>
      <w:hyperlink w:anchor="_Toc1973" w:history="1">
        <w:r>
          <w:rPr>
            <w:rFonts w:ascii="仿宋" w:eastAsia="仿宋" w:hAnsi="仿宋" w:cs="仿宋" w:hint="eastAsia"/>
            <w:lang w:eastAsia="zh-CN"/>
          </w:rPr>
          <w:t>(五)、室内清洁健康电器项目背景</w:t>
        </w:r>
        <w:r>
          <w:tab/>
        </w:r>
        <w:r>
          <w:fldChar w:fldCharType="begin"/>
        </w:r>
        <w:r>
          <w:instrText xml:space="preserve"> PAGEREF _Toc1973 \h </w:instrText>
        </w:r>
        <w:r>
          <w:fldChar w:fldCharType="separate"/>
        </w:r>
        <w:r>
          <w:t>15</w:t>
        </w:r>
        <w:r>
          <w:fldChar w:fldCharType="end"/>
        </w:r>
      </w:hyperlink>
    </w:p>
    <w:p>
      <w:pPr>
        <w:pStyle w:val="TOC1"/>
        <w:tabs>
          <w:tab w:val="right" w:leader="dot" w:pos="8306"/>
        </w:tabs>
      </w:pPr>
      <w:hyperlink w:anchor="_Toc9691" w:history="1">
        <w:r>
          <w:rPr>
            <w:rFonts w:ascii="仿宋" w:eastAsia="仿宋" w:hAnsi="仿宋" w:cs="仿宋" w:hint="eastAsia"/>
            <w:lang w:eastAsia="zh-CN"/>
          </w:rPr>
          <w:t>三、产品规划分析</w:t>
        </w:r>
        <w:r>
          <w:tab/>
        </w:r>
        <w:r>
          <w:fldChar w:fldCharType="begin"/>
        </w:r>
        <w:r>
          <w:instrText xml:space="preserve"> PAGEREF _Toc9691 \h </w:instrText>
        </w:r>
        <w:r>
          <w:fldChar w:fldCharType="separate"/>
        </w:r>
        <w:r>
          <w:t>16</w:t>
        </w:r>
        <w:r>
          <w:fldChar w:fldCharType="end"/>
        </w:r>
      </w:hyperlink>
    </w:p>
    <w:p>
      <w:pPr>
        <w:pStyle w:val="TOC2"/>
        <w:tabs>
          <w:tab w:val="right" w:leader="dot" w:pos="8306"/>
        </w:tabs>
      </w:pPr>
      <w:hyperlink w:anchor="_Toc4027" w:history="1">
        <w:r>
          <w:rPr>
            <w:rFonts w:ascii="仿宋" w:eastAsia="仿宋" w:hAnsi="仿宋" w:cs="仿宋" w:hint="eastAsia"/>
            <w:lang w:eastAsia="zh-CN"/>
          </w:rPr>
          <w:t>(一)、产品规划</w:t>
        </w:r>
        <w:r>
          <w:tab/>
        </w:r>
        <w:r>
          <w:fldChar w:fldCharType="begin"/>
        </w:r>
        <w:r>
          <w:instrText xml:space="preserve"> PAGEREF _Toc4027 \h </w:instrText>
        </w:r>
        <w:r>
          <w:fldChar w:fldCharType="separate"/>
        </w:r>
        <w:r>
          <w:t>16</w:t>
        </w:r>
        <w:r>
          <w:fldChar w:fldCharType="end"/>
        </w:r>
      </w:hyperlink>
    </w:p>
    <w:p>
      <w:pPr>
        <w:pStyle w:val="TOC2"/>
        <w:tabs>
          <w:tab w:val="right" w:leader="dot" w:pos="8306"/>
        </w:tabs>
      </w:pPr>
      <w:hyperlink w:anchor="_Toc19092" w:history="1">
        <w:r>
          <w:rPr>
            <w:rFonts w:ascii="仿宋" w:eastAsia="仿宋" w:hAnsi="仿宋" w:cs="仿宋" w:hint="eastAsia"/>
            <w:lang w:eastAsia="zh-CN"/>
          </w:rPr>
          <w:t>(二)、建设规模</w:t>
        </w:r>
        <w:r>
          <w:tab/>
        </w:r>
        <w:r>
          <w:fldChar w:fldCharType="begin"/>
        </w:r>
        <w:r>
          <w:instrText xml:space="preserve"> PAGEREF _Toc19092 \h </w:instrText>
        </w:r>
        <w:r>
          <w:fldChar w:fldCharType="separate"/>
        </w:r>
        <w:r>
          <w:t>16</w:t>
        </w:r>
        <w:r>
          <w:fldChar w:fldCharType="end"/>
        </w:r>
      </w:hyperlink>
    </w:p>
    <w:p>
      <w:pPr>
        <w:pStyle w:val="TOC1"/>
        <w:tabs>
          <w:tab w:val="right" w:leader="dot" w:pos="8306"/>
        </w:tabs>
      </w:pPr>
      <w:hyperlink w:anchor="_Toc8271" w:history="1">
        <w:r>
          <w:rPr>
            <w:rFonts w:ascii="仿宋" w:eastAsia="仿宋" w:hAnsi="仿宋" w:cs="仿宋" w:hint="eastAsia"/>
            <w:lang w:eastAsia="zh-CN"/>
          </w:rPr>
          <w:t>四、室内清洁健康电器项目土建工程</w:t>
        </w:r>
        <w:r>
          <w:tab/>
        </w:r>
        <w:r>
          <w:fldChar w:fldCharType="begin"/>
        </w:r>
        <w:r>
          <w:instrText xml:space="preserve"> PAGEREF _Toc8271 \h </w:instrText>
        </w:r>
        <w:r>
          <w:fldChar w:fldCharType="separate"/>
        </w:r>
        <w:r>
          <w:t>18</w:t>
        </w:r>
        <w:r>
          <w:fldChar w:fldCharType="end"/>
        </w:r>
      </w:hyperlink>
    </w:p>
    <w:p>
      <w:pPr>
        <w:pStyle w:val="TOC2"/>
        <w:tabs>
          <w:tab w:val="right" w:leader="dot" w:pos="8306"/>
        </w:tabs>
      </w:pPr>
      <w:hyperlink w:anchor="_Toc32056" w:history="1">
        <w:r>
          <w:rPr>
            <w:rFonts w:ascii="仿宋" w:eastAsia="仿宋" w:hAnsi="仿宋" w:cs="仿宋" w:hint="eastAsia"/>
            <w:lang w:eastAsia="zh-CN"/>
          </w:rPr>
          <w:t>(一)、建筑工程设计原则</w:t>
        </w:r>
        <w:r>
          <w:tab/>
        </w:r>
        <w:r>
          <w:fldChar w:fldCharType="begin"/>
        </w:r>
        <w:r>
          <w:instrText xml:space="preserve"> PAGEREF _Toc32056 \h </w:instrText>
        </w:r>
        <w:r>
          <w:fldChar w:fldCharType="separate"/>
        </w:r>
        <w:r>
          <w:t>18</w:t>
        </w:r>
        <w:r>
          <w:fldChar w:fldCharType="end"/>
        </w:r>
      </w:hyperlink>
    </w:p>
    <w:p>
      <w:pPr>
        <w:pStyle w:val="TOC2"/>
        <w:tabs>
          <w:tab w:val="right" w:leader="dot" w:pos="8306"/>
        </w:tabs>
      </w:pPr>
      <w:hyperlink w:anchor="_Toc14688" w:history="1">
        <w:r>
          <w:rPr>
            <w:rFonts w:ascii="仿宋" w:eastAsia="仿宋" w:hAnsi="仿宋" w:cs="仿宋" w:hint="eastAsia"/>
            <w:lang w:eastAsia="zh-CN"/>
          </w:rPr>
          <w:t>(二)、土建工程设计年限及安全等级</w:t>
        </w:r>
        <w:r>
          <w:tab/>
        </w:r>
        <w:r>
          <w:fldChar w:fldCharType="begin"/>
        </w:r>
        <w:r>
          <w:instrText xml:space="preserve"> PAGEREF _Toc14688 \h </w:instrText>
        </w:r>
        <w:r>
          <w:fldChar w:fldCharType="separate"/>
        </w:r>
        <w:r>
          <w:t>19</w:t>
        </w:r>
        <w:r>
          <w:fldChar w:fldCharType="end"/>
        </w:r>
      </w:hyperlink>
    </w:p>
    <w:p>
      <w:pPr>
        <w:pStyle w:val="TOC2"/>
        <w:tabs>
          <w:tab w:val="right" w:leader="dot" w:pos="8306"/>
        </w:tabs>
      </w:pPr>
      <w:hyperlink w:anchor="_Toc1199" w:history="1">
        <w:r>
          <w:rPr>
            <w:rFonts w:ascii="仿宋" w:eastAsia="仿宋" w:hAnsi="仿宋" w:cs="仿宋" w:hint="eastAsia"/>
            <w:lang w:eastAsia="zh-CN"/>
          </w:rPr>
          <w:t>(三)、建筑工程设计总体要求</w:t>
        </w:r>
        <w:r>
          <w:tab/>
        </w:r>
        <w:r>
          <w:fldChar w:fldCharType="begin"/>
        </w:r>
        <w:r>
          <w:instrText xml:space="preserve"> PAGEREF _Toc1199 \h </w:instrText>
        </w:r>
        <w:r>
          <w:fldChar w:fldCharType="separate"/>
        </w:r>
        <w:r>
          <w:t>20</w:t>
        </w:r>
        <w:r>
          <w:fldChar w:fldCharType="end"/>
        </w:r>
      </w:hyperlink>
    </w:p>
    <w:p>
      <w:pPr>
        <w:pStyle w:val="TOC2"/>
        <w:tabs>
          <w:tab w:val="right" w:leader="dot" w:pos="8306"/>
        </w:tabs>
      </w:pPr>
      <w:hyperlink w:anchor="_Toc31263" w:history="1">
        <w:r>
          <w:rPr>
            <w:rFonts w:ascii="仿宋" w:eastAsia="仿宋" w:hAnsi="仿宋" w:cs="仿宋" w:hint="eastAsia"/>
            <w:lang w:eastAsia="zh-CN"/>
          </w:rPr>
          <w:t>(四)、土建工程建设指标</w:t>
        </w:r>
        <w:r>
          <w:tab/>
        </w:r>
        <w:r>
          <w:fldChar w:fldCharType="begin"/>
        </w:r>
        <w:r>
          <w:instrText xml:space="preserve"> PAGEREF _Toc31263 \h </w:instrText>
        </w:r>
        <w:r>
          <w:fldChar w:fldCharType="separate"/>
        </w:r>
        <w:r>
          <w:t>21</w:t>
        </w:r>
        <w:r>
          <w:fldChar w:fldCharType="end"/>
        </w:r>
      </w:hyperlink>
    </w:p>
    <w:p>
      <w:pPr>
        <w:pStyle w:val="TOC1"/>
        <w:tabs>
          <w:tab w:val="right" w:leader="dot" w:pos="8306"/>
        </w:tabs>
      </w:pPr>
      <w:hyperlink w:anchor="_Toc20388" w:history="1">
        <w:r>
          <w:rPr>
            <w:rFonts w:ascii="仿宋" w:eastAsia="仿宋" w:hAnsi="仿宋" w:cs="仿宋" w:hint="eastAsia"/>
            <w:lang w:eastAsia="zh-CN"/>
          </w:rPr>
          <w:t>五、室内清洁健康电器项目可持续发展</w:t>
        </w:r>
        <w:r>
          <w:tab/>
        </w:r>
        <w:r>
          <w:fldChar w:fldCharType="begin"/>
        </w:r>
        <w:r>
          <w:instrText xml:space="preserve"> PAGEREF _Toc20388 \h </w:instrText>
        </w:r>
        <w:r>
          <w:fldChar w:fldCharType="separate"/>
        </w:r>
        <w:r>
          <w:t>21</w:t>
        </w:r>
        <w:r>
          <w:fldChar w:fldCharType="end"/>
        </w:r>
      </w:hyperlink>
    </w:p>
    <w:p>
      <w:pPr>
        <w:pStyle w:val="TOC2"/>
        <w:tabs>
          <w:tab w:val="right" w:leader="dot" w:pos="8306"/>
        </w:tabs>
      </w:pPr>
      <w:hyperlink w:anchor="_Toc14789" w:history="1">
        <w:r>
          <w:rPr>
            <w:rFonts w:ascii="仿宋" w:eastAsia="仿宋" w:hAnsi="仿宋" w:cs="仿宋" w:hint="eastAsia"/>
            <w:lang w:eastAsia="zh-CN"/>
          </w:rPr>
          <w:t>(一)、可持续战略与实践</w:t>
        </w:r>
        <w:r>
          <w:tab/>
        </w:r>
        <w:r>
          <w:fldChar w:fldCharType="begin"/>
        </w:r>
        <w:r>
          <w:instrText xml:space="preserve"> PAGEREF _Toc14789 \h </w:instrText>
        </w:r>
        <w:r>
          <w:fldChar w:fldCharType="separate"/>
        </w:r>
        <w:r>
          <w:t>21</w:t>
        </w:r>
        <w:r>
          <w:fldChar w:fldCharType="end"/>
        </w:r>
      </w:hyperlink>
    </w:p>
    <w:p>
      <w:pPr>
        <w:pStyle w:val="TOC2"/>
        <w:tabs>
          <w:tab w:val="right" w:leader="dot" w:pos="8306"/>
        </w:tabs>
      </w:pPr>
      <w:hyperlink w:anchor="_Toc22212" w:history="1">
        <w:r>
          <w:rPr>
            <w:rFonts w:ascii="仿宋" w:eastAsia="仿宋" w:hAnsi="仿宋" w:cs="仿宋" w:hint="eastAsia"/>
            <w:lang w:eastAsia="zh-CN"/>
          </w:rPr>
          <w:t>(二)、环保与社会责任</w:t>
        </w:r>
        <w:r>
          <w:tab/>
        </w:r>
        <w:r>
          <w:fldChar w:fldCharType="begin"/>
        </w:r>
        <w:r>
          <w:instrText xml:space="preserve"> PAGEREF _Toc22212 \h </w:instrText>
        </w:r>
        <w:r>
          <w:fldChar w:fldCharType="separate"/>
        </w:r>
        <w:r>
          <w:t>22</w:t>
        </w:r>
        <w:r>
          <w:fldChar w:fldCharType="end"/>
        </w:r>
      </w:hyperlink>
    </w:p>
    <w:p>
      <w:pPr>
        <w:pStyle w:val="TOC1"/>
        <w:tabs>
          <w:tab w:val="right" w:leader="dot" w:pos="8306"/>
        </w:tabs>
      </w:pPr>
      <w:hyperlink w:anchor="_Toc23383" w:history="1">
        <w:r>
          <w:rPr>
            <w:rFonts w:ascii="仿宋" w:eastAsia="仿宋" w:hAnsi="仿宋" w:cs="仿宋" w:hint="eastAsia"/>
            <w:lang w:eastAsia="zh-CN"/>
          </w:rPr>
          <w:t>六、室内清洁健康电器项目绩效评估</w:t>
        </w:r>
        <w:r>
          <w:tab/>
        </w:r>
        <w:r>
          <w:fldChar w:fldCharType="begin"/>
        </w:r>
        <w:r>
          <w:instrText xml:space="preserve"> PAGEREF _Toc23383 \h </w:instrText>
        </w:r>
        <w:r>
          <w:fldChar w:fldCharType="separate"/>
        </w:r>
        <w:r>
          <w:t>23</w:t>
        </w:r>
        <w:r>
          <w:fldChar w:fldCharType="end"/>
        </w:r>
      </w:hyperlink>
    </w:p>
    <w:p>
      <w:pPr>
        <w:pStyle w:val="TOC2"/>
        <w:tabs>
          <w:tab w:val="right" w:leader="dot" w:pos="8306"/>
        </w:tabs>
      </w:pPr>
      <w:hyperlink w:anchor="_Toc12763" w:history="1">
        <w:r>
          <w:rPr>
            <w:rFonts w:ascii="仿宋" w:eastAsia="仿宋" w:hAnsi="仿宋" w:cs="仿宋" w:hint="eastAsia"/>
            <w:lang w:eastAsia="zh-CN"/>
          </w:rPr>
          <w:t>(一)、绩效评估指标</w:t>
        </w:r>
        <w:r>
          <w:tab/>
        </w:r>
        <w:r>
          <w:fldChar w:fldCharType="begin"/>
        </w:r>
        <w:r>
          <w:instrText xml:space="preserve"> PAGEREF _Toc12763 \h </w:instrText>
        </w:r>
        <w:r>
          <w:fldChar w:fldCharType="separate"/>
        </w:r>
        <w:r>
          <w:t>23</w:t>
        </w:r>
        <w:r>
          <w:fldChar w:fldCharType="end"/>
        </w:r>
      </w:hyperlink>
    </w:p>
    <w:p>
      <w:pPr>
        <w:pStyle w:val="TOC2"/>
        <w:tabs>
          <w:tab w:val="right" w:leader="dot" w:pos="8306"/>
        </w:tabs>
      </w:pPr>
      <w:hyperlink w:anchor="_Toc23751" w:history="1">
        <w:r>
          <w:rPr>
            <w:rFonts w:ascii="仿宋" w:eastAsia="仿宋" w:hAnsi="仿宋" w:cs="仿宋" w:hint="eastAsia"/>
            <w:lang w:eastAsia="zh-CN"/>
          </w:rPr>
          <w:t>(二)、绩效评估方法</w:t>
        </w:r>
        <w:r>
          <w:tab/>
        </w:r>
        <w:r>
          <w:fldChar w:fldCharType="begin"/>
        </w:r>
        <w:r>
          <w:instrText xml:space="preserve"> PAGEREF _Toc23751 \h </w:instrText>
        </w:r>
        <w:r>
          <w:fldChar w:fldCharType="separate"/>
        </w:r>
        <w:r>
          <w:t>24</w:t>
        </w:r>
        <w:r>
          <w:fldChar w:fldCharType="end"/>
        </w:r>
      </w:hyperlink>
    </w:p>
    <w:p>
      <w:pPr>
        <w:pStyle w:val="TOC2"/>
        <w:tabs>
          <w:tab w:val="right" w:leader="dot" w:pos="8306"/>
        </w:tabs>
      </w:pPr>
      <w:hyperlink w:anchor="_Toc32520" w:history="1">
        <w:r>
          <w:rPr>
            <w:rFonts w:ascii="仿宋" w:eastAsia="仿宋" w:hAnsi="仿宋" w:cs="仿宋" w:hint="eastAsia"/>
            <w:lang w:eastAsia="zh-CN"/>
          </w:rPr>
          <w:t>(三)、绩效评估周期</w:t>
        </w:r>
        <w:r>
          <w:tab/>
        </w:r>
        <w:r>
          <w:fldChar w:fldCharType="begin"/>
        </w:r>
        <w:r>
          <w:instrText xml:space="preserve"> PAGEREF _Toc32520 \h </w:instrText>
        </w:r>
        <w:r>
          <w:fldChar w:fldCharType="separate"/>
        </w:r>
        <w:r>
          <w:t>25</w:t>
        </w:r>
        <w:r>
          <w:fldChar w:fldCharType="end"/>
        </w:r>
      </w:hyperlink>
    </w:p>
    <w:p>
      <w:pPr>
        <w:pStyle w:val="TOC1"/>
        <w:tabs>
          <w:tab w:val="right" w:leader="dot" w:pos="8306"/>
        </w:tabs>
      </w:pPr>
      <w:hyperlink w:anchor="_Toc25574" w:history="1">
        <w:r>
          <w:rPr>
            <w:rFonts w:ascii="仿宋" w:eastAsia="仿宋" w:hAnsi="仿宋" w:cs="仿宋" w:hint="eastAsia"/>
            <w:lang w:eastAsia="zh-CN"/>
          </w:rPr>
          <w:t>七、室内清洁健康电器项目计划安排</w:t>
        </w:r>
        <w:r>
          <w:tab/>
        </w:r>
        <w:r>
          <w:fldChar w:fldCharType="begin"/>
        </w:r>
        <w:r>
          <w:instrText xml:space="preserve"> PAGEREF _Toc25574 \h </w:instrText>
        </w:r>
        <w:r>
          <w:fldChar w:fldCharType="separate"/>
        </w:r>
        <w:r>
          <w:t>26</w:t>
        </w:r>
        <w:r>
          <w:fldChar w:fldCharType="end"/>
        </w:r>
      </w:hyperlink>
    </w:p>
    <w:p>
      <w:pPr>
        <w:pStyle w:val="TOC2"/>
        <w:tabs>
          <w:tab w:val="right" w:leader="dot" w:pos="8306"/>
        </w:tabs>
      </w:pPr>
      <w:hyperlink w:anchor="_Toc29789" w:history="1">
        <w:r>
          <w:rPr>
            <w:rFonts w:ascii="仿宋" w:eastAsia="仿宋" w:hAnsi="仿宋" w:cs="仿宋" w:hint="eastAsia"/>
            <w:lang w:eastAsia="zh-CN"/>
          </w:rPr>
          <w:t>(一)、建设周期</w:t>
        </w:r>
        <w:r>
          <w:tab/>
        </w:r>
        <w:r>
          <w:fldChar w:fldCharType="begin"/>
        </w:r>
        <w:r>
          <w:instrText xml:space="preserve"> PAGEREF _Toc29789 \h </w:instrText>
        </w:r>
        <w:r>
          <w:fldChar w:fldCharType="separate"/>
        </w:r>
        <w:r>
          <w:t>26</w:t>
        </w:r>
        <w:r>
          <w:fldChar w:fldCharType="end"/>
        </w:r>
      </w:hyperlink>
    </w:p>
    <w:p>
      <w:pPr>
        <w:pStyle w:val="TOC2"/>
        <w:tabs>
          <w:tab w:val="right" w:leader="dot" w:pos="8306"/>
        </w:tabs>
      </w:pPr>
      <w:hyperlink w:anchor="_Toc24566" w:history="1">
        <w:r>
          <w:rPr>
            <w:rFonts w:ascii="仿宋" w:eastAsia="仿宋" w:hAnsi="仿宋" w:cs="仿宋" w:hint="eastAsia"/>
            <w:lang w:eastAsia="zh-CN"/>
          </w:rPr>
          <w:t>(二)、建设进度</w:t>
        </w:r>
        <w:r>
          <w:tab/>
        </w:r>
        <w:r>
          <w:fldChar w:fldCharType="begin"/>
        </w:r>
        <w:r>
          <w:instrText xml:space="preserve"> PAGEREF _Toc24566 \h </w:instrText>
        </w:r>
        <w:r>
          <w:fldChar w:fldCharType="separate"/>
        </w:r>
        <w:r>
          <w:t>27</w:t>
        </w:r>
        <w:r>
          <w:fldChar w:fldCharType="end"/>
        </w:r>
      </w:hyperlink>
    </w:p>
    <w:p>
      <w:pPr>
        <w:pStyle w:val="TOC2"/>
        <w:tabs>
          <w:tab w:val="right" w:leader="dot" w:pos="8306"/>
        </w:tabs>
      </w:pPr>
      <w:hyperlink w:anchor="_Toc30624" w:history="1">
        <w:r>
          <w:rPr>
            <w:rFonts w:ascii="仿宋" w:eastAsia="仿宋" w:hAnsi="仿宋" w:cs="仿宋" w:hint="eastAsia"/>
            <w:lang w:eastAsia="zh-CN"/>
          </w:rPr>
          <w:t>(三)、进度安排注意事项</w:t>
        </w:r>
        <w:r>
          <w:tab/>
        </w:r>
        <w:r>
          <w:fldChar w:fldCharType="begin"/>
        </w:r>
        <w:r>
          <w:instrText xml:space="preserve"> PAGEREF _Toc30624 \h </w:instrText>
        </w:r>
        <w:r>
          <w:fldChar w:fldCharType="separate"/>
        </w:r>
        <w:r>
          <w:t>28</w:t>
        </w:r>
        <w:r>
          <w:fldChar w:fldCharType="end"/>
        </w:r>
      </w:hyperlink>
    </w:p>
    <w:p>
      <w:pPr>
        <w:pStyle w:val="TOC2"/>
        <w:tabs>
          <w:tab w:val="right" w:leader="dot" w:pos="8306"/>
        </w:tabs>
      </w:pPr>
      <w:hyperlink w:anchor="_Toc19695" w:history="1">
        <w:r>
          <w:rPr>
            <w:rFonts w:ascii="仿宋" w:eastAsia="仿宋" w:hAnsi="仿宋" w:cs="仿宋" w:hint="eastAsia"/>
            <w:lang w:eastAsia="zh-CN"/>
          </w:rPr>
          <w:t>(四)、人力资源配置</w:t>
        </w:r>
        <w:r>
          <w:tab/>
        </w:r>
        <w:r>
          <w:fldChar w:fldCharType="begin"/>
        </w:r>
        <w:r>
          <w:instrText xml:space="preserve"> PAGEREF _Toc19695 \h </w:instrText>
        </w:r>
        <w:r>
          <w:fldChar w:fldCharType="separate"/>
        </w:r>
        <w:r>
          <w:t>29</w:t>
        </w:r>
        <w:r>
          <w:fldChar w:fldCharType="end"/>
        </w:r>
      </w:hyperlink>
    </w:p>
    <w:p>
      <w:pPr>
        <w:pStyle w:val="TOC1"/>
        <w:tabs>
          <w:tab w:val="right" w:leader="dot" w:pos="8306"/>
        </w:tabs>
      </w:pPr>
      <w:hyperlink w:anchor="_Toc13587" w:history="1">
        <w:r>
          <w:rPr>
            <w:rFonts w:ascii="仿宋" w:eastAsia="仿宋" w:hAnsi="仿宋" w:cs="仿宋" w:hint="eastAsia"/>
            <w:lang w:eastAsia="zh-CN"/>
          </w:rPr>
          <w:t>八、室内清洁健康电器项目财务管理</w:t>
        </w:r>
        <w:r>
          <w:tab/>
        </w:r>
        <w:r>
          <w:fldChar w:fldCharType="begin"/>
        </w:r>
        <w:r>
          <w:instrText xml:space="preserve"> PAGEREF _Toc13587 \h </w:instrText>
        </w:r>
        <w:r>
          <w:fldChar w:fldCharType="separate"/>
        </w:r>
        <w:r>
          <w:t>30</w:t>
        </w:r>
        <w:r>
          <w:fldChar w:fldCharType="end"/>
        </w:r>
      </w:hyperlink>
    </w:p>
    <w:p>
      <w:pPr>
        <w:pStyle w:val="TOC2"/>
        <w:tabs>
          <w:tab w:val="right" w:leader="dot" w:pos="8306"/>
        </w:tabs>
      </w:pPr>
      <w:hyperlink w:anchor="_Toc19877" w:history="1">
        <w:r>
          <w:rPr>
            <w:rFonts w:ascii="仿宋" w:eastAsia="仿宋" w:hAnsi="仿宋" w:cs="仿宋" w:hint="eastAsia"/>
            <w:lang w:eastAsia="zh-CN"/>
          </w:rPr>
          <w:t>(一)、资金需求大</w:t>
        </w:r>
        <w:r>
          <w:tab/>
        </w:r>
        <w:r>
          <w:fldChar w:fldCharType="begin"/>
        </w:r>
        <w:r>
          <w:instrText xml:space="preserve"> PAGEREF _Toc19877 \h </w:instrText>
        </w:r>
        <w:r>
          <w:fldChar w:fldCharType="separate"/>
        </w:r>
        <w:r>
          <w:t>30</w:t>
        </w:r>
        <w:r>
          <w:fldChar w:fldCharType="end"/>
        </w:r>
      </w:hyperlink>
    </w:p>
    <w:p>
      <w:pPr>
        <w:pStyle w:val="TOC2"/>
        <w:tabs>
          <w:tab w:val="right" w:leader="dot" w:pos="8306"/>
        </w:tabs>
      </w:pPr>
      <w:hyperlink w:anchor="_Toc13667" w:history="1">
        <w:r>
          <w:rPr>
            <w:rFonts w:ascii="仿宋" w:eastAsia="仿宋" w:hAnsi="仿宋" w:cs="仿宋" w:hint="eastAsia"/>
            <w:lang w:eastAsia="zh-CN"/>
          </w:rPr>
          <w:t>(二)、研发周期长</w:t>
        </w:r>
        <w:r>
          <w:tab/>
        </w:r>
        <w:r>
          <w:fldChar w:fldCharType="begin"/>
        </w:r>
        <w:r>
          <w:instrText xml:space="preserve"> PAGEREF _Toc13667 \h </w:instrText>
        </w:r>
        <w:r>
          <w:fldChar w:fldCharType="separate"/>
        </w:r>
        <w:r>
          <w:t>31</w:t>
        </w:r>
        <w:r>
          <w:fldChar w:fldCharType="end"/>
        </w:r>
      </w:hyperlink>
    </w:p>
    <w:p>
      <w:pPr>
        <w:pStyle w:val="TOC2"/>
        <w:tabs>
          <w:tab w:val="right" w:leader="dot" w:pos="8306"/>
        </w:tabs>
      </w:pPr>
      <w:hyperlink w:anchor="_Toc15481" w:history="1">
        <w:r>
          <w:rPr>
            <w:rFonts w:ascii="仿宋" w:eastAsia="仿宋" w:hAnsi="仿宋" w:cs="仿宋" w:hint="eastAsia"/>
            <w:lang w:eastAsia="zh-CN"/>
          </w:rPr>
          <w:t>(三)、市场风险大</w:t>
        </w:r>
        <w:r>
          <w:tab/>
        </w:r>
        <w:r>
          <w:fldChar w:fldCharType="begin"/>
        </w:r>
        <w:r>
          <w:instrText xml:space="preserve"> PAGEREF _Toc15481 \h </w:instrText>
        </w:r>
        <w:r>
          <w:fldChar w:fldCharType="separate"/>
        </w:r>
        <w:r>
          <w:t>33</w:t>
        </w:r>
        <w:r>
          <w:fldChar w:fldCharType="end"/>
        </w:r>
      </w:hyperlink>
    </w:p>
    <w:p>
      <w:pPr>
        <w:pStyle w:val="TOC2"/>
        <w:tabs>
          <w:tab w:val="right" w:leader="dot" w:pos="8306"/>
        </w:tabs>
      </w:pPr>
      <w:hyperlink w:anchor="_Toc13364" w:history="1">
        <w:r>
          <w:rPr>
            <w:rFonts w:ascii="仿宋" w:eastAsia="仿宋" w:hAnsi="仿宋" w:cs="仿宋" w:hint="eastAsia"/>
            <w:lang w:eastAsia="zh-CN"/>
          </w:rPr>
          <w:t>(四)、利润率高</w:t>
        </w:r>
        <w:r>
          <w:tab/>
        </w:r>
        <w:r>
          <w:fldChar w:fldCharType="begin"/>
        </w:r>
        <w:r>
          <w:instrText xml:space="preserve"> PAGEREF _Toc13364 \h </w:instrText>
        </w:r>
        <w:r>
          <w:fldChar w:fldCharType="separate"/>
        </w:r>
        <w:r>
          <w:t>35</w:t>
        </w:r>
        <w:r>
          <w:fldChar w:fldCharType="end"/>
        </w:r>
      </w:hyperlink>
    </w:p>
    <w:p>
      <w:pPr>
        <w:pStyle w:val="TOC1"/>
        <w:tabs>
          <w:tab w:val="right" w:leader="dot" w:pos="8306"/>
        </w:tabs>
      </w:pPr>
      <w:hyperlink w:anchor="_Toc3645" w:history="1">
        <w:r>
          <w:rPr>
            <w:rFonts w:ascii="仿宋" w:eastAsia="仿宋" w:hAnsi="仿宋" w:cs="仿宋" w:hint="eastAsia"/>
            <w:lang w:eastAsia="zh-CN"/>
          </w:rPr>
          <w:t>九、室内清洁健康电器项目社会影响</w:t>
        </w:r>
        <w:r>
          <w:tab/>
        </w:r>
        <w:r>
          <w:fldChar w:fldCharType="begin"/>
        </w:r>
        <w:r>
          <w:instrText xml:space="preserve"> PAGEREF _Toc3645 \h </w:instrText>
        </w:r>
        <w:r>
          <w:fldChar w:fldCharType="separate"/>
        </w:r>
        <w:r>
          <w:t>38</w:t>
        </w:r>
        <w:r>
          <w:fldChar w:fldCharType="end"/>
        </w:r>
      </w:hyperlink>
    </w:p>
    <w:p>
      <w:pPr>
        <w:pStyle w:val="TOC2"/>
        <w:tabs>
          <w:tab w:val="right" w:leader="dot" w:pos="8306"/>
        </w:tabs>
      </w:pPr>
      <w:hyperlink w:anchor="_Toc17378" w:history="1">
        <w:r>
          <w:rPr>
            <w:rFonts w:ascii="仿宋" w:eastAsia="仿宋" w:hAnsi="仿宋" w:cs="仿宋" w:hint="eastAsia"/>
            <w:lang w:eastAsia="zh-CN"/>
          </w:rPr>
          <w:t>(一)、社会责任与义务</w:t>
        </w:r>
        <w:r>
          <w:tab/>
        </w:r>
        <w:r>
          <w:fldChar w:fldCharType="begin"/>
        </w:r>
        <w:r>
          <w:instrText xml:space="preserve"> PAGEREF _Toc17378 \h </w:instrText>
        </w:r>
        <w:r>
          <w:fldChar w:fldCharType="separate"/>
        </w:r>
        <w:r>
          <w:t>38</w:t>
        </w:r>
        <w:r>
          <w:fldChar w:fldCharType="end"/>
        </w:r>
      </w:hyperlink>
    </w:p>
    <w:p>
      <w:pPr>
        <w:pStyle w:val="TOC2"/>
        <w:tabs>
          <w:tab w:val="right" w:leader="dot" w:pos="8306"/>
        </w:tabs>
      </w:pPr>
      <w:hyperlink w:anchor="_Toc360" w:history="1">
        <w:r>
          <w:rPr>
            <w:rFonts w:ascii="仿宋" w:eastAsia="仿宋" w:hAnsi="仿宋" w:cs="仿宋" w:hint="eastAsia"/>
            <w:lang w:eastAsia="zh-CN"/>
          </w:rPr>
          <w:t>(二)、社会参与与沟通</w:t>
        </w:r>
        <w:r>
          <w:tab/>
        </w:r>
        <w:r>
          <w:fldChar w:fldCharType="begin"/>
        </w:r>
        <w:r>
          <w:instrText xml:space="preserve"> PAGEREF _Toc360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78" w:history="1">
        <w:r>
          <w:rPr>
            <w:rFonts w:ascii="仿宋" w:eastAsia="仿宋" w:hAnsi="仿宋" w:cs="仿宋" w:hint="eastAsia"/>
            <w:lang w:eastAsia="zh-CN"/>
          </w:rPr>
          <w:t>十、室内清洁健康电器项目经营效益</w:t>
        </w:r>
        <w:r>
          <w:tab/>
        </w:r>
        <w:r>
          <w:fldChar w:fldCharType="begin"/>
        </w:r>
        <w:r>
          <w:instrText xml:space="preserve"> PAGEREF _Toc28778 \h </w:instrText>
        </w:r>
        <w:r>
          <w:fldChar w:fldCharType="separate"/>
        </w:r>
        <w:r>
          <w:t>39</w:t>
        </w:r>
        <w:r>
          <w:fldChar w:fldCharType="end"/>
        </w:r>
      </w:hyperlink>
    </w:p>
    <w:p>
      <w:pPr>
        <w:pStyle w:val="TOC2"/>
        <w:tabs>
          <w:tab w:val="right" w:leader="dot" w:pos="8306"/>
        </w:tabs>
      </w:pPr>
      <w:hyperlink w:anchor="_Toc9175" w:history="1">
        <w:r>
          <w:rPr>
            <w:rFonts w:ascii="仿宋" w:eastAsia="仿宋" w:hAnsi="仿宋" w:cs="仿宋" w:hint="eastAsia"/>
            <w:lang w:eastAsia="zh-CN"/>
          </w:rPr>
          <w:t>(一)、经济评价财务测算</w:t>
        </w:r>
        <w:r>
          <w:tab/>
        </w:r>
        <w:r>
          <w:fldChar w:fldCharType="begin"/>
        </w:r>
        <w:r>
          <w:instrText xml:space="preserve"> PAGEREF _Toc9175 \h </w:instrText>
        </w:r>
        <w:r>
          <w:fldChar w:fldCharType="separate"/>
        </w:r>
        <w:r>
          <w:t>39</w:t>
        </w:r>
        <w:r>
          <w:fldChar w:fldCharType="end"/>
        </w:r>
      </w:hyperlink>
    </w:p>
    <w:p>
      <w:pPr>
        <w:pStyle w:val="TOC2"/>
        <w:tabs>
          <w:tab w:val="right" w:leader="dot" w:pos="8306"/>
        </w:tabs>
      </w:pPr>
      <w:hyperlink w:anchor="_Toc25253" w:history="1">
        <w:r>
          <w:rPr>
            <w:rFonts w:ascii="仿宋" w:eastAsia="仿宋" w:hAnsi="仿宋" w:cs="仿宋" w:hint="eastAsia"/>
            <w:lang w:eastAsia="zh-CN"/>
          </w:rPr>
          <w:t>(二)、室内清洁健康电器项目盈利能力分析</w:t>
        </w:r>
        <w:r>
          <w:tab/>
        </w:r>
        <w:r>
          <w:fldChar w:fldCharType="begin"/>
        </w:r>
        <w:r>
          <w:instrText xml:space="preserve"> PAGEREF _Toc25253 \h </w:instrText>
        </w:r>
        <w:r>
          <w:fldChar w:fldCharType="separate"/>
        </w:r>
        <w:r>
          <w:t>41</w:t>
        </w:r>
        <w:r>
          <w:fldChar w:fldCharType="end"/>
        </w:r>
      </w:hyperlink>
    </w:p>
    <w:p>
      <w:pPr>
        <w:pStyle w:val="TOC1"/>
        <w:tabs>
          <w:tab w:val="right" w:leader="dot" w:pos="8306"/>
        </w:tabs>
      </w:pPr>
      <w:hyperlink w:anchor="_Toc19372" w:history="1">
        <w:r>
          <w:rPr>
            <w:rFonts w:ascii="仿宋" w:eastAsia="仿宋" w:hAnsi="仿宋" w:cs="仿宋" w:hint="eastAsia"/>
            <w:lang w:eastAsia="zh-CN"/>
          </w:rPr>
          <w:t>十一、室内清洁健康电器项目投资规划</w:t>
        </w:r>
        <w:r>
          <w:tab/>
        </w:r>
        <w:r>
          <w:fldChar w:fldCharType="begin"/>
        </w:r>
        <w:r>
          <w:instrText xml:space="preserve"> PAGEREF _Toc19372 \h </w:instrText>
        </w:r>
        <w:r>
          <w:fldChar w:fldCharType="separate"/>
        </w:r>
        <w:r>
          <w:t>41</w:t>
        </w:r>
        <w:r>
          <w:fldChar w:fldCharType="end"/>
        </w:r>
      </w:hyperlink>
    </w:p>
    <w:p>
      <w:pPr>
        <w:pStyle w:val="TOC2"/>
        <w:tabs>
          <w:tab w:val="right" w:leader="dot" w:pos="8306"/>
        </w:tabs>
      </w:pPr>
      <w:hyperlink w:anchor="_Toc20017" w:history="1">
        <w:r>
          <w:rPr>
            <w:rFonts w:ascii="仿宋" w:eastAsia="仿宋" w:hAnsi="仿宋" w:cs="仿宋" w:hint="eastAsia"/>
            <w:lang w:eastAsia="zh-CN"/>
          </w:rPr>
          <w:t>(一)、室内清洁健康电器项目总投资估算</w:t>
        </w:r>
        <w:r>
          <w:tab/>
        </w:r>
        <w:r>
          <w:fldChar w:fldCharType="begin"/>
        </w:r>
        <w:r>
          <w:instrText xml:space="preserve"> PAGEREF _Toc20017 \h </w:instrText>
        </w:r>
        <w:r>
          <w:fldChar w:fldCharType="separate"/>
        </w:r>
        <w:r>
          <w:t>41</w:t>
        </w:r>
        <w:r>
          <w:fldChar w:fldCharType="end"/>
        </w:r>
      </w:hyperlink>
    </w:p>
    <w:p>
      <w:pPr>
        <w:pStyle w:val="TOC2"/>
        <w:tabs>
          <w:tab w:val="right" w:leader="dot" w:pos="8306"/>
        </w:tabs>
      </w:pPr>
      <w:hyperlink w:anchor="_Toc17417" w:history="1">
        <w:r>
          <w:rPr>
            <w:rFonts w:ascii="仿宋" w:eastAsia="仿宋" w:hAnsi="仿宋" w:cs="仿宋" w:hint="eastAsia"/>
            <w:lang w:eastAsia="zh-CN"/>
          </w:rPr>
          <w:t>(二)、资金筹措</w:t>
        </w:r>
        <w:r>
          <w:tab/>
        </w:r>
        <w:r>
          <w:fldChar w:fldCharType="begin"/>
        </w:r>
        <w:r>
          <w:instrText xml:space="preserve"> PAGEREF _Toc17417 \h </w:instrText>
        </w:r>
        <w:r>
          <w:fldChar w:fldCharType="separate"/>
        </w:r>
        <w:r>
          <w:t>43</w:t>
        </w:r>
        <w:r>
          <w:fldChar w:fldCharType="end"/>
        </w:r>
      </w:hyperlink>
    </w:p>
    <w:p>
      <w:pPr>
        <w:pStyle w:val="TOC1"/>
        <w:tabs>
          <w:tab w:val="right" w:leader="dot" w:pos="8306"/>
        </w:tabs>
      </w:pPr>
      <w:hyperlink w:anchor="_Toc1976" w:history="1">
        <w:r>
          <w:rPr>
            <w:rFonts w:ascii="仿宋" w:eastAsia="仿宋" w:hAnsi="仿宋" w:cs="仿宋" w:hint="eastAsia"/>
            <w:lang w:eastAsia="zh-CN"/>
          </w:rPr>
          <w:t>十二、室内清洁健康电器项目风险管理</w:t>
        </w:r>
        <w:r>
          <w:tab/>
        </w:r>
        <w:r>
          <w:fldChar w:fldCharType="begin"/>
        </w:r>
        <w:r>
          <w:instrText xml:space="preserve"> PAGEREF _Toc1976 \h </w:instrText>
        </w:r>
        <w:r>
          <w:fldChar w:fldCharType="separate"/>
        </w:r>
        <w:r>
          <w:t>43</w:t>
        </w:r>
        <w:r>
          <w:fldChar w:fldCharType="end"/>
        </w:r>
      </w:hyperlink>
    </w:p>
    <w:p>
      <w:pPr>
        <w:pStyle w:val="TOC2"/>
        <w:tabs>
          <w:tab w:val="right" w:leader="dot" w:pos="8306"/>
        </w:tabs>
      </w:pPr>
      <w:hyperlink w:anchor="_Toc13496" w:history="1">
        <w:r>
          <w:rPr>
            <w:rFonts w:ascii="仿宋" w:eastAsia="仿宋" w:hAnsi="仿宋" w:cs="仿宋" w:hint="eastAsia"/>
            <w:lang w:eastAsia="zh-CN"/>
          </w:rPr>
          <w:t>(一)、风险识别与评估</w:t>
        </w:r>
        <w:r>
          <w:tab/>
        </w:r>
        <w:r>
          <w:fldChar w:fldCharType="begin"/>
        </w:r>
        <w:r>
          <w:instrText xml:space="preserve"> PAGEREF _Toc13496 \h </w:instrText>
        </w:r>
        <w:r>
          <w:fldChar w:fldCharType="separate"/>
        </w:r>
        <w:r>
          <w:t>43</w:t>
        </w:r>
        <w:r>
          <w:fldChar w:fldCharType="end"/>
        </w:r>
      </w:hyperlink>
    </w:p>
    <w:p>
      <w:pPr>
        <w:pStyle w:val="TOC2"/>
        <w:tabs>
          <w:tab w:val="right" w:leader="dot" w:pos="8306"/>
        </w:tabs>
      </w:pPr>
      <w:hyperlink w:anchor="_Toc20096" w:history="1">
        <w:r>
          <w:rPr>
            <w:rFonts w:ascii="仿宋" w:eastAsia="仿宋" w:hAnsi="仿宋" w:cs="仿宋" w:hint="eastAsia"/>
            <w:lang w:eastAsia="zh-CN"/>
          </w:rPr>
          <w:t>(二)、风险应对策略</w:t>
        </w:r>
        <w:r>
          <w:tab/>
        </w:r>
        <w:r>
          <w:fldChar w:fldCharType="begin"/>
        </w:r>
        <w:r>
          <w:instrText xml:space="preserve"> PAGEREF _Toc20096 \h </w:instrText>
        </w:r>
        <w:r>
          <w:fldChar w:fldCharType="separate"/>
        </w:r>
        <w:r>
          <w:t>45</w:t>
        </w:r>
        <w:r>
          <w:fldChar w:fldCharType="end"/>
        </w:r>
      </w:hyperlink>
    </w:p>
    <w:p>
      <w:pPr>
        <w:pStyle w:val="TOC2"/>
        <w:tabs>
          <w:tab w:val="right" w:leader="dot" w:pos="8306"/>
        </w:tabs>
      </w:pPr>
      <w:hyperlink w:anchor="_Toc17407" w:history="1">
        <w:r>
          <w:rPr>
            <w:rFonts w:ascii="仿宋" w:eastAsia="仿宋" w:hAnsi="仿宋" w:cs="仿宋" w:hint="eastAsia"/>
            <w:lang w:eastAsia="zh-CN"/>
          </w:rPr>
          <w:t>(三)、风险监控与控制</w:t>
        </w:r>
        <w:r>
          <w:tab/>
        </w:r>
        <w:r>
          <w:fldChar w:fldCharType="begin"/>
        </w:r>
        <w:r>
          <w:instrText xml:space="preserve"> PAGEREF _Toc17407 \h </w:instrText>
        </w:r>
        <w:r>
          <w:fldChar w:fldCharType="separate"/>
        </w:r>
        <w:r>
          <w:t>46</w:t>
        </w:r>
        <w:r>
          <w:fldChar w:fldCharType="end"/>
        </w:r>
      </w:hyperlink>
    </w:p>
    <w:p>
      <w:pPr>
        <w:pStyle w:val="TOC1"/>
        <w:tabs>
          <w:tab w:val="right" w:leader="dot" w:pos="8306"/>
        </w:tabs>
      </w:pPr>
      <w:hyperlink w:anchor="_Toc27495" w:history="1">
        <w:r>
          <w:rPr>
            <w:rFonts w:ascii="仿宋" w:eastAsia="仿宋" w:hAnsi="仿宋" w:cs="仿宋" w:hint="eastAsia"/>
            <w:lang w:eastAsia="zh-CN"/>
          </w:rPr>
          <w:t>十三、风险识别与分类</w:t>
        </w:r>
        <w:r>
          <w:tab/>
        </w:r>
        <w:r>
          <w:fldChar w:fldCharType="begin"/>
        </w:r>
        <w:r>
          <w:instrText xml:space="preserve"> PAGEREF _Toc27495 \h </w:instrText>
        </w:r>
        <w:r>
          <w:fldChar w:fldCharType="separate"/>
        </w:r>
        <w:r>
          <w:t>47</w:t>
        </w:r>
        <w:r>
          <w:fldChar w:fldCharType="end"/>
        </w:r>
      </w:hyperlink>
    </w:p>
    <w:p>
      <w:pPr>
        <w:pStyle w:val="TOC2"/>
        <w:tabs>
          <w:tab w:val="right" w:leader="dot" w:pos="8306"/>
        </w:tabs>
      </w:pPr>
      <w:hyperlink w:anchor="_Toc11317" w:history="1">
        <w:r>
          <w:rPr>
            <w:rFonts w:ascii="仿宋" w:eastAsia="仿宋" w:hAnsi="仿宋" w:cs="仿宋" w:hint="eastAsia"/>
            <w:lang w:eastAsia="zh-CN"/>
          </w:rPr>
          <w:t>(一)、风险识别</w:t>
        </w:r>
        <w:r>
          <w:tab/>
        </w:r>
        <w:r>
          <w:fldChar w:fldCharType="begin"/>
        </w:r>
        <w:r>
          <w:instrText xml:space="preserve"> PAGEREF _Toc11317 \h </w:instrText>
        </w:r>
        <w:r>
          <w:fldChar w:fldCharType="separate"/>
        </w:r>
        <w:r>
          <w:t>47</w:t>
        </w:r>
        <w:r>
          <w:fldChar w:fldCharType="end"/>
        </w:r>
      </w:hyperlink>
    </w:p>
    <w:p>
      <w:pPr>
        <w:pStyle w:val="TOC2"/>
        <w:tabs>
          <w:tab w:val="right" w:leader="dot" w:pos="8306"/>
        </w:tabs>
      </w:pPr>
      <w:hyperlink w:anchor="_Toc6316" w:history="1">
        <w:r>
          <w:rPr>
            <w:rFonts w:ascii="仿宋" w:eastAsia="仿宋" w:hAnsi="仿宋" w:cs="仿宋" w:hint="eastAsia"/>
            <w:lang w:eastAsia="zh-CN"/>
          </w:rPr>
          <w:t>(二)、风险分类</w:t>
        </w:r>
        <w:r>
          <w:tab/>
        </w:r>
        <w:r>
          <w:fldChar w:fldCharType="begin"/>
        </w:r>
        <w:r>
          <w:instrText xml:space="preserve"> PAGEREF _Toc6316 \h </w:instrText>
        </w:r>
        <w:r>
          <w:fldChar w:fldCharType="separate"/>
        </w:r>
        <w:r>
          <w:t>49</w:t>
        </w:r>
        <w:r>
          <w:fldChar w:fldCharType="end"/>
        </w:r>
      </w:hyperlink>
    </w:p>
    <w:p>
      <w:pPr>
        <w:pStyle w:val="TOC1"/>
        <w:tabs>
          <w:tab w:val="right" w:leader="dot" w:pos="8306"/>
        </w:tabs>
      </w:pPr>
      <w:hyperlink w:anchor="_Toc2766" w:history="1">
        <w:r>
          <w:rPr>
            <w:rFonts w:ascii="仿宋" w:eastAsia="仿宋" w:hAnsi="仿宋" w:cs="仿宋" w:hint="eastAsia"/>
            <w:lang w:eastAsia="zh-CN"/>
          </w:rPr>
          <w:t>十四、供应链管理</w:t>
        </w:r>
        <w:r>
          <w:tab/>
        </w:r>
        <w:r>
          <w:fldChar w:fldCharType="begin"/>
        </w:r>
        <w:r>
          <w:instrText xml:space="preserve"> PAGEREF _Toc2766 \h </w:instrText>
        </w:r>
        <w:r>
          <w:fldChar w:fldCharType="separate"/>
        </w:r>
        <w:r>
          <w:t>51</w:t>
        </w:r>
        <w:r>
          <w:fldChar w:fldCharType="end"/>
        </w:r>
      </w:hyperlink>
    </w:p>
    <w:p>
      <w:pPr>
        <w:pStyle w:val="TOC2"/>
        <w:tabs>
          <w:tab w:val="right" w:leader="dot" w:pos="8306"/>
        </w:tabs>
      </w:pPr>
      <w:hyperlink w:anchor="_Toc325" w:history="1">
        <w:r>
          <w:rPr>
            <w:rFonts w:ascii="仿宋" w:eastAsia="仿宋" w:hAnsi="仿宋" w:cs="仿宋" w:hint="eastAsia"/>
            <w:lang w:eastAsia="zh-CN"/>
          </w:rPr>
          <w:t>(一)、供应链战略规划</w:t>
        </w:r>
        <w:r>
          <w:tab/>
        </w:r>
        <w:r>
          <w:fldChar w:fldCharType="begin"/>
        </w:r>
        <w:r>
          <w:instrText xml:space="preserve"> PAGEREF _Toc325 \h </w:instrText>
        </w:r>
        <w:r>
          <w:fldChar w:fldCharType="separate"/>
        </w:r>
        <w:r>
          <w:t>51</w:t>
        </w:r>
        <w:r>
          <w:fldChar w:fldCharType="end"/>
        </w:r>
      </w:hyperlink>
    </w:p>
    <w:p>
      <w:pPr>
        <w:pStyle w:val="TOC2"/>
        <w:tabs>
          <w:tab w:val="right" w:leader="dot" w:pos="8306"/>
        </w:tabs>
      </w:pPr>
      <w:hyperlink w:anchor="_Toc7416" w:history="1">
        <w:r>
          <w:rPr>
            <w:rFonts w:ascii="仿宋" w:eastAsia="仿宋" w:hAnsi="仿宋" w:cs="仿宋" w:hint="eastAsia"/>
            <w:lang w:eastAsia="zh-CN"/>
          </w:rPr>
          <w:t>(二)、供应商选择与合作</w:t>
        </w:r>
        <w:r>
          <w:tab/>
        </w:r>
        <w:r>
          <w:fldChar w:fldCharType="begin"/>
        </w:r>
        <w:r>
          <w:instrText xml:space="preserve"> PAGEREF _Toc7416 \h </w:instrText>
        </w:r>
        <w:r>
          <w:fldChar w:fldCharType="separate"/>
        </w:r>
        <w:r>
          <w:t>52</w:t>
        </w:r>
        <w:r>
          <w:fldChar w:fldCharType="end"/>
        </w:r>
      </w:hyperlink>
    </w:p>
    <w:p>
      <w:pPr>
        <w:pStyle w:val="TOC2"/>
        <w:tabs>
          <w:tab w:val="right" w:leader="dot" w:pos="8306"/>
        </w:tabs>
      </w:pPr>
      <w:hyperlink w:anchor="_Toc23433" w:history="1">
        <w:r>
          <w:rPr>
            <w:rFonts w:ascii="仿宋" w:eastAsia="仿宋" w:hAnsi="仿宋" w:cs="仿宋" w:hint="eastAsia"/>
            <w:lang w:eastAsia="zh-CN"/>
          </w:rPr>
          <w:t>(三)、物流与库存管理</w:t>
        </w:r>
        <w:r>
          <w:tab/>
        </w:r>
        <w:r>
          <w:fldChar w:fldCharType="begin"/>
        </w:r>
        <w:r>
          <w:instrText xml:space="preserve"> PAGEREF _Toc23433 \h </w:instrText>
        </w:r>
        <w:r>
          <w:fldChar w:fldCharType="separate"/>
        </w:r>
        <w:r>
          <w:t>53</w:t>
        </w:r>
        <w:r>
          <w:fldChar w:fldCharType="end"/>
        </w:r>
      </w:hyperlink>
    </w:p>
    <w:p>
      <w:pPr>
        <w:pStyle w:val="TOC1"/>
        <w:tabs>
          <w:tab w:val="right" w:leader="dot" w:pos="8306"/>
        </w:tabs>
      </w:pPr>
      <w:hyperlink w:anchor="_Toc32262" w:history="1">
        <w:r>
          <w:rPr>
            <w:rFonts w:ascii="仿宋" w:eastAsia="仿宋" w:hAnsi="仿宋" w:cs="仿宋" w:hint="eastAsia"/>
            <w:lang w:eastAsia="zh-CN"/>
          </w:rPr>
          <w:t>十五、利益相关者分析与沟通计划</w:t>
        </w:r>
        <w:r>
          <w:tab/>
        </w:r>
        <w:r>
          <w:fldChar w:fldCharType="begin"/>
        </w:r>
        <w:r>
          <w:instrText xml:space="preserve"> PAGEREF _Toc32262 \h </w:instrText>
        </w:r>
        <w:r>
          <w:fldChar w:fldCharType="separate"/>
        </w:r>
        <w:r>
          <w:t>55</w:t>
        </w:r>
        <w:r>
          <w:fldChar w:fldCharType="end"/>
        </w:r>
      </w:hyperlink>
    </w:p>
    <w:p>
      <w:pPr>
        <w:pStyle w:val="TOC2"/>
        <w:tabs>
          <w:tab w:val="right" w:leader="dot" w:pos="8306"/>
        </w:tabs>
      </w:pPr>
      <w:hyperlink w:anchor="_Toc627" w:history="1">
        <w:r>
          <w:rPr>
            <w:rFonts w:ascii="仿宋" w:eastAsia="仿宋" w:hAnsi="仿宋" w:cs="仿宋" w:hint="eastAsia"/>
            <w:lang w:eastAsia="zh-CN"/>
          </w:rPr>
          <w:t>(一)、利益相关者分析</w:t>
        </w:r>
        <w:r>
          <w:tab/>
        </w:r>
        <w:r>
          <w:fldChar w:fldCharType="begin"/>
        </w:r>
        <w:r>
          <w:instrText xml:space="preserve"> PAGEREF _Toc627 \h </w:instrText>
        </w:r>
        <w:r>
          <w:fldChar w:fldCharType="separate"/>
        </w:r>
        <w:r>
          <w:t>55</w:t>
        </w:r>
        <w:r>
          <w:fldChar w:fldCharType="end"/>
        </w:r>
      </w:hyperlink>
    </w:p>
    <w:p>
      <w:pPr>
        <w:pStyle w:val="TOC2"/>
        <w:tabs>
          <w:tab w:val="right" w:leader="dot" w:pos="8306"/>
        </w:tabs>
      </w:pPr>
      <w:hyperlink w:anchor="_Toc24114" w:history="1">
        <w:r>
          <w:rPr>
            <w:rFonts w:ascii="仿宋" w:eastAsia="仿宋" w:hAnsi="仿宋" w:cs="仿宋" w:hint="eastAsia"/>
            <w:lang w:eastAsia="zh-CN"/>
          </w:rPr>
          <w:t>(二)、沟通计划</w:t>
        </w:r>
        <w:r>
          <w:tab/>
        </w:r>
        <w:r>
          <w:fldChar w:fldCharType="begin"/>
        </w:r>
        <w:r>
          <w:instrText xml:space="preserve"> PAGEREF _Toc24114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432"/>
      <w:r>
        <w:rPr>
          <w:rFonts w:ascii="仿宋" w:eastAsia="仿宋" w:hAnsi="仿宋" w:cs="仿宋" w:hint="eastAsia"/>
          <w:sz w:val="28"/>
          <w:lang w:eastAsia="zh-CN"/>
        </w:rPr>
        <w:t>一、室内清洁健康电器项目选址可行性分析</w:t>
      </w:r>
      <w:bookmarkEnd w:id="2"/>
    </w:p>
    <w:p>
      <w:pPr>
        <w:pStyle w:val="Heading2"/>
        <w:rPr>
          <w:rFonts w:ascii="仿宋" w:eastAsia="仿宋" w:hAnsi="仿宋" w:cs="仿宋" w:hint="eastAsia"/>
          <w:lang w:eastAsia="zh-CN"/>
        </w:rPr>
      </w:pPr>
      <w:bookmarkStart w:id="3" w:name="_Toc13387"/>
      <w:r>
        <w:rPr>
          <w:rFonts w:ascii="仿宋" w:eastAsia="仿宋" w:hAnsi="仿宋" w:cs="仿宋" w:hint="eastAsia"/>
          <w:lang w:eastAsia="zh-CN"/>
        </w:rPr>
        <w:t>(一)、室内清洁健康电器项目选址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该室内清洁健康电器项目选址位于XX省XX市XX区XXX街道</w:t>
      </w:r>
    </w:p>
    <w:p>
      <w:pPr>
        <w:pStyle w:val="Heading2"/>
        <w:ind w:firstLine="560" w:firstLineChars="200"/>
        <w:rPr>
          <w:rFonts w:ascii="仿宋" w:eastAsia="仿宋" w:hAnsi="仿宋" w:cs="仿宋" w:hint="eastAsia"/>
          <w:sz w:val="28"/>
          <w:lang w:eastAsia="zh-CN"/>
        </w:rPr>
      </w:pPr>
      <w:bookmarkStart w:id="4" w:name="_Toc3224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室内清洁健康电器项目的征地面积将根据室内清洁健康电器项目的实际规模和需求进行精确规划。具体面积XXX平方米，旨在确保室内清洁健康电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净用地面积是在征地面积基础上去除不可利用面积后的实际可开发用地。具体面积XXX平方米，考虑到环保、交通、安全等多方面因素，以确保室内清洁健康电器项目在整体利用效率上达到最优。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室内清洁健康电器项目计划建设的建筑总规模具体面积XXX平方米。这一规模的确定综合考虑了室内清洁健康电器项目的性质、规模，以及城市规划的相关要求，确保建筑布局与周边环境协调一致。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绿地率是室内清洁健康电器项目用地中被规划为绿地的比例。具体面积XXX平方米，旨在通过合理规划绿地，改善室内清洁健康电器项目周边环境，提升居民生活质量，并符合城市整体绿化规划。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容积率是用地上可以建设的建筑总体积与用地面积之比。具体面积XXX，通过合理的容积率规划，确保室内清洁健康电器项目建筑规模与周边环境和谐共生。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室内清洁健康电器项目选址与当地城市规划相一致，具体面积XXX平方米。通过与城市规划部门深入沟通，确保室内清洁健康电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室内清洁健康电器项目选址符合当地产业政策，具体面积XXX平方米。这包括室内清洁健康电器项目对当地经济的促进作用，以及对相关产业的带动效应，确保室内清洁健康电器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用地总体要求必须符合环保和可持续发展的原则，具体面积XXX平方米。通过采用绿色建筑设计、节能减排等措施，确保室内清洁健康电器项目在建设和运营过程中对环境的影响最小化，达到可持续发展的要求。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确保室内清洁健康电器项目选址具备必要的公共设施配套，具体面积XXX平方米。这包括交通便利性、教育、医疗等基础设施，以提高居民生活品质，使得室内清洁健康电器项目选址更具吸引力。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考虑用地总体要求对当地社会稳定性的影响，具体面积XXX平方米。通过深入了解当地社区反馈，确保室内清洁健康电器项目的选址和建设过程对当地社会和谐稳定产生积极作用。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室内清洁健康电器项目选址不仅符合法规和规划，还在实际操作中具有可行性。这一全面规划将为室内清洁健康电器项目的成功实施提供坚实的基础，确保室内清洁健康电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46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内清洁健康电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室内清洁健康电器项目的设备规划和空间设计中，我们将采取灵活设备布局的措施。设备布局将根据实际需求进行灵活设计，避免不必要的浪费。通过合理规划设备摆放位置，我们将提高设备的利用率，减少设备间距，以确保室内清洁健康电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室内清洁健康电器项目内部引入共享设施的概念，例如共享会议室、办公区等。通过这种方式，我们可以减少对资源的重复建设，提高资源共享效率，从而减小室内清洁健康电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74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室内清洁健康电器项目的总图布置中，我们将不同功能区域进行明确的规划，以最大程度满足室内清洁健康电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13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室内清洁健康电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室内清洁健康电器项目对环境的影响是综合评价的重要因素之一。我们将详细考虑选址周边的自然环境、生态保护区、水源地等情况，确保室内清洁健康电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对选址的评价还需充分考虑当地政府的产业政策和法规。我们将详细了解室内清洁健康电器项目所在地的相关政策，确保室内清洁健康电器项目的规划和运营与当地法规相符，降低不必要的法律风险。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考虑到社会稳定性对企业运营的重要性，我们将评估选址地区的社会安全情况、劳工关系、社区反馈等方面，以确保室内清洁健康电器项目的建设和运营不会受到社会稳定性的负面影响。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最后，我们将综合考虑用地成本，包括土地购置费用、土地开发成本等。通过对用地成本的详细评估，我们能够做出更为精确的经济效益分析，为室内清洁健康电器项目的投资决策提供有力支持。</w:t>
      </w:r>
    </w:p>
    <w:p>
      <w:pPr>
        <w:pStyle w:val="Heading1"/>
        <w:ind w:firstLine="560" w:firstLineChars="200"/>
        <w:rPr>
          <w:rFonts w:ascii="仿宋" w:eastAsia="仿宋" w:hAnsi="仿宋" w:cs="仿宋" w:hint="eastAsia"/>
          <w:sz w:val="28"/>
          <w:lang w:eastAsia="zh-CN"/>
        </w:rPr>
      </w:pPr>
      <w:bookmarkStart w:id="8" w:name="_Toc1354"/>
      <w:r>
        <w:rPr>
          <w:rFonts w:ascii="仿宋" w:eastAsia="仿宋" w:hAnsi="仿宋" w:cs="仿宋" w:hint="eastAsia"/>
          <w:sz w:val="28"/>
          <w:lang w:eastAsia="zh-CN"/>
        </w:rPr>
        <w:t>二、室内清洁健康电器项目概论</w:t>
      </w:r>
      <w:bookmarkEnd w:id="8"/>
    </w:p>
    <w:p>
      <w:pPr>
        <w:pStyle w:val="Heading2"/>
        <w:rPr>
          <w:rFonts w:ascii="仿宋" w:eastAsia="仿宋" w:hAnsi="仿宋" w:cs="仿宋" w:hint="eastAsia"/>
          <w:lang w:eastAsia="zh-CN"/>
        </w:rPr>
      </w:pPr>
      <w:bookmarkStart w:id="9" w:name="_Toc1193"/>
      <w:r>
        <w:rPr>
          <w:rFonts w:ascii="仿宋" w:eastAsia="仿宋" w:hAnsi="仿宋" w:cs="仿宋" w:hint="eastAsia"/>
          <w:lang w:eastAsia="zh-CN"/>
        </w:rPr>
        <w:t>(一)、室内清洁健康电器项目概况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健康电器项目的起源追溯至对市场的深入洞察。市场的不断演变与变革为室内清洁健康电器项目提供了难得的机遇。当前市场存在的需求缺口和变革的大环境共同构成了室内清洁健康电器项目的背景。这个室内清洁健康电器项目旨在充分利用市场机遇，填补行业中尚未满足的需求，为客户提供全新的解决方案。市场的变革和需求的增长使得这个室内清洁健康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室内清洁健康电器项目名称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健康电器项目正式命名为室内清洁健康电器。这个名称不仅仅是一个标识，更代表了室内清洁健康电器项目的核心理念和愿景。它蕴含着室内清洁健康电器项目所要解决问题的关键字，具有强烈的表达和辨识度，为室内清洁健康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室内清洁健康电器项目目标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健康电器项目的核心目标是提供一种全新、高效的解决方案，满足客户日益增长的需求。室内清洁健康电器项目追求的不仅仅是满足市场需求，更是在市场中获得卓越的竞争优势。通过不断提升产品或服务的质量和创新水平，室内清洁健康电器项目旨在成为行业中的领军者。</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1.4 室内清洁健康电器项目范围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健康电器项目全面涵盖了产品研发、制造、市场推广和售后服务，确保从产品设计到最终用户体验的全方位关注。这一全面的室内清洁健康电器项目范围是为了确保室内清洁健康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室内清洁健康电器项目时间表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室内清洁健康电器项目计划在未来18个月内完成，包括研发、测试、市场试点和正式推出等不同阶段。这个时间表的合理设计是为了确保室内清洁健康电器项目各个阶段的顺利推进，以便按时交付高质量的成果。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室内清洁健康电器项目预算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健康电器项目总预算估算为XX百万美元，主要分配在研发、市场推广、人员培训和运营等方面。这一充足的预算为室内清洁健康电器项目提供了充足的资源，确保室内清洁健康电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室内清洁健康电器项目风险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健康电器项目可能面临的风险包括市场接受度低、技术难题、竞争激烈等。室内清洁健康电器项目团队已经制定了相应的风险应对计划，通过前瞻性的风险管理，确保室内清洁健康电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室内清洁健康电器项目团队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室内清洁健康电器项目汇聚了一支经验丰富、多领域专业素养的核心团队，确保室内清洁健康电器项目在各个方面都能拥有高水平的执行力。团队的协同作战是室内清洁健康电器项目成功的关键因素之一。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室内清洁健康电器项目背景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室内清洁健康电器项目的背景根植于市场对更高效、创新产品的渴望，同时也受到科技发展对行业格局的深刻改变的影响。这为室内清洁健康电器项目提供了广阔的发展空间和市场需求。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室内清洁健康电器项目现状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截至目前，室内清洁健康电器项目已完成市场调研和技术验证，取得了初步的成功。这为室内清洁健康电器项目在未来的发展奠定了坚实的基础，为更远大的目标打下了坚实的基石。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115"/>
      <w:r>
        <w:rPr>
          <w:rFonts w:ascii="仿宋" w:eastAsia="仿宋" w:hAnsi="仿宋" w:cs="仿宋" w:hint="eastAsia"/>
          <w:sz w:val="28"/>
          <w:lang w:eastAsia="zh-CN"/>
        </w:rPr>
        <w:t>(二)、室内清洁健康电器项目目标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室内清洁健康电器项目首要业务目标是在市场中占据有利地位，实现产品/服务的成功推广和销售。通过不断提升产品质量、创新性，室内清洁健康电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在科技迅速发展的时代，室内清洁健康电器项目着眼于技术创新。通过持续的研发和技术升级，室内清洁健康电器项目旨在推出更具创新性的产品或服务，以满足市场对新鲜、先进解决方案的需求。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室内清洁健康电器项目设定了客户满意度目标。通过提供卓越的产品质量和优质的客户服务，室内清洁健康电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室内清洁健康电器项目注重社会责任和可持续发展。通过实施环保、社会责任室内清洁健康电器项目，室内清洁健康电器项目致力于在经济发展的同时保护环境，促进社会公平，实现可持续经营。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室内清洁健康电器项目的团队是实现目标的核心驱动力。因此，室内清洁健康电器项目设定了团队发展目标，包括提升团队成员的专业技能、培养领导力，以及搭建协同高效的团队工作氛围。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515"/>
      <w:r>
        <w:rPr>
          <w:rFonts w:ascii="仿宋" w:eastAsia="仿宋" w:hAnsi="仿宋" w:cs="仿宋" w:hint="eastAsia"/>
          <w:sz w:val="28"/>
          <w:lang w:eastAsia="zh-CN"/>
        </w:rPr>
        <w:t>(三)、室内清洁健康电器项目提出的理由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室内清洁健康电器项目提出的理由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健康电器项目的提出源于对市场机遇的深刻洞察。当前市场中存在的需求缺口和行业发展趋势表明，有巨大的商业机会等待被开发。通过准确捕捉市场机遇，室内清洁健康电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健康电器项目的理念基于对技术创新的信仰。通过持续的研发和技术投入，室内清洁健康电器项目有望推出更具创新性的产品或服务。在科技飞速发展的当下，室内清洁健康电器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健康电器项目的提出是为了增强企业的行业竞争力。通过提升产品或服务的质量和独特性，室内清洁健康电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健康电器项目响应了消费者需求的变化。随着社会和科技的不断发展，消费者对产品和服务的需求也在发生变化。通过深入了解并及时回应消费者的新需求，室内清洁健康电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健康电器项目的提出是企业战略发展规划的一部分。在面对日益激烈的市场竞争和不断变化的商业环境中，室内清洁健康电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健康电器项目的提出不仅仅是基于商业考量，还注重社会责任。通过推出环保、社会责任等方面的室内清洁健康电器项目，室内清洁健康电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室内清洁健康电器项目的提出反映了对利益相关者期望的关注。包括客户、员工、投资者等利益相关者在企业发展中都有着各自的期望，室内清洁健康电器项目力求在满足这些期望的同时，取得更大的共赢。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4745"/>
      <w:r>
        <w:rPr>
          <w:rFonts w:ascii="仿宋" w:eastAsia="仿宋" w:hAnsi="仿宋" w:cs="仿宋" w:hint="eastAsia"/>
          <w:sz w:val="28"/>
          <w:lang w:eastAsia="zh-CN"/>
        </w:rPr>
        <w:t>(四)、室内清洁健康电器项目意义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在实施室内清洁健康电器项目的过程中，我们不仅仅是在追逐商业成功，更是为企业和社会的多个层面创造了深远的意义。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健康电器项目的首要意义在于提升企业的市场竞争力。通过持续的创新和对产品质量的高标准要求，室内清洁健康电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室内清洁健康电器项目的推进将促使行业技术水平的提升。通过引入先进技术和创新性解决方案，室内清洁健康电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室内清洁健康电器项目不仅创造了大量就业机会，提高了就业水平，还注重社会责任和环保。通过参与社会公益事业和推动环保室内清洁健康电器项目，室内清洁健康电器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综合而言，室内清洁健康电器项目意义重大，不仅推动了企业的发展，也为行业和社会的进步贡献了积极力量。这是一个全面而深刻的影响，将在未来产生可持续的正面效应。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973"/>
      <w:r>
        <w:rPr>
          <w:rFonts w:ascii="仿宋" w:eastAsia="仿宋" w:hAnsi="仿宋" w:cs="仿宋" w:hint="eastAsia"/>
          <w:sz w:val="28"/>
          <w:lang w:eastAsia="zh-CN"/>
        </w:rPr>
        <w:t>(五)、室内清洁健康电器项目背景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在当今迅猛发展的商业环境中，室内清洁健康电器项目的动因根植于对多方面因素的审慎考量。这个室内清洁健康电器项目的提出并非孤立的决策，而是对企业所处背景深入思考的产物。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室内清洁健康电器项目背后的首要原因。科技的迅速发展和全球市场的快速变化使得企业必须灵活应对。室内清洁健康电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竞争的激烈程度也是室内清洁健康电器项目背景中不可忽视的一环。企业需要在激烈竞争中脱颖而出，为此，室内清洁健康电器项目致力于打破常规，提供独特的价值主张，以吸引客户并确保市场份额的增长。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技术的迅速发展为企业带来了机遇与挑战。作为室内清洁健康电器项目启动的背景之一，对新兴技术的应用将有助于提升企业的技术水平，使其在不断演进的商业环境中保持竞争优势。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此外，社会对企业责任的期望也在逐渐升高。室内清洁健康电器项目充分融入了社会责任的理念，通过可持续经营和社会公益室内清洁健康电器项目，企图为社会贡献一份力量，在商业成功的同时关注社会价值。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9691"/>
      <w:r>
        <w:rPr>
          <w:rFonts w:ascii="仿宋" w:eastAsia="仿宋" w:hAnsi="仿宋" w:cs="仿宋" w:hint="eastAsia"/>
          <w:sz w:val="28"/>
          <w:lang w:eastAsia="zh-CN"/>
        </w:rPr>
        <w:t>三、产品规划分析</w:t>
      </w:r>
      <w:bookmarkEnd w:id="14"/>
    </w:p>
    <w:p>
      <w:pPr>
        <w:pStyle w:val="Heading2"/>
        <w:rPr>
          <w:rFonts w:ascii="仿宋" w:eastAsia="仿宋" w:hAnsi="仿宋" w:cs="仿宋" w:hint="eastAsia"/>
          <w:lang w:eastAsia="zh-CN"/>
        </w:rPr>
      </w:pPr>
      <w:bookmarkStart w:id="15" w:name="_Toc402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室内清洁健康电器项目的主要产品是XXXX，预计年产值为XXX万元。这一产品在市场中占据着重要的地位，其广泛的应用范围使得该室内清洁健康电器项目的市场前景非常广阔。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室内清洁健康电器项目的xxx产品作为重要的原材料之一，将在多个领域发挥关键作用。其在建筑、交通、能源等方面的广泛应用将为整个产业链提供强大的支持，形成产业协同效应。室内清洁健康电器项目的年产值XXX万XXX万XXX万万元不仅反映了其在市场上的巨大潜力，更预示着它对国民经济的积极贡献。这种关联度高、涉及面广的产业关系，使得该室内清洁健康电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909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https://d.book118.com/978122104117006023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室内清洁健康电器项目计划设计方案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室内清洁健康电器项目计划设计方案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室内清洁健康电器项目计划设计方案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室内清洁健康电器项目计划设计方案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室内清洁健康电器项目计划设计方案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室内清洁健康电器项目计划设计方案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室内清洁健康电器项目计划设计方案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室内清洁健康电器项目计划设计方案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室内清洁健康电器项目计划设计方案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室内清洁健康电器项目计划设计方案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室内清洁健康电器项目计划设计方案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室内清洁健康电器项目计划设计方案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室内清洁健康电器项目计划设计方案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室内清洁健康电器项目计划设计方案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室内清洁健康电器项目计划设计方案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室内清洁健康电器项目计划设计方案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室内清洁健康电器项目计划设计方案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B421D1"/>
    <w:rsid w:val="31B421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12210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2024-01-03T05:43:00Z</dcterms:created>
  <dcterms:modified xsi:type="dcterms:W3CDTF">2024-01-03T05:43:11Z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85D132D3F882400A9DB81433F6A0DCF5_11</vt:lpwstr>
  </property>
  <property fmtid="{D5CDD505-2E9C-101B-9397-08002B2CF9AE}" pid="3" name="KSOProductBuildVer">
    <vt:lpwstr>2052-12.1.0.16120</vt:lpwstr>
  </property>
</Properties>
</file>