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超临界CO2萃取装置膜生物反应器及其他行业企业战略发展规划及建议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1" w:history="1">
        <w:r>
          <w:rPr>
            <w:rFonts w:ascii="仿宋" w:eastAsia="仿宋" w:hAnsi="仿宋" w:cs="仿宋" w:hint="eastAsia"/>
            <w:lang w:eastAsia="zh-CN"/>
          </w:rPr>
          <w:t>概论</w:t>
        </w:r>
        <w:r>
          <w:tab/>
        </w:r>
        <w:r>
          <w:fldChar w:fldCharType="begin"/>
        </w:r>
        <w:r>
          <w:instrText xml:space="preserve"> PAGEREF _Toc8691 \h </w:instrText>
        </w:r>
        <w:r>
          <w:fldChar w:fldCharType="separate"/>
        </w:r>
        <w:r>
          <w:t>4</w:t>
        </w:r>
        <w:r>
          <w:fldChar w:fldCharType="end"/>
        </w:r>
      </w:hyperlink>
    </w:p>
    <w:p>
      <w:pPr>
        <w:pStyle w:val="TOC1"/>
        <w:tabs>
          <w:tab w:val="right" w:leader="dot" w:pos="8306"/>
        </w:tabs>
      </w:pPr>
      <w:hyperlink w:anchor="_Toc16415" w:history="1">
        <w:r>
          <w:rPr>
            <w:rFonts w:ascii="仿宋" w:eastAsia="仿宋" w:hAnsi="仿宋" w:cs="仿宋" w:hint="eastAsia"/>
            <w:lang w:eastAsia="zh-CN"/>
          </w:rPr>
          <w:t>一、市场分析、调研</w:t>
        </w:r>
        <w:r>
          <w:tab/>
        </w:r>
        <w:r>
          <w:fldChar w:fldCharType="begin"/>
        </w:r>
        <w:r>
          <w:instrText xml:space="preserve"> PAGEREF _Toc16415 \h </w:instrText>
        </w:r>
        <w:r>
          <w:fldChar w:fldCharType="separate"/>
        </w:r>
        <w:r>
          <w:t>4</w:t>
        </w:r>
        <w:r>
          <w:fldChar w:fldCharType="end"/>
        </w:r>
      </w:hyperlink>
    </w:p>
    <w:p>
      <w:pPr>
        <w:pStyle w:val="TOC2"/>
        <w:tabs>
          <w:tab w:val="right" w:leader="dot" w:pos="8306"/>
        </w:tabs>
      </w:pPr>
      <w:hyperlink w:anchor="_Toc4862" w:history="1">
        <w:r>
          <w:rPr>
            <w:rFonts w:ascii="仿宋" w:eastAsia="仿宋" w:hAnsi="仿宋" w:cs="仿宋" w:hint="eastAsia"/>
            <w:lang w:eastAsia="zh-CN"/>
          </w:rPr>
          <w:t>(一)、超临界CO2萃取装置膜生物反应器及其他行业分析</w:t>
        </w:r>
        <w:r>
          <w:tab/>
        </w:r>
        <w:r>
          <w:fldChar w:fldCharType="begin"/>
        </w:r>
        <w:r>
          <w:instrText xml:space="preserve"> PAGEREF _Toc4862 \h </w:instrText>
        </w:r>
        <w:r>
          <w:fldChar w:fldCharType="separate"/>
        </w:r>
        <w:r>
          <w:t>4</w:t>
        </w:r>
        <w:r>
          <w:fldChar w:fldCharType="end"/>
        </w:r>
      </w:hyperlink>
    </w:p>
    <w:p>
      <w:pPr>
        <w:pStyle w:val="TOC2"/>
        <w:tabs>
          <w:tab w:val="right" w:leader="dot" w:pos="8306"/>
        </w:tabs>
      </w:pPr>
      <w:hyperlink w:anchor="_Toc25451" w:history="1">
        <w:r>
          <w:rPr>
            <w:rFonts w:ascii="仿宋" w:eastAsia="仿宋" w:hAnsi="仿宋" w:cs="仿宋" w:hint="eastAsia"/>
            <w:lang w:eastAsia="zh-CN"/>
          </w:rPr>
          <w:t>(二)、超临界CO2萃取装置膜生物反应器及其他市场分析预测</w:t>
        </w:r>
        <w:r>
          <w:tab/>
        </w:r>
        <w:r>
          <w:fldChar w:fldCharType="begin"/>
        </w:r>
        <w:r>
          <w:instrText xml:space="preserve"> PAGEREF _Toc25451 \h </w:instrText>
        </w:r>
        <w:r>
          <w:fldChar w:fldCharType="separate"/>
        </w:r>
        <w:r>
          <w:t>5</w:t>
        </w:r>
        <w:r>
          <w:fldChar w:fldCharType="end"/>
        </w:r>
      </w:hyperlink>
    </w:p>
    <w:p>
      <w:pPr>
        <w:pStyle w:val="TOC1"/>
        <w:tabs>
          <w:tab w:val="right" w:leader="dot" w:pos="8306"/>
        </w:tabs>
      </w:pPr>
      <w:hyperlink w:anchor="_Toc25467" w:history="1">
        <w:r>
          <w:rPr>
            <w:rFonts w:ascii="仿宋" w:eastAsia="仿宋" w:hAnsi="仿宋" w:cs="仿宋" w:hint="eastAsia"/>
            <w:lang w:eastAsia="zh-CN"/>
          </w:rPr>
          <w:t>二、市场分析预测</w:t>
        </w:r>
        <w:r>
          <w:tab/>
        </w:r>
        <w:r>
          <w:fldChar w:fldCharType="begin"/>
        </w:r>
        <w:r>
          <w:instrText xml:space="preserve"> PAGEREF _Toc25467 \h </w:instrText>
        </w:r>
        <w:r>
          <w:fldChar w:fldCharType="separate"/>
        </w:r>
        <w:r>
          <w:t>6</w:t>
        </w:r>
        <w:r>
          <w:fldChar w:fldCharType="end"/>
        </w:r>
      </w:hyperlink>
    </w:p>
    <w:p>
      <w:pPr>
        <w:pStyle w:val="TOC2"/>
        <w:tabs>
          <w:tab w:val="right" w:leader="dot" w:pos="8306"/>
        </w:tabs>
      </w:pPr>
      <w:hyperlink w:anchor="_Toc27124" w:history="1">
        <w:r>
          <w:rPr>
            <w:rFonts w:ascii="仿宋" w:eastAsia="仿宋" w:hAnsi="仿宋" w:cs="仿宋" w:hint="eastAsia"/>
            <w:lang w:eastAsia="zh-CN"/>
          </w:rPr>
          <w:t>(一)、超临界CO2萃取装置膜生物反应器及其他行业分析</w:t>
        </w:r>
        <w:r>
          <w:tab/>
        </w:r>
        <w:r>
          <w:fldChar w:fldCharType="begin"/>
        </w:r>
        <w:r>
          <w:instrText xml:space="preserve"> PAGEREF _Toc27124 \h </w:instrText>
        </w:r>
        <w:r>
          <w:fldChar w:fldCharType="separate"/>
        </w:r>
        <w:r>
          <w:t>6</w:t>
        </w:r>
        <w:r>
          <w:fldChar w:fldCharType="end"/>
        </w:r>
      </w:hyperlink>
    </w:p>
    <w:p>
      <w:pPr>
        <w:pStyle w:val="TOC2"/>
        <w:tabs>
          <w:tab w:val="right" w:leader="dot" w:pos="8306"/>
        </w:tabs>
      </w:pPr>
      <w:hyperlink w:anchor="_Toc29304" w:history="1">
        <w:r>
          <w:rPr>
            <w:rFonts w:ascii="仿宋" w:eastAsia="仿宋" w:hAnsi="仿宋" w:cs="仿宋" w:hint="eastAsia"/>
            <w:lang w:eastAsia="zh-CN"/>
          </w:rPr>
          <w:t>(二)、超临界CO2萃取装置膜生物反应器及其他市场分析预测</w:t>
        </w:r>
        <w:r>
          <w:tab/>
        </w:r>
        <w:r>
          <w:fldChar w:fldCharType="begin"/>
        </w:r>
        <w:r>
          <w:instrText xml:space="preserve"> PAGEREF _Toc29304 \h </w:instrText>
        </w:r>
        <w:r>
          <w:fldChar w:fldCharType="separate"/>
        </w:r>
        <w:r>
          <w:t>7</w:t>
        </w:r>
        <w:r>
          <w:fldChar w:fldCharType="end"/>
        </w:r>
      </w:hyperlink>
    </w:p>
    <w:p>
      <w:pPr>
        <w:pStyle w:val="TOC1"/>
        <w:tabs>
          <w:tab w:val="right" w:leader="dot" w:pos="8306"/>
        </w:tabs>
      </w:pPr>
      <w:hyperlink w:anchor="_Toc13649" w:history="1">
        <w:r>
          <w:rPr>
            <w:rFonts w:ascii="仿宋" w:eastAsia="仿宋" w:hAnsi="仿宋" w:cs="仿宋" w:hint="eastAsia"/>
            <w:lang w:eastAsia="zh-CN"/>
          </w:rPr>
          <w:t>三、超临界CO2萃取装置膜生物反应器及其他项目工程设计研究</w:t>
        </w:r>
        <w:r>
          <w:tab/>
        </w:r>
        <w:r>
          <w:fldChar w:fldCharType="begin"/>
        </w:r>
        <w:r>
          <w:instrText xml:space="preserve"> PAGEREF _Toc13649 \h </w:instrText>
        </w:r>
        <w:r>
          <w:fldChar w:fldCharType="separate"/>
        </w:r>
        <w:r>
          <w:t>8</w:t>
        </w:r>
        <w:r>
          <w:fldChar w:fldCharType="end"/>
        </w:r>
      </w:hyperlink>
    </w:p>
    <w:p>
      <w:pPr>
        <w:pStyle w:val="TOC2"/>
        <w:tabs>
          <w:tab w:val="right" w:leader="dot" w:pos="8306"/>
        </w:tabs>
      </w:pPr>
      <w:hyperlink w:anchor="_Toc1800" w:history="1">
        <w:r>
          <w:rPr>
            <w:rFonts w:ascii="仿宋" w:eastAsia="仿宋" w:hAnsi="仿宋" w:cs="仿宋" w:hint="eastAsia"/>
            <w:lang w:eastAsia="zh-CN"/>
          </w:rPr>
          <w:t>(一)、建筑工程设计原则</w:t>
        </w:r>
        <w:r>
          <w:tab/>
        </w:r>
        <w:r>
          <w:fldChar w:fldCharType="begin"/>
        </w:r>
        <w:r>
          <w:instrText xml:space="preserve"> PAGEREF _Toc1800 \h </w:instrText>
        </w:r>
        <w:r>
          <w:fldChar w:fldCharType="separate"/>
        </w:r>
        <w:r>
          <w:t>8</w:t>
        </w:r>
        <w:r>
          <w:fldChar w:fldCharType="end"/>
        </w:r>
      </w:hyperlink>
    </w:p>
    <w:p>
      <w:pPr>
        <w:pStyle w:val="TOC2"/>
        <w:tabs>
          <w:tab w:val="right" w:leader="dot" w:pos="8306"/>
        </w:tabs>
      </w:pPr>
      <w:hyperlink w:anchor="_Toc29904" w:history="1">
        <w:r>
          <w:rPr>
            <w:rFonts w:ascii="仿宋" w:eastAsia="仿宋" w:hAnsi="仿宋" w:cs="仿宋" w:hint="eastAsia"/>
            <w:lang w:eastAsia="zh-CN"/>
          </w:rPr>
          <w:t>(二)、超临界CO2萃取装置膜生物反应器及其他项目工程建设标准规范</w:t>
        </w:r>
        <w:r>
          <w:tab/>
        </w:r>
        <w:r>
          <w:fldChar w:fldCharType="begin"/>
        </w:r>
        <w:r>
          <w:instrText xml:space="preserve"> PAGEREF _Toc29904 \h </w:instrText>
        </w:r>
        <w:r>
          <w:fldChar w:fldCharType="separate"/>
        </w:r>
        <w:r>
          <w:t>9</w:t>
        </w:r>
        <w:r>
          <w:fldChar w:fldCharType="end"/>
        </w:r>
      </w:hyperlink>
    </w:p>
    <w:p>
      <w:pPr>
        <w:pStyle w:val="TOC2"/>
        <w:tabs>
          <w:tab w:val="right" w:leader="dot" w:pos="8306"/>
        </w:tabs>
      </w:pPr>
      <w:hyperlink w:anchor="_Toc11680" w:history="1">
        <w:r>
          <w:rPr>
            <w:rFonts w:ascii="仿宋" w:eastAsia="仿宋" w:hAnsi="仿宋" w:cs="仿宋" w:hint="eastAsia"/>
            <w:lang w:eastAsia="zh-CN"/>
          </w:rPr>
          <w:t>(三)、超临界CO2萃取装置膜生物反应器及其他项目总平面设计要求</w:t>
        </w:r>
        <w:r>
          <w:tab/>
        </w:r>
        <w:r>
          <w:fldChar w:fldCharType="begin"/>
        </w:r>
        <w:r>
          <w:instrText xml:space="preserve"> PAGEREF _Toc11680 \h </w:instrText>
        </w:r>
        <w:r>
          <w:fldChar w:fldCharType="separate"/>
        </w:r>
        <w:r>
          <w:t>10</w:t>
        </w:r>
        <w:r>
          <w:fldChar w:fldCharType="end"/>
        </w:r>
      </w:hyperlink>
    </w:p>
    <w:p>
      <w:pPr>
        <w:pStyle w:val="TOC2"/>
        <w:tabs>
          <w:tab w:val="right" w:leader="dot" w:pos="8306"/>
        </w:tabs>
      </w:pPr>
      <w:hyperlink w:anchor="_Toc15341" w:history="1">
        <w:r>
          <w:rPr>
            <w:rFonts w:ascii="仿宋" w:eastAsia="仿宋" w:hAnsi="仿宋" w:cs="仿宋" w:hint="eastAsia"/>
            <w:lang w:eastAsia="zh-CN"/>
          </w:rPr>
          <w:t>(四)、建筑设计规范和标准</w:t>
        </w:r>
        <w:r>
          <w:tab/>
        </w:r>
        <w:r>
          <w:fldChar w:fldCharType="begin"/>
        </w:r>
        <w:r>
          <w:instrText xml:space="preserve"> PAGEREF _Toc15341 \h </w:instrText>
        </w:r>
        <w:r>
          <w:fldChar w:fldCharType="separate"/>
        </w:r>
        <w:r>
          <w:t>12</w:t>
        </w:r>
        <w:r>
          <w:fldChar w:fldCharType="end"/>
        </w:r>
      </w:hyperlink>
    </w:p>
    <w:p>
      <w:pPr>
        <w:pStyle w:val="TOC2"/>
        <w:tabs>
          <w:tab w:val="right" w:leader="dot" w:pos="8306"/>
        </w:tabs>
      </w:pPr>
      <w:hyperlink w:anchor="_Toc26938" w:history="1">
        <w:r>
          <w:rPr>
            <w:rFonts w:ascii="仿宋" w:eastAsia="仿宋" w:hAnsi="仿宋" w:cs="仿宋" w:hint="eastAsia"/>
            <w:lang w:eastAsia="zh-CN"/>
          </w:rPr>
          <w:t>(五)、土建工程设计年限及安全等级</w:t>
        </w:r>
        <w:r>
          <w:tab/>
        </w:r>
        <w:r>
          <w:fldChar w:fldCharType="begin"/>
        </w:r>
        <w:r>
          <w:instrText xml:space="preserve"> PAGEREF _Toc26938 \h </w:instrText>
        </w:r>
        <w:r>
          <w:fldChar w:fldCharType="separate"/>
        </w:r>
        <w:r>
          <w:t>13</w:t>
        </w:r>
        <w:r>
          <w:fldChar w:fldCharType="end"/>
        </w:r>
      </w:hyperlink>
    </w:p>
    <w:p>
      <w:pPr>
        <w:pStyle w:val="TOC2"/>
        <w:tabs>
          <w:tab w:val="right" w:leader="dot" w:pos="8306"/>
        </w:tabs>
      </w:pPr>
      <w:hyperlink w:anchor="_Toc4449" w:history="1">
        <w:r>
          <w:rPr>
            <w:rFonts w:ascii="仿宋" w:eastAsia="仿宋" w:hAnsi="仿宋" w:cs="仿宋" w:hint="eastAsia"/>
            <w:lang w:eastAsia="zh-CN"/>
          </w:rPr>
          <w:t>(六)、建筑工程设计总体要求</w:t>
        </w:r>
        <w:r>
          <w:tab/>
        </w:r>
        <w:r>
          <w:fldChar w:fldCharType="begin"/>
        </w:r>
        <w:r>
          <w:instrText xml:space="preserve"> PAGEREF _Toc4449 \h </w:instrText>
        </w:r>
        <w:r>
          <w:fldChar w:fldCharType="separate"/>
        </w:r>
        <w:r>
          <w:t>14</w:t>
        </w:r>
        <w:r>
          <w:fldChar w:fldCharType="end"/>
        </w:r>
      </w:hyperlink>
    </w:p>
    <w:p>
      <w:pPr>
        <w:pStyle w:val="TOC2"/>
        <w:tabs>
          <w:tab w:val="right" w:leader="dot" w:pos="8306"/>
        </w:tabs>
      </w:pPr>
      <w:hyperlink w:anchor="_Toc7863" w:history="1">
        <w:r>
          <w:rPr>
            <w:rFonts w:ascii="仿宋" w:eastAsia="仿宋" w:hAnsi="仿宋" w:cs="仿宋" w:hint="eastAsia"/>
            <w:lang w:eastAsia="zh-CN"/>
          </w:rPr>
          <w:t>(七)、土建工程建设指标</w:t>
        </w:r>
        <w:r>
          <w:tab/>
        </w:r>
        <w:r>
          <w:fldChar w:fldCharType="begin"/>
        </w:r>
        <w:r>
          <w:instrText xml:space="preserve"> PAGEREF _Toc7863 \h </w:instrText>
        </w:r>
        <w:r>
          <w:fldChar w:fldCharType="separate"/>
        </w:r>
        <w:r>
          <w:t>15</w:t>
        </w:r>
        <w:r>
          <w:fldChar w:fldCharType="end"/>
        </w:r>
      </w:hyperlink>
    </w:p>
    <w:p>
      <w:pPr>
        <w:pStyle w:val="TOC1"/>
        <w:tabs>
          <w:tab w:val="right" w:leader="dot" w:pos="8306"/>
        </w:tabs>
      </w:pPr>
      <w:hyperlink w:anchor="_Toc25478" w:history="1">
        <w:r>
          <w:rPr>
            <w:rFonts w:ascii="仿宋" w:eastAsia="仿宋" w:hAnsi="仿宋" w:cs="仿宋" w:hint="eastAsia"/>
            <w:lang w:eastAsia="zh-CN"/>
          </w:rPr>
          <w:t>四、背景和必要性研究</w:t>
        </w:r>
        <w:r>
          <w:tab/>
        </w:r>
        <w:r>
          <w:fldChar w:fldCharType="begin"/>
        </w:r>
        <w:r>
          <w:instrText xml:space="preserve"> PAGEREF _Toc25478 \h </w:instrText>
        </w:r>
        <w:r>
          <w:fldChar w:fldCharType="separate"/>
        </w:r>
        <w:r>
          <w:t>16</w:t>
        </w:r>
        <w:r>
          <w:fldChar w:fldCharType="end"/>
        </w:r>
      </w:hyperlink>
    </w:p>
    <w:p>
      <w:pPr>
        <w:pStyle w:val="TOC2"/>
        <w:tabs>
          <w:tab w:val="right" w:leader="dot" w:pos="8306"/>
        </w:tabs>
      </w:pPr>
      <w:hyperlink w:anchor="_Toc5137" w:history="1">
        <w:r>
          <w:rPr>
            <w:rFonts w:ascii="仿宋" w:eastAsia="仿宋" w:hAnsi="仿宋" w:cs="仿宋" w:hint="eastAsia"/>
            <w:lang w:eastAsia="zh-CN"/>
          </w:rPr>
          <w:t>(一)、超临界CO2萃取装置膜生物反应器及其他项目承办单位背景分析</w:t>
        </w:r>
        <w:r>
          <w:tab/>
        </w:r>
        <w:r>
          <w:fldChar w:fldCharType="begin"/>
        </w:r>
        <w:r>
          <w:instrText xml:space="preserve"> PAGEREF _Toc5137 \h </w:instrText>
        </w:r>
        <w:r>
          <w:fldChar w:fldCharType="separate"/>
        </w:r>
        <w:r>
          <w:t>16</w:t>
        </w:r>
        <w:r>
          <w:fldChar w:fldCharType="end"/>
        </w:r>
      </w:hyperlink>
    </w:p>
    <w:p>
      <w:pPr>
        <w:pStyle w:val="TOC2"/>
        <w:tabs>
          <w:tab w:val="right" w:leader="dot" w:pos="8306"/>
        </w:tabs>
      </w:pPr>
      <w:hyperlink w:anchor="_Toc30008" w:history="1">
        <w:r>
          <w:rPr>
            <w:rFonts w:ascii="仿宋" w:eastAsia="仿宋" w:hAnsi="仿宋" w:cs="仿宋" w:hint="eastAsia"/>
            <w:lang w:eastAsia="zh-CN"/>
          </w:rPr>
          <w:t>(二)、超临界CO2萃取装置膜生物反应器及其他项目背景分析</w:t>
        </w:r>
        <w:r>
          <w:tab/>
        </w:r>
        <w:r>
          <w:fldChar w:fldCharType="begin"/>
        </w:r>
        <w:r>
          <w:instrText xml:space="preserve"> PAGEREF _Toc30008 \h </w:instrText>
        </w:r>
        <w:r>
          <w:fldChar w:fldCharType="separate"/>
        </w:r>
        <w:r>
          <w:t>17</w:t>
        </w:r>
        <w:r>
          <w:fldChar w:fldCharType="end"/>
        </w:r>
      </w:hyperlink>
    </w:p>
    <w:p>
      <w:pPr>
        <w:pStyle w:val="TOC1"/>
        <w:tabs>
          <w:tab w:val="right" w:leader="dot" w:pos="8306"/>
        </w:tabs>
      </w:pPr>
      <w:hyperlink w:anchor="_Toc27228" w:history="1">
        <w:r>
          <w:rPr>
            <w:rFonts w:ascii="仿宋" w:eastAsia="仿宋" w:hAnsi="仿宋" w:cs="仿宋" w:hint="eastAsia"/>
            <w:lang w:eastAsia="zh-CN"/>
          </w:rPr>
          <w:t>五、工艺技术分析</w:t>
        </w:r>
        <w:r>
          <w:tab/>
        </w:r>
        <w:r>
          <w:fldChar w:fldCharType="begin"/>
        </w:r>
        <w:r>
          <w:instrText xml:space="preserve"> PAGEREF _Toc27228 \h </w:instrText>
        </w:r>
        <w:r>
          <w:fldChar w:fldCharType="separate"/>
        </w:r>
        <w:r>
          <w:t>18</w:t>
        </w:r>
        <w:r>
          <w:fldChar w:fldCharType="end"/>
        </w:r>
      </w:hyperlink>
    </w:p>
    <w:p>
      <w:pPr>
        <w:pStyle w:val="TOC2"/>
        <w:tabs>
          <w:tab w:val="right" w:leader="dot" w:pos="8306"/>
        </w:tabs>
      </w:pPr>
      <w:hyperlink w:anchor="_Toc11861" w:history="1">
        <w:r>
          <w:rPr>
            <w:rFonts w:ascii="仿宋" w:eastAsia="仿宋" w:hAnsi="仿宋" w:cs="仿宋" w:hint="eastAsia"/>
            <w:lang w:eastAsia="zh-CN"/>
          </w:rPr>
          <w:t>(一)、企业技术研发分析</w:t>
        </w:r>
        <w:r>
          <w:tab/>
        </w:r>
        <w:r>
          <w:fldChar w:fldCharType="begin"/>
        </w:r>
        <w:r>
          <w:instrText xml:space="preserve"> PAGEREF _Toc11861 \h </w:instrText>
        </w:r>
        <w:r>
          <w:fldChar w:fldCharType="separate"/>
        </w:r>
        <w:r>
          <w:t>18</w:t>
        </w:r>
        <w:r>
          <w:fldChar w:fldCharType="end"/>
        </w:r>
      </w:hyperlink>
    </w:p>
    <w:p>
      <w:pPr>
        <w:pStyle w:val="TOC2"/>
        <w:tabs>
          <w:tab w:val="right" w:leader="dot" w:pos="8306"/>
        </w:tabs>
      </w:pPr>
      <w:hyperlink w:anchor="_Toc28847" w:history="1">
        <w:r>
          <w:rPr>
            <w:rFonts w:ascii="仿宋" w:eastAsia="仿宋" w:hAnsi="仿宋" w:cs="仿宋" w:hint="eastAsia"/>
            <w:lang w:eastAsia="zh-CN"/>
          </w:rPr>
          <w:t>(二)、超临界CO2萃取装置膜生物反应器及其他项目技术工艺简要分析</w:t>
        </w:r>
        <w:r>
          <w:tab/>
        </w:r>
        <w:r>
          <w:fldChar w:fldCharType="begin"/>
        </w:r>
        <w:r>
          <w:instrText xml:space="preserve"> PAGEREF _Toc28847 \h </w:instrText>
        </w:r>
        <w:r>
          <w:fldChar w:fldCharType="separate"/>
        </w:r>
        <w:r>
          <w:t>20</w:t>
        </w:r>
        <w:r>
          <w:fldChar w:fldCharType="end"/>
        </w:r>
      </w:hyperlink>
    </w:p>
    <w:p>
      <w:pPr>
        <w:pStyle w:val="TOC2"/>
        <w:tabs>
          <w:tab w:val="right" w:leader="dot" w:pos="8306"/>
        </w:tabs>
      </w:pPr>
      <w:hyperlink w:anchor="_Toc21886" w:history="1">
        <w:r>
          <w:rPr>
            <w:rFonts w:ascii="仿宋" w:eastAsia="仿宋" w:hAnsi="仿宋" w:cs="仿宋" w:hint="eastAsia"/>
            <w:lang w:eastAsia="zh-CN"/>
          </w:rPr>
          <w:t>(三)、质量管理体系与标准</w:t>
        </w:r>
        <w:r>
          <w:tab/>
        </w:r>
        <w:r>
          <w:fldChar w:fldCharType="begin"/>
        </w:r>
        <w:r>
          <w:instrText xml:space="preserve"> PAGEREF _Toc21886 \h </w:instrText>
        </w:r>
        <w:r>
          <w:fldChar w:fldCharType="separate"/>
        </w:r>
        <w:r>
          <w:t>21</w:t>
        </w:r>
        <w:r>
          <w:fldChar w:fldCharType="end"/>
        </w:r>
      </w:hyperlink>
    </w:p>
    <w:p>
      <w:pPr>
        <w:pStyle w:val="TOC2"/>
        <w:tabs>
          <w:tab w:val="right" w:leader="dot" w:pos="8306"/>
        </w:tabs>
      </w:pPr>
      <w:hyperlink w:anchor="_Toc24424" w:history="1">
        <w:r>
          <w:rPr>
            <w:rFonts w:ascii="仿宋" w:eastAsia="仿宋" w:hAnsi="仿宋" w:cs="仿宋" w:hint="eastAsia"/>
            <w:lang w:eastAsia="zh-CN"/>
          </w:rPr>
          <w:t>(四)、超临界CO2萃取装置膜生物反应器及其他项目技术流程简述</w:t>
        </w:r>
        <w:r>
          <w:tab/>
        </w:r>
        <w:r>
          <w:fldChar w:fldCharType="begin"/>
        </w:r>
        <w:r>
          <w:instrText xml:space="preserve"> PAGEREF _Toc24424 \h </w:instrText>
        </w:r>
        <w:r>
          <w:fldChar w:fldCharType="separate"/>
        </w:r>
        <w:r>
          <w:t>22</w:t>
        </w:r>
        <w:r>
          <w:fldChar w:fldCharType="end"/>
        </w:r>
      </w:hyperlink>
    </w:p>
    <w:p>
      <w:pPr>
        <w:pStyle w:val="TOC2"/>
        <w:tabs>
          <w:tab w:val="right" w:leader="dot" w:pos="8306"/>
        </w:tabs>
      </w:pPr>
      <w:hyperlink w:anchor="_Toc9435" w:history="1">
        <w:r>
          <w:rPr>
            <w:rFonts w:ascii="仿宋" w:eastAsia="仿宋" w:hAnsi="仿宋" w:cs="仿宋" w:hint="eastAsia"/>
            <w:lang w:eastAsia="zh-CN"/>
          </w:rPr>
          <w:t>(五)、设备选型方案</w:t>
        </w:r>
        <w:r>
          <w:tab/>
        </w:r>
        <w:r>
          <w:fldChar w:fldCharType="begin"/>
        </w:r>
        <w:r>
          <w:instrText xml:space="preserve"> PAGEREF _Toc9435 \h </w:instrText>
        </w:r>
        <w:r>
          <w:fldChar w:fldCharType="separate"/>
        </w:r>
        <w:r>
          <w:t>23</w:t>
        </w:r>
        <w:r>
          <w:fldChar w:fldCharType="end"/>
        </w:r>
      </w:hyperlink>
    </w:p>
    <w:p>
      <w:pPr>
        <w:pStyle w:val="TOC1"/>
        <w:tabs>
          <w:tab w:val="right" w:leader="dot" w:pos="8306"/>
        </w:tabs>
      </w:pPr>
      <w:hyperlink w:anchor="_Toc18016" w:history="1">
        <w:r>
          <w:rPr>
            <w:rFonts w:ascii="仿宋" w:eastAsia="仿宋" w:hAnsi="仿宋" w:cs="仿宋" w:hint="eastAsia"/>
            <w:lang w:eastAsia="zh-CN"/>
          </w:rPr>
          <w:t>六、制度建设与员工手册</w:t>
        </w:r>
        <w:r>
          <w:tab/>
        </w:r>
        <w:r>
          <w:fldChar w:fldCharType="begin"/>
        </w:r>
        <w:r>
          <w:instrText xml:space="preserve"> PAGEREF _Toc18016 \h </w:instrText>
        </w:r>
        <w:r>
          <w:fldChar w:fldCharType="separate"/>
        </w:r>
        <w:r>
          <w:t>24</w:t>
        </w:r>
        <w:r>
          <w:fldChar w:fldCharType="end"/>
        </w:r>
      </w:hyperlink>
    </w:p>
    <w:p>
      <w:pPr>
        <w:pStyle w:val="TOC2"/>
        <w:tabs>
          <w:tab w:val="right" w:leader="dot" w:pos="8306"/>
        </w:tabs>
      </w:pPr>
      <w:hyperlink w:anchor="_Toc31203" w:history="1">
        <w:r>
          <w:rPr>
            <w:rFonts w:ascii="仿宋" w:eastAsia="仿宋" w:hAnsi="仿宋" w:cs="仿宋" w:hint="eastAsia"/>
            <w:lang w:eastAsia="zh-CN"/>
          </w:rPr>
          <w:t>(一)、公司制度体系规划</w:t>
        </w:r>
        <w:r>
          <w:tab/>
        </w:r>
        <w:r>
          <w:fldChar w:fldCharType="begin"/>
        </w:r>
        <w:r>
          <w:instrText xml:space="preserve"> PAGEREF _Toc31203 \h </w:instrText>
        </w:r>
        <w:r>
          <w:fldChar w:fldCharType="separate"/>
        </w:r>
        <w:r>
          <w:t>24</w:t>
        </w:r>
        <w:r>
          <w:fldChar w:fldCharType="end"/>
        </w:r>
      </w:hyperlink>
    </w:p>
    <w:p>
      <w:pPr>
        <w:pStyle w:val="TOC2"/>
        <w:tabs>
          <w:tab w:val="right" w:leader="dot" w:pos="8306"/>
        </w:tabs>
      </w:pPr>
      <w:hyperlink w:anchor="_Toc3606" w:history="1">
        <w:r>
          <w:rPr>
            <w:rFonts w:ascii="仿宋" w:eastAsia="仿宋" w:hAnsi="仿宋" w:cs="仿宋" w:hint="eastAsia"/>
            <w:lang w:eastAsia="zh-CN"/>
          </w:rPr>
          <w:t>(二)、员工手册编制与更新</w:t>
        </w:r>
        <w:r>
          <w:tab/>
        </w:r>
        <w:r>
          <w:fldChar w:fldCharType="begin"/>
        </w:r>
        <w:r>
          <w:instrText xml:space="preserve"> PAGEREF _Toc3606 \h </w:instrText>
        </w:r>
        <w:r>
          <w:fldChar w:fldCharType="separate"/>
        </w:r>
        <w:r>
          <w:t>25</w:t>
        </w:r>
        <w:r>
          <w:fldChar w:fldCharType="end"/>
        </w:r>
      </w:hyperlink>
    </w:p>
    <w:p>
      <w:pPr>
        <w:pStyle w:val="TOC2"/>
        <w:tabs>
          <w:tab w:val="right" w:leader="dot" w:pos="8306"/>
        </w:tabs>
      </w:pPr>
      <w:hyperlink w:anchor="_Toc8312" w:history="1">
        <w:r>
          <w:rPr>
            <w:rFonts w:ascii="仿宋" w:eastAsia="仿宋" w:hAnsi="仿宋" w:cs="仿宋" w:hint="eastAsia"/>
            <w:lang w:eastAsia="zh-CN"/>
          </w:rPr>
          <w:t>(三)、制度宣导与培训</w:t>
        </w:r>
        <w:r>
          <w:tab/>
        </w:r>
        <w:r>
          <w:fldChar w:fldCharType="begin"/>
        </w:r>
        <w:r>
          <w:instrText xml:space="preserve"> PAGEREF _Toc8312 \h </w:instrText>
        </w:r>
        <w:r>
          <w:fldChar w:fldCharType="separate"/>
        </w:r>
        <w:r>
          <w:t>26</w:t>
        </w:r>
        <w:r>
          <w:fldChar w:fldCharType="end"/>
        </w:r>
      </w:hyperlink>
    </w:p>
    <w:p>
      <w:pPr>
        <w:pStyle w:val="TOC2"/>
        <w:tabs>
          <w:tab w:val="right" w:leader="dot" w:pos="8306"/>
        </w:tabs>
      </w:pPr>
      <w:hyperlink w:anchor="_Toc10967" w:history="1">
        <w:r>
          <w:rPr>
            <w:rFonts w:ascii="仿宋" w:eastAsia="仿宋" w:hAnsi="仿宋" w:cs="仿宋" w:hint="eastAsia"/>
            <w:lang w:eastAsia="zh-CN"/>
          </w:rPr>
          <w:t>(四)、制度执行与监督</w:t>
        </w:r>
        <w:r>
          <w:tab/>
        </w:r>
        <w:r>
          <w:fldChar w:fldCharType="begin"/>
        </w:r>
        <w:r>
          <w:instrText xml:space="preserve"> PAGEREF _Toc10967 \h </w:instrText>
        </w:r>
        <w:r>
          <w:fldChar w:fldCharType="separate"/>
        </w:r>
        <w:r>
          <w:t>28</w:t>
        </w:r>
        <w:r>
          <w:fldChar w:fldCharType="end"/>
        </w:r>
      </w:hyperlink>
    </w:p>
    <w:p>
      <w:pPr>
        <w:pStyle w:val="TOC2"/>
        <w:tabs>
          <w:tab w:val="right" w:leader="dot" w:pos="8306"/>
        </w:tabs>
      </w:pPr>
      <w:hyperlink w:anchor="_Toc31704" w:history="1">
        <w:r>
          <w:rPr>
            <w:rFonts w:ascii="仿宋" w:eastAsia="仿宋" w:hAnsi="仿宋" w:cs="仿宋" w:hint="eastAsia"/>
            <w:lang w:eastAsia="zh-CN"/>
          </w:rPr>
          <w:t>(五)、制度评估与改进</w:t>
        </w:r>
        <w:r>
          <w:tab/>
        </w:r>
        <w:r>
          <w:fldChar w:fldCharType="begin"/>
        </w:r>
        <w:r>
          <w:instrText xml:space="preserve"> PAGEREF _Toc31704 \h </w:instrText>
        </w:r>
        <w:r>
          <w:fldChar w:fldCharType="separate"/>
        </w:r>
        <w:r>
          <w:t>30</w:t>
        </w:r>
        <w:r>
          <w:fldChar w:fldCharType="end"/>
        </w:r>
      </w:hyperlink>
    </w:p>
    <w:p>
      <w:pPr>
        <w:pStyle w:val="TOC1"/>
        <w:tabs>
          <w:tab w:val="right" w:leader="dot" w:pos="8306"/>
        </w:tabs>
      </w:pPr>
      <w:hyperlink w:anchor="_Toc23143" w:history="1">
        <w:r>
          <w:rPr>
            <w:rFonts w:ascii="仿宋" w:eastAsia="仿宋" w:hAnsi="仿宋" w:cs="仿宋" w:hint="eastAsia"/>
            <w:lang w:eastAsia="zh-CN"/>
          </w:rPr>
          <w:t>七、超临界CO2萃取装置膜生物反应器及其他项目投资背景分析</w:t>
        </w:r>
        <w:r>
          <w:tab/>
        </w:r>
        <w:r>
          <w:fldChar w:fldCharType="begin"/>
        </w:r>
        <w:r>
          <w:instrText xml:space="preserve"> PAGEREF _Toc23143 \h </w:instrText>
        </w:r>
        <w:r>
          <w:fldChar w:fldCharType="separate"/>
        </w:r>
        <w:r>
          <w:t>31</w:t>
        </w:r>
        <w:r>
          <w:fldChar w:fldCharType="end"/>
        </w:r>
      </w:hyperlink>
    </w:p>
    <w:p>
      <w:pPr>
        <w:pStyle w:val="TOC2"/>
        <w:tabs>
          <w:tab w:val="right" w:leader="dot" w:pos="8306"/>
        </w:tabs>
      </w:pPr>
      <w:hyperlink w:anchor="_Toc9272" w:history="1">
        <w:r>
          <w:rPr>
            <w:rFonts w:ascii="仿宋" w:eastAsia="仿宋" w:hAnsi="仿宋" w:cs="仿宋" w:hint="eastAsia"/>
            <w:lang w:eastAsia="zh-CN"/>
          </w:rPr>
          <w:t>(一)、行业背景分析</w:t>
        </w:r>
        <w:r>
          <w:tab/>
        </w:r>
        <w:r>
          <w:fldChar w:fldCharType="begin"/>
        </w:r>
        <w:r>
          <w:instrText xml:space="preserve"> PAGEREF _Toc9272 \h </w:instrText>
        </w:r>
        <w:r>
          <w:fldChar w:fldCharType="separate"/>
        </w:r>
        <w:r>
          <w:t>31</w:t>
        </w:r>
        <w:r>
          <w:fldChar w:fldCharType="end"/>
        </w:r>
      </w:hyperlink>
    </w:p>
    <w:p>
      <w:pPr>
        <w:pStyle w:val="TOC2"/>
        <w:tabs>
          <w:tab w:val="right" w:leader="dot" w:pos="8306"/>
        </w:tabs>
      </w:pPr>
      <w:hyperlink w:anchor="_Toc18363" w:history="1">
        <w:r>
          <w:rPr>
            <w:rFonts w:ascii="仿宋" w:eastAsia="仿宋" w:hAnsi="仿宋" w:cs="仿宋" w:hint="eastAsia"/>
            <w:lang w:eastAsia="zh-CN"/>
          </w:rPr>
          <w:t>(二)、产业发展分析</w:t>
        </w:r>
        <w:r>
          <w:tab/>
        </w:r>
        <w:r>
          <w:fldChar w:fldCharType="begin"/>
        </w:r>
        <w:r>
          <w:instrText xml:space="preserve"> PAGEREF _Toc18363 \h </w:instrText>
        </w:r>
        <w:r>
          <w:fldChar w:fldCharType="separate"/>
        </w:r>
        <w:r>
          <w:t>32</w:t>
        </w:r>
        <w:r>
          <w:fldChar w:fldCharType="end"/>
        </w:r>
      </w:hyperlink>
    </w:p>
    <w:p>
      <w:pPr>
        <w:pStyle w:val="TOC1"/>
        <w:tabs>
          <w:tab w:val="right" w:leader="dot" w:pos="8306"/>
        </w:tabs>
      </w:pPr>
      <w:hyperlink w:anchor="_Toc1534" w:history="1">
        <w:r>
          <w:rPr>
            <w:rFonts w:ascii="仿宋" w:eastAsia="仿宋" w:hAnsi="仿宋" w:cs="仿宋" w:hint="eastAsia"/>
            <w:lang w:eastAsia="zh-CN"/>
          </w:rPr>
          <w:t>八、战略合作伙伴关系</w:t>
        </w:r>
        <w:r>
          <w:tab/>
        </w:r>
        <w:r>
          <w:fldChar w:fldCharType="begin"/>
        </w:r>
        <w:r>
          <w:instrText xml:space="preserve"> PAGEREF _Toc1534 \h </w:instrText>
        </w:r>
        <w:r>
          <w:fldChar w:fldCharType="separate"/>
        </w:r>
        <w:r>
          <w:t>34</w:t>
        </w:r>
        <w:r>
          <w:fldChar w:fldCharType="end"/>
        </w:r>
      </w:hyperlink>
    </w:p>
    <w:p>
      <w:pPr>
        <w:pStyle w:val="TOC2"/>
        <w:tabs>
          <w:tab w:val="right" w:leader="dot" w:pos="8306"/>
        </w:tabs>
      </w:pPr>
      <w:hyperlink w:anchor="_Toc3524" w:history="1">
        <w:r>
          <w:rPr>
            <w:rFonts w:ascii="仿宋" w:eastAsia="仿宋" w:hAnsi="仿宋" w:cs="仿宋" w:hint="eastAsia"/>
            <w:lang w:eastAsia="zh-CN"/>
          </w:rPr>
          <w:t>(一)、合作伙伴策略</w:t>
        </w:r>
        <w:r>
          <w:tab/>
        </w:r>
        <w:r>
          <w:fldChar w:fldCharType="begin"/>
        </w:r>
        <w:r>
          <w:instrText xml:space="preserve"> PAGEREF _Toc3524 \h </w:instrText>
        </w:r>
        <w:r>
          <w:fldChar w:fldCharType="separate"/>
        </w:r>
        <w:r>
          <w:t>34</w:t>
        </w:r>
        <w:r>
          <w:fldChar w:fldCharType="end"/>
        </w:r>
      </w:hyperlink>
    </w:p>
    <w:p>
      <w:pPr>
        <w:pStyle w:val="TOC2"/>
        <w:tabs>
          <w:tab w:val="right" w:leader="dot" w:pos="8306"/>
        </w:tabs>
      </w:pPr>
      <w:hyperlink w:anchor="_Toc14320" w:history="1">
        <w:r>
          <w:rPr>
            <w:rFonts w:ascii="仿宋" w:eastAsia="仿宋" w:hAnsi="仿宋" w:cs="仿宋" w:hint="eastAsia"/>
            <w:lang w:eastAsia="zh-CN"/>
          </w:rPr>
          <w:t>(二)、合作伙伴选择与合同</w:t>
        </w:r>
        <w:r>
          <w:tab/>
        </w:r>
        <w:r>
          <w:fldChar w:fldCharType="begin"/>
        </w:r>
        <w:r>
          <w:instrText xml:space="preserve"> PAGEREF _Toc14320 \h </w:instrText>
        </w:r>
        <w:r>
          <w:fldChar w:fldCharType="separate"/>
        </w:r>
        <w:r>
          <w:t>35</w:t>
        </w:r>
        <w:r>
          <w:fldChar w:fldCharType="end"/>
        </w:r>
      </w:hyperlink>
    </w:p>
    <w:p>
      <w:pPr>
        <w:pStyle w:val="TOC2"/>
        <w:tabs>
          <w:tab w:val="right" w:leader="dot" w:pos="8306"/>
        </w:tabs>
      </w:pPr>
      <w:hyperlink w:anchor="_Toc6498" w:history="1">
        <w:r>
          <w:rPr>
            <w:rFonts w:ascii="仿宋" w:eastAsia="仿宋" w:hAnsi="仿宋" w:cs="仿宋" w:hint="eastAsia"/>
            <w:lang w:eastAsia="zh-CN"/>
          </w:rPr>
          <w:t>(三)、合作伙伴关系管理</w:t>
        </w:r>
        <w:r>
          <w:tab/>
        </w:r>
        <w:r>
          <w:fldChar w:fldCharType="begin"/>
        </w:r>
        <w:r>
          <w:instrText xml:space="preserve"> PAGEREF _Toc6498 \h </w:instrText>
        </w:r>
        <w:r>
          <w:fldChar w:fldCharType="separate"/>
        </w:r>
        <w:r>
          <w:t>35</w:t>
        </w:r>
        <w:r>
          <w:fldChar w:fldCharType="end"/>
        </w:r>
      </w:hyperlink>
    </w:p>
    <w:p>
      <w:pPr>
        <w:pStyle w:val="TOC1"/>
        <w:tabs>
          <w:tab w:val="right" w:leader="dot" w:pos="8306"/>
        </w:tabs>
      </w:pPr>
      <w:hyperlink w:anchor="_Toc10206" w:history="1">
        <w:r>
          <w:rPr>
            <w:rFonts w:ascii="仿宋" w:eastAsia="仿宋" w:hAnsi="仿宋" w:cs="仿宋" w:hint="eastAsia"/>
            <w:lang w:eastAsia="zh-CN"/>
          </w:rPr>
          <w:t>九、企业研究与发展管理</w:t>
        </w:r>
        <w:r>
          <w:tab/>
        </w:r>
        <w:r>
          <w:fldChar w:fldCharType="begin"/>
        </w:r>
        <w:r>
          <w:instrText xml:space="preserve"> PAGEREF _Toc10206 \h </w:instrText>
        </w:r>
        <w:r>
          <w:fldChar w:fldCharType="separate"/>
        </w:r>
        <w:r>
          <w:t>36</w:t>
        </w:r>
        <w:r>
          <w:fldChar w:fldCharType="end"/>
        </w:r>
      </w:hyperlink>
    </w:p>
    <w:p>
      <w:pPr>
        <w:pStyle w:val="TOC2"/>
        <w:tabs>
          <w:tab w:val="right" w:leader="dot" w:pos="8306"/>
        </w:tabs>
      </w:pPr>
      <w:hyperlink w:anchor="_Toc11237" w:history="1">
        <w:r>
          <w:rPr>
            <w:rFonts w:ascii="仿宋" w:eastAsia="仿宋" w:hAnsi="仿宋" w:cs="仿宋" w:hint="eastAsia"/>
            <w:lang w:eastAsia="zh-CN"/>
          </w:rPr>
          <w:t>(一)、研究与发展的主要类型</w:t>
        </w:r>
        <w:r>
          <w:tab/>
        </w:r>
        <w:r>
          <w:fldChar w:fldCharType="begin"/>
        </w:r>
        <w:r>
          <w:instrText xml:space="preserve"> PAGEREF _Toc11237 \h </w:instrText>
        </w:r>
        <w:r>
          <w:fldChar w:fldCharType="separate"/>
        </w:r>
        <w:r>
          <w:t>36</w:t>
        </w:r>
        <w:r>
          <w:fldChar w:fldCharType="end"/>
        </w:r>
      </w:hyperlink>
    </w:p>
    <w:p>
      <w:pPr>
        <w:pStyle w:val="TOC1"/>
        <w:tabs>
          <w:tab w:val="right" w:leader="dot" w:pos="8306"/>
        </w:tabs>
      </w:pPr>
      <w:hyperlink w:anchor="_Toc31114" w:history="1">
        <w:r>
          <w:rPr>
            <w:rFonts w:ascii="仿宋" w:eastAsia="仿宋" w:hAnsi="仿宋" w:cs="仿宋" w:hint="eastAsia"/>
            <w:lang w:eastAsia="zh-CN"/>
          </w:rPr>
          <w:t>十、社会效益评价</w:t>
        </w:r>
        <w:r>
          <w:tab/>
        </w:r>
        <w:r>
          <w:fldChar w:fldCharType="begin"/>
        </w:r>
        <w:r>
          <w:instrText xml:space="preserve"> PAGEREF _Toc31114 \h </w:instrText>
        </w:r>
        <w:r>
          <w:fldChar w:fldCharType="separate"/>
        </w:r>
        <w:r>
          <w:t>38</w:t>
        </w:r>
        <w:r>
          <w:fldChar w:fldCharType="end"/>
        </w:r>
      </w:hyperlink>
    </w:p>
    <w:p>
      <w:pPr>
        <w:pStyle w:val="TOC2"/>
        <w:tabs>
          <w:tab w:val="right" w:leader="dot" w:pos="8306"/>
        </w:tabs>
      </w:pPr>
      <w:hyperlink w:anchor="_Toc2780" w:history="1">
        <w:r>
          <w:rPr>
            <w:rFonts w:ascii="仿宋" w:eastAsia="仿宋" w:hAnsi="仿宋" w:cs="仿宋" w:hint="eastAsia"/>
            <w:lang w:eastAsia="zh-CN"/>
          </w:rPr>
          <w:t>(一)、促进当地经济进展</w:t>
        </w:r>
        <w:r>
          <w:tab/>
        </w:r>
        <w:r>
          <w:fldChar w:fldCharType="begin"/>
        </w:r>
        <w:r>
          <w:instrText xml:space="preserve"> PAGEREF _Toc2780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70" w:history="1">
        <w:r>
          <w:rPr>
            <w:rFonts w:ascii="仿宋" w:eastAsia="仿宋" w:hAnsi="仿宋" w:cs="仿宋" w:hint="eastAsia"/>
            <w:lang w:eastAsia="zh-CN"/>
          </w:rPr>
          <w:t>(二)、带动有关产业进展</w:t>
        </w:r>
        <w:r>
          <w:tab/>
        </w:r>
        <w:r>
          <w:fldChar w:fldCharType="begin"/>
        </w:r>
        <w:r>
          <w:instrText xml:space="preserve"> PAGEREF _Toc4570 \h </w:instrText>
        </w:r>
        <w:r>
          <w:fldChar w:fldCharType="separate"/>
        </w:r>
        <w:r>
          <w:t>38</w:t>
        </w:r>
        <w:r>
          <w:fldChar w:fldCharType="end"/>
        </w:r>
      </w:hyperlink>
    </w:p>
    <w:p>
      <w:pPr>
        <w:pStyle w:val="TOC2"/>
        <w:tabs>
          <w:tab w:val="right" w:leader="dot" w:pos="8306"/>
        </w:tabs>
      </w:pPr>
      <w:hyperlink w:anchor="_Toc3827" w:history="1">
        <w:r>
          <w:rPr>
            <w:rFonts w:ascii="仿宋" w:eastAsia="仿宋" w:hAnsi="仿宋" w:cs="仿宋" w:hint="eastAsia"/>
            <w:lang w:eastAsia="zh-CN"/>
          </w:rPr>
          <w:t>(三)、增加地方财政收入</w:t>
        </w:r>
        <w:r>
          <w:tab/>
        </w:r>
        <w:r>
          <w:fldChar w:fldCharType="begin"/>
        </w:r>
        <w:r>
          <w:instrText xml:space="preserve"> PAGEREF _Toc3827 \h </w:instrText>
        </w:r>
        <w:r>
          <w:fldChar w:fldCharType="separate"/>
        </w:r>
        <w:r>
          <w:t>39</w:t>
        </w:r>
        <w:r>
          <w:fldChar w:fldCharType="end"/>
        </w:r>
      </w:hyperlink>
    </w:p>
    <w:p>
      <w:pPr>
        <w:pStyle w:val="TOC2"/>
        <w:tabs>
          <w:tab w:val="right" w:leader="dot" w:pos="8306"/>
        </w:tabs>
      </w:pPr>
      <w:hyperlink w:anchor="_Toc22685" w:history="1">
        <w:r>
          <w:rPr>
            <w:rFonts w:ascii="仿宋" w:eastAsia="仿宋" w:hAnsi="仿宋" w:cs="仿宋" w:hint="eastAsia"/>
            <w:lang w:eastAsia="zh-CN"/>
          </w:rPr>
          <w:t>(四)、增加就业机会</w:t>
        </w:r>
        <w:r>
          <w:tab/>
        </w:r>
        <w:r>
          <w:fldChar w:fldCharType="begin"/>
        </w:r>
        <w:r>
          <w:instrText xml:space="preserve"> PAGEREF _Toc22685 \h </w:instrText>
        </w:r>
        <w:r>
          <w:fldChar w:fldCharType="separate"/>
        </w:r>
        <w:r>
          <w:t>40</w:t>
        </w:r>
        <w:r>
          <w:fldChar w:fldCharType="end"/>
        </w:r>
      </w:hyperlink>
    </w:p>
    <w:p>
      <w:pPr>
        <w:pStyle w:val="TOC1"/>
        <w:tabs>
          <w:tab w:val="right" w:leader="dot" w:pos="8306"/>
        </w:tabs>
      </w:pPr>
      <w:hyperlink w:anchor="_Toc4915" w:history="1">
        <w:r>
          <w:rPr>
            <w:rFonts w:ascii="仿宋" w:eastAsia="仿宋" w:hAnsi="仿宋" w:cs="仿宋" w:hint="eastAsia"/>
            <w:lang w:eastAsia="zh-CN"/>
          </w:rPr>
          <w:t>十一、市场反馈与调整方案</w:t>
        </w:r>
        <w:r>
          <w:tab/>
        </w:r>
        <w:r>
          <w:fldChar w:fldCharType="begin"/>
        </w:r>
        <w:r>
          <w:instrText xml:space="preserve"> PAGEREF _Toc4915 \h </w:instrText>
        </w:r>
        <w:r>
          <w:fldChar w:fldCharType="separate"/>
        </w:r>
        <w:r>
          <w:t>41</w:t>
        </w:r>
        <w:r>
          <w:fldChar w:fldCharType="end"/>
        </w:r>
      </w:hyperlink>
    </w:p>
    <w:p>
      <w:pPr>
        <w:pStyle w:val="TOC2"/>
        <w:tabs>
          <w:tab w:val="right" w:leader="dot" w:pos="8306"/>
        </w:tabs>
      </w:pPr>
      <w:hyperlink w:anchor="_Toc19811" w:history="1">
        <w:r>
          <w:rPr>
            <w:rFonts w:ascii="仿宋" w:eastAsia="仿宋" w:hAnsi="仿宋" w:cs="仿宋" w:hint="eastAsia"/>
            <w:lang w:eastAsia="zh-CN"/>
          </w:rPr>
          <w:t>(一)、市场反馈机制建立</w:t>
        </w:r>
        <w:r>
          <w:tab/>
        </w:r>
        <w:r>
          <w:fldChar w:fldCharType="begin"/>
        </w:r>
        <w:r>
          <w:instrText xml:space="preserve"> PAGEREF _Toc19811 \h </w:instrText>
        </w:r>
        <w:r>
          <w:fldChar w:fldCharType="separate"/>
        </w:r>
        <w:r>
          <w:t>41</w:t>
        </w:r>
        <w:r>
          <w:fldChar w:fldCharType="end"/>
        </w:r>
      </w:hyperlink>
    </w:p>
    <w:p>
      <w:pPr>
        <w:pStyle w:val="TOC2"/>
        <w:tabs>
          <w:tab w:val="right" w:leader="dot" w:pos="8306"/>
        </w:tabs>
      </w:pPr>
      <w:hyperlink w:anchor="_Toc3817" w:history="1">
        <w:r>
          <w:rPr>
            <w:rFonts w:ascii="仿宋" w:eastAsia="仿宋" w:hAnsi="仿宋" w:cs="仿宋" w:hint="eastAsia"/>
            <w:lang w:eastAsia="zh-CN"/>
          </w:rPr>
          <w:t>(二)、客户满意度调查与分析</w:t>
        </w:r>
        <w:r>
          <w:tab/>
        </w:r>
        <w:r>
          <w:fldChar w:fldCharType="begin"/>
        </w:r>
        <w:r>
          <w:instrText xml:space="preserve"> PAGEREF _Toc3817 \h </w:instrText>
        </w:r>
        <w:r>
          <w:fldChar w:fldCharType="separate"/>
        </w:r>
        <w:r>
          <w:t>42</w:t>
        </w:r>
        <w:r>
          <w:fldChar w:fldCharType="end"/>
        </w:r>
      </w:hyperlink>
    </w:p>
    <w:p>
      <w:pPr>
        <w:pStyle w:val="TOC2"/>
        <w:tabs>
          <w:tab w:val="right" w:leader="dot" w:pos="8306"/>
        </w:tabs>
      </w:pPr>
      <w:hyperlink w:anchor="_Toc12353" w:history="1">
        <w:r>
          <w:rPr>
            <w:rFonts w:ascii="仿宋" w:eastAsia="仿宋" w:hAnsi="仿宋" w:cs="仿宋" w:hint="eastAsia"/>
            <w:lang w:eastAsia="zh-CN"/>
          </w:rPr>
          <w:t>(三)、产品改进与优化</w:t>
        </w:r>
        <w:r>
          <w:tab/>
        </w:r>
        <w:r>
          <w:fldChar w:fldCharType="begin"/>
        </w:r>
        <w:r>
          <w:instrText xml:space="preserve"> PAGEREF _Toc12353 \h </w:instrText>
        </w:r>
        <w:r>
          <w:fldChar w:fldCharType="separate"/>
        </w:r>
        <w:r>
          <w:t>44</w:t>
        </w:r>
        <w:r>
          <w:fldChar w:fldCharType="end"/>
        </w:r>
      </w:hyperlink>
    </w:p>
    <w:p>
      <w:pPr>
        <w:pStyle w:val="TOC2"/>
        <w:tabs>
          <w:tab w:val="right" w:leader="dot" w:pos="8306"/>
        </w:tabs>
      </w:pPr>
      <w:hyperlink w:anchor="_Toc14321" w:history="1">
        <w:r>
          <w:rPr>
            <w:rFonts w:ascii="仿宋" w:eastAsia="仿宋" w:hAnsi="仿宋" w:cs="仿宋" w:hint="eastAsia"/>
            <w:lang w:eastAsia="zh-CN"/>
          </w:rPr>
          <w:t>(四)、市场趋势变化应对策略</w:t>
        </w:r>
        <w:r>
          <w:tab/>
        </w:r>
        <w:r>
          <w:fldChar w:fldCharType="begin"/>
        </w:r>
        <w:r>
          <w:instrText xml:space="preserve"> PAGEREF _Toc14321 \h </w:instrText>
        </w:r>
        <w:r>
          <w:fldChar w:fldCharType="separate"/>
        </w:r>
        <w:r>
          <w:t>45</w:t>
        </w:r>
        <w:r>
          <w:fldChar w:fldCharType="end"/>
        </w:r>
      </w:hyperlink>
    </w:p>
    <w:p>
      <w:pPr>
        <w:pStyle w:val="TOC2"/>
        <w:tabs>
          <w:tab w:val="right" w:leader="dot" w:pos="8306"/>
        </w:tabs>
      </w:pPr>
      <w:hyperlink w:anchor="_Toc17773" w:history="1">
        <w:r>
          <w:rPr>
            <w:rFonts w:ascii="仿宋" w:eastAsia="仿宋" w:hAnsi="仿宋" w:cs="仿宋" w:hint="eastAsia"/>
            <w:lang w:eastAsia="zh-CN"/>
          </w:rPr>
          <w:t>(五)、战略调整与持续改进</w:t>
        </w:r>
        <w:r>
          <w:tab/>
        </w:r>
        <w:r>
          <w:fldChar w:fldCharType="begin"/>
        </w:r>
        <w:r>
          <w:instrText xml:space="preserve"> PAGEREF _Toc17773 \h </w:instrText>
        </w:r>
        <w:r>
          <w:fldChar w:fldCharType="separate"/>
        </w:r>
        <w:r>
          <w:t>47</w:t>
        </w:r>
        <w:r>
          <w:fldChar w:fldCharType="end"/>
        </w:r>
      </w:hyperlink>
    </w:p>
    <w:p>
      <w:pPr>
        <w:pStyle w:val="TOC1"/>
        <w:tabs>
          <w:tab w:val="right" w:leader="dot" w:pos="8306"/>
        </w:tabs>
      </w:pPr>
      <w:hyperlink w:anchor="_Toc14400" w:history="1">
        <w:r>
          <w:rPr>
            <w:rFonts w:ascii="仿宋" w:eastAsia="仿宋" w:hAnsi="仿宋" w:cs="仿宋" w:hint="eastAsia"/>
            <w:lang w:eastAsia="zh-CN"/>
          </w:rPr>
          <w:t>十二、危机管理与应急响应</w:t>
        </w:r>
        <w:r>
          <w:tab/>
        </w:r>
        <w:r>
          <w:fldChar w:fldCharType="begin"/>
        </w:r>
        <w:r>
          <w:instrText xml:space="preserve"> PAGEREF _Toc14400 \h </w:instrText>
        </w:r>
        <w:r>
          <w:fldChar w:fldCharType="separate"/>
        </w:r>
        <w:r>
          <w:t>49</w:t>
        </w:r>
        <w:r>
          <w:fldChar w:fldCharType="end"/>
        </w:r>
      </w:hyperlink>
    </w:p>
    <w:p>
      <w:pPr>
        <w:pStyle w:val="TOC2"/>
        <w:tabs>
          <w:tab w:val="right" w:leader="dot" w:pos="8306"/>
        </w:tabs>
      </w:pPr>
      <w:hyperlink w:anchor="_Toc13089" w:history="1">
        <w:r>
          <w:rPr>
            <w:rFonts w:ascii="仿宋" w:eastAsia="仿宋" w:hAnsi="仿宋" w:cs="仿宋" w:hint="eastAsia"/>
            <w:lang w:eastAsia="zh-CN"/>
          </w:rPr>
          <w:t>(一)、危机管理计划制定</w:t>
        </w:r>
        <w:r>
          <w:tab/>
        </w:r>
        <w:r>
          <w:fldChar w:fldCharType="begin"/>
        </w:r>
        <w:r>
          <w:instrText xml:space="preserve"> PAGEREF _Toc13089 \h </w:instrText>
        </w:r>
        <w:r>
          <w:fldChar w:fldCharType="separate"/>
        </w:r>
        <w:r>
          <w:t>49</w:t>
        </w:r>
        <w:r>
          <w:fldChar w:fldCharType="end"/>
        </w:r>
      </w:hyperlink>
    </w:p>
    <w:p>
      <w:pPr>
        <w:pStyle w:val="TOC2"/>
        <w:tabs>
          <w:tab w:val="right" w:leader="dot" w:pos="8306"/>
        </w:tabs>
      </w:pPr>
      <w:hyperlink w:anchor="_Toc6371" w:history="1">
        <w:r>
          <w:rPr>
            <w:rFonts w:ascii="仿宋" w:eastAsia="仿宋" w:hAnsi="仿宋" w:cs="仿宋" w:hint="eastAsia"/>
            <w:lang w:eastAsia="zh-CN"/>
          </w:rPr>
          <w:t>(二)、应急响应流程</w:t>
        </w:r>
        <w:r>
          <w:tab/>
        </w:r>
        <w:r>
          <w:fldChar w:fldCharType="begin"/>
        </w:r>
        <w:r>
          <w:instrText xml:space="preserve"> PAGEREF _Toc6371 \h </w:instrText>
        </w:r>
        <w:r>
          <w:fldChar w:fldCharType="separate"/>
        </w:r>
        <w:r>
          <w:t>50</w:t>
        </w:r>
        <w:r>
          <w:fldChar w:fldCharType="end"/>
        </w:r>
      </w:hyperlink>
    </w:p>
    <w:p>
      <w:pPr>
        <w:pStyle w:val="TOC2"/>
        <w:tabs>
          <w:tab w:val="right" w:leader="dot" w:pos="8306"/>
        </w:tabs>
      </w:pPr>
      <w:hyperlink w:anchor="_Toc13088" w:history="1">
        <w:r>
          <w:rPr>
            <w:rFonts w:ascii="仿宋" w:eastAsia="仿宋" w:hAnsi="仿宋" w:cs="仿宋" w:hint="eastAsia"/>
            <w:lang w:eastAsia="zh-CN"/>
          </w:rPr>
          <w:t>(三)、危机公关与舆情管理</w:t>
        </w:r>
        <w:r>
          <w:tab/>
        </w:r>
        <w:r>
          <w:fldChar w:fldCharType="begin"/>
        </w:r>
        <w:r>
          <w:instrText xml:space="preserve"> PAGEREF _Toc13088 \h </w:instrText>
        </w:r>
        <w:r>
          <w:fldChar w:fldCharType="separate"/>
        </w:r>
        <w:r>
          <w:t>51</w:t>
        </w:r>
        <w:r>
          <w:fldChar w:fldCharType="end"/>
        </w:r>
      </w:hyperlink>
    </w:p>
    <w:p>
      <w:pPr>
        <w:pStyle w:val="TOC2"/>
        <w:tabs>
          <w:tab w:val="right" w:leader="dot" w:pos="8306"/>
        </w:tabs>
      </w:pPr>
      <w:hyperlink w:anchor="_Toc21963" w:history="1">
        <w:r>
          <w:rPr>
            <w:rFonts w:ascii="仿宋" w:eastAsia="仿宋" w:hAnsi="仿宋" w:cs="仿宋" w:hint="eastAsia"/>
            <w:lang w:eastAsia="zh-CN"/>
          </w:rPr>
          <w:t>(四)、事故调查与报告</w:t>
        </w:r>
        <w:r>
          <w:tab/>
        </w:r>
        <w:r>
          <w:fldChar w:fldCharType="begin"/>
        </w:r>
        <w:r>
          <w:instrText xml:space="preserve"> PAGEREF _Toc21963 \h </w:instrText>
        </w:r>
        <w:r>
          <w:fldChar w:fldCharType="separate"/>
        </w:r>
        <w:r>
          <w:t>52</w:t>
        </w:r>
        <w:r>
          <w:fldChar w:fldCharType="end"/>
        </w:r>
      </w:hyperlink>
    </w:p>
    <w:p>
      <w:pPr>
        <w:pStyle w:val="TOC1"/>
        <w:tabs>
          <w:tab w:val="right" w:leader="dot" w:pos="8306"/>
        </w:tabs>
      </w:pPr>
      <w:hyperlink w:anchor="_Toc24017" w:history="1">
        <w:r>
          <w:rPr>
            <w:rFonts w:ascii="仿宋" w:eastAsia="仿宋" w:hAnsi="仿宋" w:cs="仿宋" w:hint="eastAsia"/>
            <w:lang w:eastAsia="zh-CN"/>
          </w:rPr>
          <w:t>十三、建筑工程可行性分析</w:t>
        </w:r>
        <w:r>
          <w:tab/>
        </w:r>
        <w:r>
          <w:fldChar w:fldCharType="begin"/>
        </w:r>
        <w:r>
          <w:instrText xml:space="preserve"> PAGEREF _Toc24017 \h </w:instrText>
        </w:r>
        <w:r>
          <w:fldChar w:fldCharType="separate"/>
        </w:r>
        <w:r>
          <w:t>53</w:t>
        </w:r>
        <w:r>
          <w:fldChar w:fldCharType="end"/>
        </w:r>
      </w:hyperlink>
    </w:p>
    <w:p>
      <w:pPr>
        <w:pStyle w:val="TOC2"/>
        <w:tabs>
          <w:tab w:val="right" w:leader="dot" w:pos="8306"/>
        </w:tabs>
      </w:pPr>
      <w:hyperlink w:anchor="_Toc26909" w:history="1">
        <w:r>
          <w:rPr>
            <w:rFonts w:ascii="仿宋" w:eastAsia="仿宋" w:hAnsi="仿宋" w:cs="仿宋" w:hint="eastAsia"/>
            <w:lang w:eastAsia="zh-CN"/>
          </w:rPr>
          <w:t>(一)、超临界CO2萃取装置膜生物反应器及其他项目工程设计总体要求</w:t>
        </w:r>
        <w:r>
          <w:tab/>
        </w:r>
        <w:r>
          <w:fldChar w:fldCharType="begin"/>
        </w:r>
        <w:r>
          <w:instrText xml:space="preserve"> PAGEREF _Toc26909 \h </w:instrText>
        </w:r>
        <w:r>
          <w:fldChar w:fldCharType="separate"/>
        </w:r>
        <w:r>
          <w:t>53</w:t>
        </w:r>
        <w:r>
          <w:fldChar w:fldCharType="end"/>
        </w:r>
      </w:hyperlink>
    </w:p>
    <w:p>
      <w:pPr>
        <w:pStyle w:val="TOC2"/>
        <w:tabs>
          <w:tab w:val="right" w:leader="dot" w:pos="8306"/>
        </w:tabs>
      </w:pPr>
      <w:hyperlink w:anchor="_Toc17105" w:history="1">
        <w:r>
          <w:rPr>
            <w:rFonts w:ascii="仿宋" w:eastAsia="仿宋" w:hAnsi="仿宋" w:cs="仿宋" w:hint="eastAsia"/>
            <w:lang w:eastAsia="zh-CN"/>
          </w:rPr>
          <w:t>(二)、建设方案</w:t>
        </w:r>
        <w:r>
          <w:tab/>
        </w:r>
        <w:r>
          <w:fldChar w:fldCharType="begin"/>
        </w:r>
        <w:r>
          <w:instrText xml:space="preserve"> PAGEREF _Toc17105 \h </w:instrText>
        </w:r>
        <w:r>
          <w:fldChar w:fldCharType="separate"/>
        </w:r>
        <w:r>
          <w:t>54</w:t>
        </w:r>
        <w:r>
          <w:fldChar w:fldCharType="end"/>
        </w:r>
      </w:hyperlink>
    </w:p>
    <w:p>
      <w:pPr>
        <w:pStyle w:val="TOC2"/>
        <w:tabs>
          <w:tab w:val="right" w:leader="dot" w:pos="8306"/>
        </w:tabs>
      </w:pPr>
      <w:hyperlink w:anchor="_Toc20960" w:history="1">
        <w:r>
          <w:rPr>
            <w:rFonts w:ascii="仿宋" w:eastAsia="仿宋" w:hAnsi="仿宋" w:cs="仿宋" w:hint="eastAsia"/>
            <w:lang w:eastAsia="zh-CN"/>
          </w:rPr>
          <w:t>(三)、建筑工程建设指标</w:t>
        </w:r>
        <w:r>
          <w:tab/>
        </w:r>
        <w:r>
          <w:fldChar w:fldCharType="begin"/>
        </w:r>
        <w:r>
          <w:instrText xml:space="preserve"> PAGEREF _Toc20960 \h </w:instrText>
        </w:r>
        <w:r>
          <w:fldChar w:fldCharType="separate"/>
        </w:r>
        <w:r>
          <w:t>55</w:t>
        </w:r>
        <w:r>
          <w:fldChar w:fldCharType="end"/>
        </w:r>
      </w:hyperlink>
    </w:p>
    <w:p>
      <w:pPr>
        <w:pStyle w:val="TOC1"/>
        <w:tabs>
          <w:tab w:val="right" w:leader="dot" w:pos="8306"/>
        </w:tabs>
      </w:pPr>
      <w:hyperlink w:anchor="_Toc25442" w:history="1">
        <w:r>
          <w:rPr>
            <w:rFonts w:ascii="仿宋" w:eastAsia="仿宋" w:hAnsi="仿宋" w:cs="仿宋" w:hint="eastAsia"/>
            <w:lang w:eastAsia="zh-CN"/>
          </w:rPr>
          <w:t>十四、超临界CO2萃取装置膜生物反应器及其他项目选址可行性分析</w:t>
        </w:r>
        <w:r>
          <w:tab/>
        </w:r>
        <w:r>
          <w:fldChar w:fldCharType="begin"/>
        </w:r>
        <w:r>
          <w:instrText xml:space="preserve"> PAGEREF _Toc25442 \h </w:instrText>
        </w:r>
        <w:r>
          <w:fldChar w:fldCharType="separate"/>
        </w:r>
        <w:r>
          <w:t>56</w:t>
        </w:r>
        <w:r>
          <w:fldChar w:fldCharType="end"/>
        </w:r>
      </w:hyperlink>
    </w:p>
    <w:p>
      <w:pPr>
        <w:pStyle w:val="TOC2"/>
        <w:tabs>
          <w:tab w:val="right" w:leader="dot" w:pos="8306"/>
        </w:tabs>
      </w:pPr>
      <w:hyperlink w:anchor="_Toc31038" w:history="1">
        <w:r>
          <w:rPr>
            <w:rFonts w:ascii="仿宋" w:eastAsia="仿宋" w:hAnsi="仿宋" w:cs="仿宋" w:hint="eastAsia"/>
            <w:lang w:eastAsia="zh-CN"/>
          </w:rPr>
          <w:t>(一)、超临界CO2萃取装置膜生物反应器及其他项目选址原则</w:t>
        </w:r>
        <w:r>
          <w:tab/>
        </w:r>
        <w:r>
          <w:fldChar w:fldCharType="begin"/>
        </w:r>
        <w:r>
          <w:instrText xml:space="preserve"> PAGEREF _Toc31038 \h </w:instrText>
        </w:r>
        <w:r>
          <w:fldChar w:fldCharType="separate"/>
        </w:r>
        <w:r>
          <w:t>56</w:t>
        </w:r>
        <w:r>
          <w:fldChar w:fldCharType="end"/>
        </w:r>
      </w:hyperlink>
    </w:p>
    <w:p>
      <w:pPr>
        <w:pStyle w:val="TOC2"/>
        <w:tabs>
          <w:tab w:val="right" w:leader="dot" w:pos="8306"/>
        </w:tabs>
      </w:pPr>
      <w:hyperlink w:anchor="_Toc1328" w:history="1">
        <w:r>
          <w:rPr>
            <w:rFonts w:ascii="仿宋" w:eastAsia="仿宋" w:hAnsi="仿宋" w:cs="仿宋" w:hint="eastAsia"/>
            <w:lang w:eastAsia="zh-CN"/>
          </w:rPr>
          <w:t>(二)、超临界CO2萃取装置膜生物反应器及其他项目选址</w:t>
        </w:r>
        <w:r>
          <w:tab/>
        </w:r>
        <w:r>
          <w:fldChar w:fldCharType="begin"/>
        </w:r>
        <w:r>
          <w:instrText xml:space="preserve"> PAGEREF _Toc1328 \h </w:instrText>
        </w:r>
        <w:r>
          <w:fldChar w:fldCharType="separate"/>
        </w:r>
        <w:r>
          <w:t>57</w:t>
        </w:r>
        <w:r>
          <w:fldChar w:fldCharType="end"/>
        </w:r>
      </w:hyperlink>
    </w:p>
    <w:p>
      <w:pPr>
        <w:pStyle w:val="TOC2"/>
        <w:tabs>
          <w:tab w:val="right" w:leader="dot" w:pos="8306"/>
        </w:tabs>
      </w:pPr>
      <w:hyperlink w:anchor="_Toc12984" w:history="1">
        <w:r>
          <w:rPr>
            <w:rFonts w:ascii="仿宋" w:eastAsia="仿宋" w:hAnsi="仿宋" w:cs="仿宋" w:hint="eastAsia"/>
            <w:lang w:eastAsia="zh-CN"/>
          </w:rPr>
          <w:t>(三)、建设条件分析</w:t>
        </w:r>
        <w:r>
          <w:tab/>
        </w:r>
        <w:r>
          <w:fldChar w:fldCharType="begin"/>
        </w:r>
        <w:r>
          <w:instrText xml:space="preserve"> PAGEREF _Toc12984 \h </w:instrText>
        </w:r>
        <w:r>
          <w:fldChar w:fldCharType="separate"/>
        </w:r>
        <w:r>
          <w:t>58</w:t>
        </w:r>
        <w:r>
          <w:fldChar w:fldCharType="end"/>
        </w:r>
      </w:hyperlink>
    </w:p>
    <w:p>
      <w:pPr>
        <w:pStyle w:val="TOC2"/>
        <w:tabs>
          <w:tab w:val="right" w:leader="dot" w:pos="8306"/>
        </w:tabs>
      </w:pPr>
      <w:hyperlink w:anchor="_Toc18484" w:history="1">
        <w:r>
          <w:rPr>
            <w:rFonts w:ascii="仿宋" w:eastAsia="仿宋" w:hAnsi="仿宋" w:cs="仿宋" w:hint="eastAsia"/>
            <w:lang w:eastAsia="zh-CN"/>
          </w:rPr>
          <w:t>(四)、用地控制指标</w:t>
        </w:r>
        <w:r>
          <w:tab/>
        </w:r>
        <w:r>
          <w:fldChar w:fldCharType="begin"/>
        </w:r>
        <w:r>
          <w:instrText xml:space="preserve"> PAGEREF _Toc18484 \h </w:instrText>
        </w:r>
        <w:r>
          <w:fldChar w:fldCharType="separate"/>
        </w:r>
        <w:r>
          <w:t>58</w:t>
        </w:r>
        <w:r>
          <w:fldChar w:fldCharType="end"/>
        </w:r>
      </w:hyperlink>
    </w:p>
    <w:p>
      <w:pPr>
        <w:pStyle w:val="TOC2"/>
        <w:tabs>
          <w:tab w:val="right" w:leader="dot" w:pos="8306"/>
        </w:tabs>
      </w:pPr>
      <w:hyperlink w:anchor="_Toc14069" w:history="1">
        <w:r>
          <w:rPr>
            <w:rFonts w:ascii="仿宋" w:eastAsia="仿宋" w:hAnsi="仿宋" w:cs="仿宋" w:hint="eastAsia"/>
            <w:lang w:eastAsia="zh-CN"/>
          </w:rPr>
          <w:t>(五)、用地总体要求</w:t>
        </w:r>
        <w:r>
          <w:tab/>
        </w:r>
        <w:r>
          <w:fldChar w:fldCharType="begin"/>
        </w:r>
        <w:r>
          <w:instrText xml:space="preserve"> PAGEREF _Toc14069 \h </w:instrText>
        </w:r>
        <w:r>
          <w:fldChar w:fldCharType="separate"/>
        </w:r>
        <w:r>
          <w:t>59</w:t>
        </w:r>
        <w:r>
          <w:fldChar w:fldCharType="end"/>
        </w:r>
      </w:hyperlink>
    </w:p>
    <w:p>
      <w:pPr>
        <w:pStyle w:val="TOC2"/>
        <w:tabs>
          <w:tab w:val="right" w:leader="dot" w:pos="8306"/>
        </w:tabs>
      </w:pPr>
      <w:hyperlink w:anchor="_Toc195" w:history="1">
        <w:r>
          <w:rPr>
            <w:rFonts w:ascii="仿宋" w:eastAsia="仿宋" w:hAnsi="仿宋" w:cs="仿宋" w:hint="eastAsia"/>
            <w:lang w:eastAsia="zh-CN"/>
          </w:rPr>
          <w:t>(六)、节约用地措施</w:t>
        </w:r>
        <w:r>
          <w:tab/>
        </w:r>
        <w:r>
          <w:fldChar w:fldCharType="begin"/>
        </w:r>
        <w:r>
          <w:instrText xml:space="preserve"> PAGEREF _Toc195 \h </w:instrText>
        </w:r>
        <w:r>
          <w:fldChar w:fldCharType="separate"/>
        </w:r>
        <w:r>
          <w:t>60</w:t>
        </w:r>
        <w:r>
          <w:fldChar w:fldCharType="end"/>
        </w:r>
      </w:hyperlink>
    </w:p>
    <w:p>
      <w:pPr>
        <w:pStyle w:val="TOC2"/>
        <w:tabs>
          <w:tab w:val="right" w:leader="dot" w:pos="8306"/>
        </w:tabs>
      </w:pPr>
      <w:hyperlink w:anchor="_Toc13848" w:history="1">
        <w:r>
          <w:rPr>
            <w:rFonts w:ascii="仿宋" w:eastAsia="仿宋" w:hAnsi="仿宋" w:cs="仿宋" w:hint="eastAsia"/>
            <w:lang w:eastAsia="zh-CN"/>
          </w:rPr>
          <w:t>(七)、总图布置方案</w:t>
        </w:r>
        <w:r>
          <w:tab/>
        </w:r>
        <w:r>
          <w:fldChar w:fldCharType="begin"/>
        </w:r>
        <w:r>
          <w:instrText xml:space="preserve"> PAGEREF _Toc13848 \h </w:instrText>
        </w:r>
        <w:r>
          <w:fldChar w:fldCharType="separate"/>
        </w:r>
        <w:r>
          <w:t>61</w:t>
        </w:r>
        <w:r>
          <w:fldChar w:fldCharType="end"/>
        </w:r>
      </w:hyperlink>
    </w:p>
    <w:p>
      <w:pPr>
        <w:pStyle w:val="TOC2"/>
        <w:tabs>
          <w:tab w:val="right" w:leader="dot" w:pos="8306"/>
        </w:tabs>
      </w:pPr>
      <w:hyperlink w:anchor="_Toc7948" w:history="1">
        <w:r>
          <w:rPr>
            <w:rFonts w:ascii="仿宋" w:eastAsia="仿宋" w:hAnsi="仿宋" w:cs="仿宋" w:hint="eastAsia"/>
            <w:lang w:eastAsia="zh-CN"/>
          </w:rPr>
          <w:t>(八)、运输组成</w:t>
        </w:r>
        <w:r>
          <w:tab/>
        </w:r>
        <w:r>
          <w:fldChar w:fldCharType="begin"/>
        </w:r>
        <w:r>
          <w:instrText xml:space="preserve"> PAGEREF _Toc7948 \h </w:instrText>
        </w:r>
        <w:r>
          <w:fldChar w:fldCharType="separate"/>
        </w:r>
        <w:r>
          <w:t>62</w:t>
        </w:r>
        <w:r>
          <w:fldChar w:fldCharType="end"/>
        </w:r>
      </w:hyperlink>
    </w:p>
    <w:p>
      <w:pPr>
        <w:pStyle w:val="TOC2"/>
        <w:tabs>
          <w:tab w:val="right" w:leader="dot" w:pos="8306"/>
        </w:tabs>
      </w:pPr>
      <w:hyperlink w:anchor="_Toc17860" w:history="1">
        <w:r>
          <w:rPr>
            <w:rFonts w:ascii="仿宋" w:eastAsia="仿宋" w:hAnsi="仿宋" w:cs="仿宋" w:hint="eastAsia"/>
            <w:lang w:eastAsia="zh-CN"/>
          </w:rPr>
          <w:t>(九)、选址综合评价</w:t>
        </w:r>
        <w:r>
          <w:tab/>
        </w:r>
        <w:r>
          <w:fldChar w:fldCharType="begin"/>
        </w:r>
        <w:r>
          <w:instrText xml:space="preserve"> PAGEREF _Toc17860 \h </w:instrText>
        </w:r>
        <w:r>
          <w:fldChar w:fldCharType="separate"/>
        </w:r>
        <w:r>
          <w:t>63</w:t>
        </w:r>
        <w:r>
          <w:fldChar w:fldCharType="end"/>
        </w:r>
      </w:hyperlink>
    </w:p>
    <w:p>
      <w:pPr>
        <w:pStyle w:val="TOC1"/>
        <w:tabs>
          <w:tab w:val="right" w:leader="dot" w:pos="8306"/>
        </w:tabs>
      </w:pPr>
      <w:hyperlink w:anchor="_Toc30611" w:history="1">
        <w:r>
          <w:rPr>
            <w:rFonts w:ascii="仿宋" w:eastAsia="仿宋" w:hAnsi="仿宋" w:cs="仿宋" w:hint="eastAsia"/>
            <w:lang w:eastAsia="zh-CN"/>
          </w:rPr>
          <w:t>十五、战略风险的识别</w:t>
        </w:r>
        <w:r>
          <w:tab/>
        </w:r>
        <w:r>
          <w:fldChar w:fldCharType="begin"/>
        </w:r>
        <w:r>
          <w:instrText xml:space="preserve"> PAGEREF _Toc30611 \h </w:instrText>
        </w:r>
        <w:r>
          <w:fldChar w:fldCharType="separate"/>
        </w:r>
        <w:r>
          <w:t>64</w:t>
        </w:r>
        <w:r>
          <w:fldChar w:fldCharType="end"/>
        </w:r>
      </w:hyperlink>
    </w:p>
    <w:p>
      <w:pPr>
        <w:pStyle w:val="TOC2"/>
        <w:tabs>
          <w:tab w:val="right" w:leader="dot" w:pos="8306"/>
        </w:tabs>
      </w:pPr>
      <w:hyperlink w:anchor="_Toc20529" w:history="1">
        <w:r>
          <w:rPr>
            <w:rFonts w:ascii="仿宋" w:eastAsia="仿宋" w:hAnsi="仿宋" w:cs="仿宋" w:hint="eastAsia"/>
            <w:lang w:eastAsia="zh-CN"/>
          </w:rPr>
          <w:t>(一)、超临界CO2萃取装置膜生物反应器及其他行业企业在确定愿景及使命时的风险识别</w:t>
        </w:r>
        <w:r>
          <w:tab/>
        </w:r>
        <w:r>
          <w:fldChar w:fldCharType="begin"/>
        </w:r>
        <w:r>
          <w:instrText xml:space="preserve"> PAGEREF _Toc20529 \h </w:instrText>
        </w:r>
        <w:r>
          <w:fldChar w:fldCharType="separate"/>
        </w:r>
        <w:r>
          <w:t>64</w:t>
        </w:r>
        <w:r>
          <w:fldChar w:fldCharType="end"/>
        </w:r>
      </w:hyperlink>
    </w:p>
    <w:p>
      <w:pPr>
        <w:pStyle w:val="TOC2"/>
        <w:tabs>
          <w:tab w:val="right" w:leader="dot" w:pos="8306"/>
        </w:tabs>
      </w:pPr>
      <w:hyperlink w:anchor="_Toc7270" w:history="1">
        <w:r>
          <w:rPr>
            <w:rFonts w:ascii="仿宋" w:eastAsia="仿宋" w:hAnsi="仿宋" w:cs="仿宋" w:hint="eastAsia"/>
            <w:lang w:eastAsia="zh-CN"/>
          </w:rPr>
          <w:t>(二)、制定超临界CO2萃取装置膜生物反应器及其他行业企业战略目标的风险识别</w:t>
        </w:r>
        <w:r>
          <w:tab/>
        </w:r>
        <w:r>
          <w:fldChar w:fldCharType="begin"/>
        </w:r>
        <w:r>
          <w:instrText xml:space="preserve"> PAGEREF _Toc7270 \h </w:instrText>
        </w:r>
        <w:r>
          <w:fldChar w:fldCharType="separate"/>
        </w:r>
        <w:r>
          <w:t>65</w:t>
        </w:r>
        <w:r>
          <w:fldChar w:fldCharType="end"/>
        </w:r>
      </w:hyperlink>
    </w:p>
    <w:p>
      <w:pPr>
        <w:pStyle w:val="TOC2"/>
        <w:tabs>
          <w:tab w:val="right" w:leader="dot" w:pos="8306"/>
        </w:tabs>
      </w:pPr>
      <w:hyperlink w:anchor="_Toc5380" w:history="1">
        <w:r>
          <w:rPr>
            <w:rFonts w:ascii="仿宋" w:eastAsia="仿宋" w:hAnsi="仿宋" w:cs="仿宋" w:hint="eastAsia"/>
            <w:lang w:eastAsia="zh-CN"/>
          </w:rPr>
          <w:t>(三)、超临界CO2萃取装置膜生物反应器及其他行业企业战略分析的风险识别</w:t>
        </w:r>
        <w:r>
          <w:tab/>
        </w:r>
        <w:r>
          <w:fldChar w:fldCharType="begin"/>
        </w:r>
        <w:r>
          <w:instrText xml:space="preserve"> PAGEREF _Toc5380 \h </w:instrText>
        </w:r>
        <w:r>
          <w:fldChar w:fldCharType="separate"/>
        </w:r>
        <w:r>
          <w:t>65</w:t>
        </w:r>
        <w:r>
          <w:fldChar w:fldCharType="end"/>
        </w:r>
      </w:hyperlink>
    </w:p>
    <w:p>
      <w:pPr>
        <w:pStyle w:val="TOC2"/>
        <w:tabs>
          <w:tab w:val="right" w:leader="dot" w:pos="8306"/>
        </w:tabs>
      </w:pPr>
      <w:hyperlink w:anchor="_Toc13605" w:history="1">
        <w:r>
          <w:rPr>
            <w:rFonts w:ascii="仿宋" w:eastAsia="仿宋" w:hAnsi="仿宋" w:cs="仿宋" w:hint="eastAsia"/>
            <w:lang w:eastAsia="zh-CN"/>
          </w:rPr>
          <w:t>(四)、超临界CO2萃取装置膜生物反应器及其他行业企业战略选择的风险识别</w:t>
        </w:r>
        <w:r>
          <w:tab/>
        </w:r>
        <w:r>
          <w:fldChar w:fldCharType="begin"/>
        </w:r>
        <w:r>
          <w:instrText xml:space="preserve"> PAGEREF _Toc13605 \h </w:instrText>
        </w:r>
        <w:r>
          <w:fldChar w:fldCharType="separate"/>
        </w:r>
        <w:r>
          <w:t>65</w:t>
        </w:r>
        <w:r>
          <w:fldChar w:fldCharType="end"/>
        </w:r>
      </w:hyperlink>
    </w:p>
    <w:p>
      <w:pPr>
        <w:pStyle w:val="TOC2"/>
        <w:tabs>
          <w:tab w:val="right" w:leader="dot" w:pos="8306"/>
        </w:tabs>
      </w:pPr>
      <w:hyperlink w:anchor="_Toc4550" w:history="1">
        <w:r>
          <w:rPr>
            <w:rFonts w:ascii="仿宋" w:eastAsia="仿宋" w:hAnsi="仿宋" w:cs="仿宋" w:hint="eastAsia"/>
            <w:lang w:eastAsia="zh-CN"/>
          </w:rPr>
          <w:t>(五)、超临界CO2萃取装置膜生物反应器及其他行业企业战略实施的风险识别</w:t>
        </w:r>
        <w:r>
          <w:tab/>
        </w:r>
        <w:r>
          <w:fldChar w:fldCharType="begin"/>
        </w:r>
        <w:r>
          <w:instrText xml:space="preserve"> PAGEREF _Toc4550 \h </w:instrText>
        </w:r>
        <w:r>
          <w:fldChar w:fldCharType="separate"/>
        </w:r>
        <w:r>
          <w:t>66</w:t>
        </w:r>
        <w:r>
          <w:fldChar w:fldCharType="end"/>
        </w:r>
      </w:hyperlink>
    </w:p>
    <w:p>
      <w:pPr>
        <w:pStyle w:val="TOC1"/>
        <w:tabs>
          <w:tab w:val="right" w:leader="dot" w:pos="8306"/>
        </w:tabs>
      </w:pPr>
      <w:hyperlink w:anchor="_Toc29709" w:history="1">
        <w:r>
          <w:rPr>
            <w:rFonts w:ascii="仿宋" w:eastAsia="仿宋" w:hAnsi="仿宋" w:cs="仿宋" w:hint="eastAsia"/>
            <w:lang w:eastAsia="zh-CN"/>
          </w:rPr>
          <w:t>十六、分销渠道运行绩效评估</w:t>
        </w:r>
        <w:r>
          <w:tab/>
        </w:r>
        <w:r>
          <w:fldChar w:fldCharType="begin"/>
        </w:r>
        <w:r>
          <w:instrText xml:space="preserve"> PAGEREF _Toc29709 \h </w:instrText>
        </w:r>
        <w:r>
          <w:fldChar w:fldCharType="separate"/>
        </w:r>
        <w:r>
          <w:t>66</w:t>
        </w:r>
        <w:r>
          <w:fldChar w:fldCharType="end"/>
        </w:r>
      </w:hyperlink>
    </w:p>
    <w:p>
      <w:pPr>
        <w:pStyle w:val="TOC2"/>
        <w:tabs>
          <w:tab w:val="right" w:leader="dot" w:pos="8306"/>
        </w:tabs>
      </w:pPr>
      <w:hyperlink w:anchor="_Toc5930" w:history="1">
        <w:r>
          <w:rPr>
            <w:rFonts w:ascii="仿宋" w:eastAsia="仿宋" w:hAnsi="仿宋" w:cs="仿宋" w:hint="eastAsia"/>
            <w:lang w:eastAsia="zh-CN"/>
          </w:rPr>
          <w:t>(一)、渠道畅通性评估</w:t>
        </w:r>
        <w:r>
          <w:tab/>
        </w:r>
        <w:r>
          <w:fldChar w:fldCharType="begin"/>
        </w:r>
        <w:r>
          <w:instrText xml:space="preserve"> PAGEREF _Toc5930 \h </w:instrText>
        </w:r>
        <w:r>
          <w:fldChar w:fldCharType="separate"/>
        </w:r>
        <w:r>
          <w:t>66</w:t>
        </w:r>
        <w:r>
          <w:fldChar w:fldCharType="end"/>
        </w:r>
      </w:hyperlink>
    </w:p>
    <w:p>
      <w:pPr>
        <w:pStyle w:val="TOC2"/>
        <w:tabs>
          <w:tab w:val="right" w:leader="dot" w:pos="8306"/>
        </w:tabs>
      </w:pPr>
      <w:hyperlink w:anchor="_Toc30891" w:history="1">
        <w:r>
          <w:rPr>
            <w:rFonts w:ascii="仿宋" w:eastAsia="仿宋" w:hAnsi="仿宋" w:cs="仿宋" w:hint="eastAsia"/>
            <w:lang w:eastAsia="zh-CN"/>
          </w:rPr>
          <w:t>(二)、渠道覆盖率评估</w:t>
        </w:r>
        <w:r>
          <w:tab/>
        </w:r>
        <w:r>
          <w:fldChar w:fldCharType="begin"/>
        </w:r>
        <w:r>
          <w:instrText xml:space="preserve"> PAGEREF _Toc30891 \h </w:instrText>
        </w:r>
        <w:r>
          <w:fldChar w:fldCharType="separate"/>
        </w:r>
        <w:r>
          <w:t>67</w:t>
        </w:r>
        <w:r>
          <w:fldChar w:fldCharType="end"/>
        </w:r>
      </w:hyperlink>
    </w:p>
    <w:p>
      <w:pPr>
        <w:pStyle w:val="TOC2"/>
        <w:tabs>
          <w:tab w:val="right" w:leader="dot" w:pos="8306"/>
        </w:tabs>
      </w:pPr>
      <w:hyperlink w:anchor="_Toc14732" w:history="1">
        <w:r>
          <w:rPr>
            <w:rFonts w:ascii="仿宋" w:eastAsia="仿宋" w:hAnsi="仿宋" w:cs="仿宋" w:hint="eastAsia"/>
            <w:lang w:eastAsia="zh-CN"/>
          </w:rPr>
          <w:t>(三)、渠道财务绩效评估</w:t>
        </w:r>
        <w:r>
          <w:tab/>
        </w:r>
        <w:r>
          <w:fldChar w:fldCharType="begin"/>
        </w:r>
        <w:r>
          <w:instrText xml:space="preserve"> PAGEREF _Toc14732 \h </w:instrText>
        </w:r>
        <w:r>
          <w:fldChar w:fldCharType="separate"/>
        </w:r>
        <w:r>
          <w:t>68</w:t>
        </w:r>
        <w:r>
          <w:fldChar w:fldCharType="end"/>
        </w:r>
      </w:hyperlink>
    </w:p>
    <w:p>
      <w:pPr>
        <w:pStyle w:val="TOC1"/>
        <w:tabs>
          <w:tab w:val="right" w:leader="dot" w:pos="8306"/>
        </w:tabs>
      </w:pPr>
      <w:hyperlink w:anchor="_Toc13544" w:history="1">
        <w:r>
          <w:rPr>
            <w:rFonts w:ascii="仿宋" w:eastAsia="仿宋" w:hAnsi="仿宋" w:cs="仿宋" w:hint="eastAsia"/>
            <w:lang w:eastAsia="zh-CN"/>
          </w:rPr>
          <w:t>十七、供应链管理与物流优化</w:t>
        </w:r>
        <w:r>
          <w:tab/>
        </w:r>
        <w:r>
          <w:fldChar w:fldCharType="begin"/>
        </w:r>
        <w:r>
          <w:instrText xml:space="preserve"> PAGEREF _Toc13544 \h </w:instrText>
        </w:r>
        <w:r>
          <w:fldChar w:fldCharType="separate"/>
        </w:r>
        <w:r>
          <w:t>70</w:t>
        </w:r>
        <w:r>
          <w:fldChar w:fldCharType="end"/>
        </w:r>
      </w:hyperlink>
    </w:p>
    <w:p>
      <w:pPr>
        <w:pStyle w:val="TOC2"/>
        <w:tabs>
          <w:tab w:val="right" w:leader="dot" w:pos="8306"/>
        </w:tabs>
      </w:pPr>
      <w:hyperlink w:anchor="_Toc32328" w:history="1">
        <w:r>
          <w:rPr>
            <w:rFonts w:ascii="仿宋" w:eastAsia="仿宋" w:hAnsi="仿宋" w:cs="仿宋" w:hint="eastAsia"/>
            <w:lang w:eastAsia="zh-CN"/>
          </w:rPr>
          <w:t>(一)、供应链规划与优化</w:t>
        </w:r>
        <w:r>
          <w:tab/>
        </w:r>
        <w:r>
          <w:fldChar w:fldCharType="begin"/>
        </w:r>
        <w:r>
          <w:instrText xml:space="preserve"> PAGEREF _Toc32328 \h </w:instrText>
        </w:r>
        <w:r>
          <w:fldChar w:fldCharType="separate"/>
        </w:r>
        <w:r>
          <w:t>70</w:t>
        </w:r>
        <w:r>
          <w:fldChar w:fldCharType="end"/>
        </w:r>
      </w:hyperlink>
    </w:p>
    <w:p>
      <w:pPr>
        <w:pStyle w:val="TOC2"/>
        <w:tabs>
          <w:tab w:val="right" w:leader="dot" w:pos="8306"/>
        </w:tabs>
      </w:pPr>
      <w:hyperlink w:anchor="_Toc20348" w:history="1">
        <w:r>
          <w:rPr>
            <w:rFonts w:ascii="仿宋" w:eastAsia="仿宋" w:hAnsi="仿宋" w:cs="仿宋" w:hint="eastAsia"/>
            <w:lang w:eastAsia="zh-CN"/>
          </w:rPr>
          <w:t>(二)、供应商选择与评估</w:t>
        </w:r>
        <w:r>
          <w:tab/>
        </w:r>
        <w:r>
          <w:fldChar w:fldCharType="begin"/>
        </w:r>
        <w:r>
          <w:instrText xml:space="preserve"> PAGEREF _Toc20348 \h </w:instrText>
        </w:r>
        <w:r>
          <w:fldChar w:fldCharType="separate"/>
        </w:r>
        <w:r>
          <w:t>72</w:t>
        </w:r>
        <w:r>
          <w:fldChar w:fldCharType="end"/>
        </w:r>
      </w:hyperlink>
    </w:p>
    <w:p>
      <w:pPr>
        <w:pStyle w:val="TOC2"/>
        <w:tabs>
          <w:tab w:val="right" w:leader="dot" w:pos="8306"/>
        </w:tabs>
      </w:pPr>
      <w:hyperlink w:anchor="_Toc29910" w:history="1">
        <w:r>
          <w:rPr>
            <w:rFonts w:ascii="仿宋" w:eastAsia="仿宋" w:hAnsi="仿宋" w:cs="仿宋" w:hint="eastAsia"/>
            <w:lang w:eastAsia="zh-CN"/>
          </w:rPr>
          <w:t>(三)、物流网络设计与管理</w:t>
        </w:r>
        <w:r>
          <w:tab/>
        </w:r>
        <w:r>
          <w:fldChar w:fldCharType="begin"/>
        </w:r>
        <w:r>
          <w:instrText xml:space="preserve"> PAGEREF _Toc29910 \h </w:instrText>
        </w:r>
        <w:r>
          <w:fldChar w:fldCharType="separate"/>
        </w:r>
        <w:r>
          <w:t>75</w:t>
        </w:r>
        <w:r>
          <w:fldChar w:fldCharType="end"/>
        </w:r>
      </w:hyperlink>
    </w:p>
    <w:p>
      <w:pPr>
        <w:pStyle w:val="TOC2"/>
        <w:tabs>
          <w:tab w:val="right" w:leader="dot" w:pos="8306"/>
        </w:tabs>
      </w:pPr>
      <w:hyperlink w:anchor="_Toc5911" w:history="1">
        <w:r>
          <w:rPr>
            <w:rFonts w:ascii="仿宋" w:eastAsia="仿宋" w:hAnsi="仿宋" w:cs="仿宋" w:hint="eastAsia"/>
            <w:lang w:eastAsia="zh-CN"/>
          </w:rPr>
          <w:t>(四)、库存控制与仓储管理</w:t>
        </w:r>
        <w:r>
          <w:tab/>
        </w:r>
        <w:r>
          <w:fldChar w:fldCharType="begin"/>
        </w:r>
        <w:r>
          <w:instrText xml:space="preserve"> PAGEREF _Toc5911 \h </w:instrText>
        </w:r>
        <w:r>
          <w:fldChar w:fldCharType="separate"/>
        </w:r>
        <w:r>
          <w:t>76</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8663" w:history="1">
        <w:r>
          <w:rPr>
            <w:rFonts w:ascii="仿宋" w:eastAsia="仿宋" w:hAnsi="仿宋" w:cs="仿宋" w:hint="eastAsia"/>
            <w:lang w:eastAsia="zh-CN"/>
          </w:rPr>
          <w:t>十八、公司文化与社会责任</w:t>
        </w:r>
        <w:r>
          <w:tab/>
        </w:r>
        <w:r>
          <w:fldChar w:fldCharType="begin"/>
        </w:r>
        <w:r>
          <w:instrText xml:space="preserve"> PAGEREF _Toc8663 \h </w:instrText>
        </w:r>
        <w:r>
          <w:fldChar w:fldCharType="separate"/>
        </w:r>
        <w:r>
          <w:t>78</w:t>
        </w:r>
        <w:r>
          <w:fldChar w:fldCharType="end"/>
        </w:r>
      </w:hyperlink>
    </w:p>
    <w:p>
      <w:pPr>
        <w:pStyle w:val="TOC2"/>
        <w:tabs>
          <w:tab w:val="right" w:leader="dot" w:pos="8306"/>
        </w:tabs>
      </w:pPr>
      <w:hyperlink w:anchor="_Toc29634" w:history="1">
        <w:r>
          <w:rPr>
            <w:rFonts w:ascii="仿宋" w:eastAsia="仿宋" w:hAnsi="仿宋" w:cs="仿宋" w:hint="eastAsia"/>
            <w:lang w:eastAsia="zh-CN"/>
          </w:rPr>
          <w:t>(一)、公司文化建设</w:t>
        </w:r>
        <w:r>
          <w:tab/>
        </w:r>
        <w:r>
          <w:fldChar w:fldCharType="begin"/>
        </w:r>
        <w:r>
          <w:instrText xml:space="preserve"> PAGEREF _Toc29634 \h </w:instrText>
        </w:r>
        <w:r>
          <w:fldChar w:fldCharType="separate"/>
        </w:r>
        <w:r>
          <w:t>78</w:t>
        </w:r>
        <w:r>
          <w:fldChar w:fldCharType="end"/>
        </w:r>
      </w:hyperlink>
    </w:p>
    <w:p>
      <w:pPr>
        <w:pStyle w:val="TOC2"/>
        <w:tabs>
          <w:tab w:val="right" w:leader="dot" w:pos="8306"/>
        </w:tabs>
      </w:pPr>
      <w:hyperlink w:anchor="_Toc4977" w:history="1">
        <w:r>
          <w:rPr>
            <w:rFonts w:ascii="仿宋" w:eastAsia="仿宋" w:hAnsi="仿宋" w:cs="仿宋" w:hint="eastAsia"/>
            <w:lang w:eastAsia="zh-CN"/>
          </w:rPr>
          <w:t>(二)、企业社会责任与可持续发展</w:t>
        </w:r>
        <w:r>
          <w:tab/>
        </w:r>
        <w:r>
          <w:fldChar w:fldCharType="begin"/>
        </w:r>
        <w:r>
          <w:instrText xml:space="preserve"> PAGEREF _Toc4977 \h </w:instrText>
        </w:r>
        <w:r>
          <w:fldChar w:fldCharType="separate"/>
        </w:r>
        <w:r>
          <w:t>79</w:t>
        </w:r>
        <w:r>
          <w:fldChar w:fldCharType="end"/>
        </w:r>
      </w:hyperlink>
    </w:p>
    <w:p>
      <w:pPr>
        <w:pStyle w:val="TOC1"/>
        <w:tabs>
          <w:tab w:val="right" w:leader="dot" w:pos="8306"/>
        </w:tabs>
      </w:pPr>
      <w:hyperlink w:anchor="_Toc28735" w:history="1">
        <w:r>
          <w:rPr>
            <w:rFonts w:ascii="仿宋" w:eastAsia="仿宋" w:hAnsi="仿宋" w:cs="仿宋" w:hint="eastAsia"/>
            <w:lang w:eastAsia="zh-CN"/>
          </w:rPr>
          <w:t>十九、技术创新与研发计划</w:t>
        </w:r>
        <w:r>
          <w:tab/>
        </w:r>
        <w:r>
          <w:fldChar w:fldCharType="begin"/>
        </w:r>
        <w:r>
          <w:instrText xml:space="preserve"> PAGEREF _Toc28735 \h </w:instrText>
        </w:r>
        <w:r>
          <w:fldChar w:fldCharType="separate"/>
        </w:r>
        <w:r>
          <w:t>80</w:t>
        </w:r>
        <w:r>
          <w:fldChar w:fldCharType="end"/>
        </w:r>
      </w:hyperlink>
    </w:p>
    <w:p>
      <w:pPr>
        <w:pStyle w:val="TOC2"/>
        <w:tabs>
          <w:tab w:val="right" w:leader="dot" w:pos="8306"/>
        </w:tabs>
      </w:pPr>
      <w:hyperlink w:anchor="_Toc29107" w:history="1">
        <w:r>
          <w:rPr>
            <w:rFonts w:ascii="仿宋" w:eastAsia="仿宋" w:hAnsi="仿宋" w:cs="仿宋" w:hint="eastAsia"/>
            <w:lang w:eastAsia="zh-CN"/>
          </w:rPr>
          <w:t>(一)、技术创新策略</w:t>
        </w:r>
        <w:r>
          <w:tab/>
        </w:r>
        <w:r>
          <w:fldChar w:fldCharType="begin"/>
        </w:r>
        <w:r>
          <w:instrText xml:space="preserve"> PAGEREF _Toc29107 \h </w:instrText>
        </w:r>
        <w:r>
          <w:fldChar w:fldCharType="separate"/>
        </w:r>
        <w:r>
          <w:t>80</w:t>
        </w:r>
        <w:r>
          <w:fldChar w:fldCharType="end"/>
        </w:r>
      </w:hyperlink>
    </w:p>
    <w:p>
      <w:pPr>
        <w:pStyle w:val="TOC2"/>
        <w:tabs>
          <w:tab w:val="right" w:leader="dot" w:pos="8306"/>
        </w:tabs>
      </w:pPr>
      <w:hyperlink w:anchor="_Toc882" w:history="1">
        <w:r>
          <w:rPr>
            <w:rFonts w:ascii="仿宋" w:eastAsia="仿宋" w:hAnsi="仿宋" w:cs="仿宋" w:hint="eastAsia"/>
            <w:lang w:eastAsia="zh-CN"/>
          </w:rPr>
          <w:t>(二)、研发资源配置</w:t>
        </w:r>
        <w:r>
          <w:tab/>
        </w:r>
        <w:r>
          <w:fldChar w:fldCharType="begin"/>
        </w:r>
        <w:r>
          <w:instrText xml:space="preserve"> PAGEREF _Toc882 \h </w:instrText>
        </w:r>
        <w:r>
          <w:fldChar w:fldCharType="separate"/>
        </w:r>
        <w:r>
          <w:t>81</w:t>
        </w:r>
        <w:r>
          <w:fldChar w:fldCharType="end"/>
        </w:r>
      </w:hyperlink>
    </w:p>
    <w:p>
      <w:pPr>
        <w:pStyle w:val="TOC2"/>
        <w:tabs>
          <w:tab w:val="right" w:leader="dot" w:pos="8306"/>
        </w:tabs>
      </w:pPr>
      <w:hyperlink w:anchor="_Toc13005" w:history="1">
        <w:r>
          <w:rPr>
            <w:rFonts w:ascii="仿宋" w:eastAsia="仿宋" w:hAnsi="仿宋" w:cs="仿宋" w:hint="eastAsia"/>
            <w:lang w:eastAsia="zh-CN"/>
          </w:rPr>
          <w:t>(三)、技术合作伙伴关系建设</w:t>
        </w:r>
        <w:r>
          <w:tab/>
        </w:r>
        <w:r>
          <w:fldChar w:fldCharType="begin"/>
        </w:r>
        <w:r>
          <w:instrText xml:space="preserve"> PAGEREF _Toc13005 \h </w:instrText>
        </w:r>
        <w:r>
          <w:fldChar w:fldCharType="separate"/>
        </w:r>
        <w:r>
          <w:t>82</w:t>
        </w:r>
        <w:r>
          <w:fldChar w:fldCharType="end"/>
        </w:r>
      </w:hyperlink>
    </w:p>
    <w:p>
      <w:pPr>
        <w:pStyle w:val="TOC1"/>
        <w:tabs>
          <w:tab w:val="right" w:leader="dot" w:pos="8306"/>
        </w:tabs>
      </w:pPr>
      <w:hyperlink w:anchor="_Toc16929" w:history="1">
        <w:r>
          <w:rPr>
            <w:rFonts w:ascii="仿宋" w:eastAsia="仿宋" w:hAnsi="仿宋" w:cs="仿宋" w:hint="eastAsia"/>
            <w:lang w:eastAsia="zh-CN"/>
          </w:rPr>
          <w:t>二十、业务风险与市场波动应对方案</w:t>
        </w:r>
        <w:r>
          <w:tab/>
        </w:r>
        <w:r>
          <w:fldChar w:fldCharType="begin"/>
        </w:r>
        <w:r>
          <w:instrText xml:space="preserve"> PAGEREF _Toc16929 \h </w:instrText>
        </w:r>
        <w:r>
          <w:fldChar w:fldCharType="separate"/>
        </w:r>
        <w:r>
          <w:t>83</w:t>
        </w:r>
        <w:r>
          <w:fldChar w:fldCharType="end"/>
        </w:r>
      </w:hyperlink>
    </w:p>
    <w:p>
      <w:pPr>
        <w:pStyle w:val="TOC2"/>
        <w:tabs>
          <w:tab w:val="right" w:leader="dot" w:pos="8306"/>
        </w:tabs>
      </w:pPr>
      <w:hyperlink w:anchor="_Toc6759" w:history="1">
        <w:r>
          <w:rPr>
            <w:rFonts w:ascii="仿宋" w:eastAsia="仿宋" w:hAnsi="仿宋" w:cs="仿宋" w:hint="eastAsia"/>
            <w:lang w:eastAsia="zh-CN"/>
          </w:rPr>
          <w:t>(一)、市场需求波动的预测与调整</w:t>
        </w:r>
        <w:r>
          <w:tab/>
        </w:r>
        <w:r>
          <w:fldChar w:fldCharType="begin"/>
        </w:r>
        <w:r>
          <w:instrText xml:space="preserve"> PAGEREF _Toc6759 \h </w:instrText>
        </w:r>
        <w:r>
          <w:fldChar w:fldCharType="separate"/>
        </w:r>
        <w:r>
          <w:t>83</w:t>
        </w:r>
        <w:r>
          <w:fldChar w:fldCharType="end"/>
        </w:r>
      </w:hyperlink>
    </w:p>
    <w:p>
      <w:pPr>
        <w:pStyle w:val="TOC2"/>
        <w:tabs>
          <w:tab w:val="right" w:leader="dot" w:pos="8306"/>
        </w:tabs>
      </w:pPr>
      <w:hyperlink w:anchor="_Toc9090" w:history="1">
        <w:r>
          <w:rPr>
            <w:rFonts w:ascii="仿宋" w:eastAsia="仿宋" w:hAnsi="仿宋" w:cs="仿宋" w:hint="eastAsia"/>
            <w:lang w:eastAsia="zh-CN"/>
          </w:rPr>
          <w:t>(二)、供应链风险管理</w:t>
        </w:r>
        <w:r>
          <w:tab/>
        </w:r>
        <w:r>
          <w:fldChar w:fldCharType="begin"/>
        </w:r>
        <w:r>
          <w:instrText xml:space="preserve"> PAGEREF _Toc9090 \h </w:instrText>
        </w:r>
        <w:r>
          <w:fldChar w:fldCharType="separate"/>
        </w:r>
        <w:r>
          <w:t>85</w:t>
        </w:r>
        <w:r>
          <w:fldChar w:fldCharType="end"/>
        </w:r>
      </w:hyperlink>
    </w:p>
    <w:p>
      <w:pPr>
        <w:pStyle w:val="TOC2"/>
        <w:tabs>
          <w:tab w:val="right" w:leader="dot" w:pos="8306"/>
        </w:tabs>
      </w:pPr>
      <w:hyperlink w:anchor="_Toc9310" w:history="1">
        <w:r>
          <w:rPr>
            <w:rFonts w:ascii="仿宋" w:eastAsia="仿宋" w:hAnsi="仿宋" w:cs="仿宋" w:hint="eastAsia"/>
            <w:lang w:eastAsia="zh-CN"/>
          </w:rPr>
          <w:t>(三)、金融市场变化对业务的影响</w:t>
        </w:r>
        <w:r>
          <w:tab/>
        </w:r>
        <w:r>
          <w:fldChar w:fldCharType="begin"/>
        </w:r>
        <w:r>
          <w:instrText xml:space="preserve"> PAGEREF _Toc9310 \h </w:instrText>
        </w:r>
        <w:r>
          <w:fldChar w:fldCharType="separate"/>
        </w:r>
        <w:r>
          <w:t>86</w:t>
        </w:r>
        <w:r>
          <w:fldChar w:fldCharType="end"/>
        </w:r>
      </w:hyperlink>
    </w:p>
    <w:p>
      <w:pPr>
        <w:pStyle w:val="TOC2"/>
        <w:tabs>
          <w:tab w:val="right" w:leader="dot" w:pos="8306"/>
        </w:tabs>
      </w:pPr>
      <w:hyperlink w:anchor="_Toc6002" w:history="1">
        <w:r>
          <w:rPr>
            <w:rFonts w:ascii="仿宋" w:eastAsia="仿宋" w:hAnsi="仿宋" w:cs="仿宋" w:hint="eastAsia"/>
            <w:lang w:eastAsia="zh-CN"/>
          </w:rPr>
          <w:t>(四)、政策法规变化应对</w:t>
        </w:r>
        <w:r>
          <w:tab/>
        </w:r>
        <w:r>
          <w:fldChar w:fldCharType="begin"/>
        </w:r>
        <w:r>
          <w:instrText xml:space="preserve"> PAGEREF _Toc6002 \h </w:instrText>
        </w:r>
        <w:r>
          <w:fldChar w:fldCharType="separate"/>
        </w:r>
        <w:r>
          <w:t>88</w:t>
        </w:r>
        <w:r>
          <w:fldChar w:fldCharType="end"/>
        </w:r>
      </w:hyperlink>
    </w:p>
    <w:p>
      <w:pPr>
        <w:pStyle w:val="TOC2"/>
        <w:tabs>
          <w:tab w:val="right" w:leader="dot" w:pos="8306"/>
        </w:tabs>
      </w:pPr>
      <w:hyperlink w:anchor="_Toc16043" w:history="1">
        <w:r>
          <w:rPr>
            <w:rFonts w:ascii="仿宋" w:eastAsia="仿宋" w:hAnsi="仿宋" w:cs="仿宋" w:hint="eastAsia"/>
            <w:lang w:eastAsia="zh-CN"/>
          </w:rPr>
          <w:t>(五)、战略调整与灵活性策略</w:t>
        </w:r>
        <w:r>
          <w:tab/>
        </w:r>
        <w:r>
          <w:fldChar w:fldCharType="begin"/>
        </w:r>
        <w:r>
          <w:instrText xml:space="preserve"> PAGEREF _Toc16043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64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862"/>
      <w:r>
        <w:rPr>
          <w:rFonts w:ascii="仿宋" w:eastAsia="仿宋" w:hAnsi="仿宋" w:cs="仿宋" w:hint="eastAsia"/>
          <w:lang w:eastAsia="zh-CN"/>
        </w:rPr>
        <w:t>(一)、超临界CO2萃取装置膜生物反应器及其他行业分析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临界CO2萃取装置膜生物反应器及其他行业一直是市场的焦点所在。行业的发展动向、竞争状况和潜在机遇对超临界CO2萃取装置膜生物反应器及其他项目的进展影响深远。通过全面研究行业的总体情况，我们能够更好地理解行业的核心特点，为超临界CO2萃取装置膜生物反应器及其他项目提供有力支持和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一直是超临界CO2萃取装置膜生物反应器及其他行业推动创新和发展的关键。我们将详细分析当前的技术趋势，包括人工智能、大数据应用、先进制造技术等等。这将有助于超临界CO2萃取装置膜生物反应器及其他项目更好地掌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https://d.book118.com/978131007140006041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超临界CO2萃取装置膜生物反应器及其他行业企业战略发展规划及建议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超临界CO2萃取装置膜生物反应器及其他行业企业战略发展规划及建议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超临界CO2萃取装置膜生物反应器及其他行业企业战略发展规划及建议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超临界CO2萃取装置膜生物反应器及其他行业企业战略发展规划及建议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超临界CO2萃取装置膜生物反应器及其他行业企业战略发展规划及建议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855A5"/>
    <w:rsid w:val="4593521B"/>
    <w:rsid w:val="7AE7341D"/>
    <w:rsid w:val="7FA855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7813100714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2024-02-21T19:20:00Z</dcterms:created>
  <dcterms:modified xsi:type="dcterms:W3CDTF">2024-02-21T19:20:31Z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06F90486AF3C479E8373A0446778A735_11</vt:lpwstr>
  </property>
  <property fmtid="{D5CDD505-2E9C-101B-9397-08002B2CF9AE}" pid="3" name="KSOProductBuildVer">
    <vt:lpwstr>2052-12.1.0.16250</vt:lpwstr>
  </property>
</Properties>
</file>