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骑行服项目风险可行性方案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10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_Toc5101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7138" w:history="1">
        <w:r>
          <w:rPr>
            <w:rFonts w:ascii="仿宋" w:eastAsia="仿宋" w:hAnsi="仿宋" w:cs="仿宋" w:hint="eastAsia"/>
            <w:lang w:eastAsia="zh-CN"/>
          </w:rPr>
          <w:t>一、产品市场预测与分析</w:t>
        </w:r>
        <w:r>
          <w:tab/>
        </w:r>
        <w:r>
          <w:fldChar w:fldCharType="begin"/>
        </w:r>
        <w:r>
          <w:instrText xml:space="preserve"> PAGEREF _Toc27138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5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_Toc22675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3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_Toc16613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2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_Toc6292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3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_Toc6533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7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_Toc4327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3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_Toc17813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0" w:history="1">
        <w:r>
          <w:rPr>
            <w:rFonts w:ascii="仿宋" w:eastAsia="仿宋" w:hAnsi="仿宋" w:cs="仿宋" w:hint="eastAsia"/>
            <w:lang w:eastAsia="zh-CN"/>
          </w:rPr>
          <w:t>二、骑行服项目建设背景</w:t>
        </w:r>
        <w:r>
          <w:tab/>
        </w:r>
        <w:r>
          <w:fldChar w:fldCharType="begin"/>
        </w:r>
        <w:r>
          <w:instrText xml:space="preserve"> PAGEREF _Toc31420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9" w:history="1">
        <w:r>
          <w:rPr>
            <w:rFonts w:ascii="仿宋" w:eastAsia="仿宋" w:hAnsi="仿宋" w:cs="仿宋" w:hint="eastAsia"/>
            <w:lang w:eastAsia="zh-CN"/>
          </w:rPr>
          <w:t>(一)、骑行服项目提出背景</w:t>
        </w:r>
        <w:r>
          <w:tab/>
        </w:r>
        <w:r>
          <w:fldChar w:fldCharType="begin"/>
        </w:r>
        <w:r>
          <w:instrText xml:space="preserve"> PAGEREF _Toc13989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9" w:history="1">
        <w:r>
          <w:rPr>
            <w:rFonts w:ascii="仿宋" w:eastAsia="仿宋" w:hAnsi="仿宋" w:cs="仿宋" w:hint="eastAsia"/>
            <w:lang w:eastAsia="zh-CN"/>
          </w:rPr>
          <w:t>(二)、骑行服项目建设的必要性</w:t>
        </w:r>
        <w:r>
          <w:tab/>
        </w:r>
        <w:r>
          <w:fldChar w:fldCharType="begin"/>
        </w:r>
        <w:r>
          <w:instrText xml:space="preserve"> PAGEREF _Toc12799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7" w:history="1">
        <w:r>
          <w:rPr>
            <w:rFonts w:ascii="仿宋" w:eastAsia="仿宋" w:hAnsi="仿宋" w:cs="仿宋" w:hint="eastAsia"/>
            <w:lang w:eastAsia="zh-CN"/>
          </w:rPr>
          <w:t>(三)、骑行服项目建设的可行性</w:t>
        </w:r>
        <w:r>
          <w:tab/>
        </w:r>
        <w:r>
          <w:fldChar w:fldCharType="begin"/>
        </w:r>
        <w:r>
          <w:instrText xml:space="preserve"> PAGEREF _Toc12067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19" w:history="1">
        <w:r>
          <w:rPr>
            <w:rFonts w:ascii="仿宋" w:eastAsia="仿宋" w:hAnsi="仿宋" w:cs="仿宋" w:hint="eastAsia"/>
            <w:lang w:eastAsia="zh-CN"/>
          </w:rPr>
          <w:t>三、骑行服项目选址</w:t>
        </w:r>
        <w:r>
          <w:tab/>
        </w:r>
        <w:r>
          <w:fldChar w:fldCharType="begin"/>
        </w:r>
        <w:r>
          <w:instrText xml:space="preserve"> PAGEREF _Toc13519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" w:history="1">
        <w:r>
          <w:rPr>
            <w:rFonts w:ascii="仿宋" w:eastAsia="仿宋" w:hAnsi="仿宋" w:cs="仿宋" w:hint="eastAsia"/>
            <w:lang w:eastAsia="zh-CN"/>
          </w:rPr>
          <w:t>(一)、骑行服项目选址原则</w:t>
        </w:r>
        <w:r>
          <w:tab/>
        </w:r>
        <w:r>
          <w:fldChar w:fldCharType="begin"/>
        </w:r>
        <w:r>
          <w:instrText xml:space="preserve"> PAGEREF _Toc3188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6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_Toc27576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2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_Toc31432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3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_Toc26803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8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_Toc10388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7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_Toc31547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72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_Toc32472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5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_Toc10745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2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_Toc19612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_Toc26321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_Toc1863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23" w:history="1">
        <w:r>
          <w:rPr>
            <w:rFonts w:ascii="仿宋" w:eastAsia="仿宋" w:hAnsi="仿宋" w:cs="仿宋" w:hint="eastAsia"/>
            <w:lang w:eastAsia="zh-CN"/>
          </w:rPr>
          <w:t>五、骑行服项目组织管理与招投标</w:t>
        </w:r>
        <w:r>
          <w:tab/>
        </w:r>
        <w:r>
          <w:fldChar w:fldCharType="begin"/>
        </w:r>
        <w:r>
          <w:instrText xml:space="preserve"> PAGEREF _Toc14423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4" w:history="1">
        <w:r>
          <w:rPr>
            <w:rFonts w:ascii="仿宋" w:eastAsia="仿宋" w:hAnsi="仿宋" w:cs="仿宋" w:hint="eastAsia"/>
            <w:lang w:eastAsia="zh-CN"/>
          </w:rPr>
          <w:t>(一)、骑行服项目筹建时期的组织与管理</w:t>
        </w:r>
        <w:r>
          <w:tab/>
        </w:r>
        <w:r>
          <w:fldChar w:fldCharType="begin"/>
        </w:r>
        <w:r>
          <w:instrText xml:space="preserve"> PAGEREF _Toc3774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6" w:history="1">
        <w:r>
          <w:rPr>
            <w:rFonts w:ascii="仿宋" w:eastAsia="仿宋" w:hAnsi="仿宋" w:cs="仿宋" w:hint="eastAsia"/>
            <w:lang w:eastAsia="zh-CN"/>
          </w:rPr>
          <w:t>(二)、骑行服项目运行时期的组织与管理</w:t>
        </w:r>
        <w:r>
          <w:tab/>
        </w:r>
        <w:r>
          <w:fldChar w:fldCharType="begin"/>
        </w:r>
        <w:r>
          <w:instrText xml:space="preserve"> PAGEREF _Toc11256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_Toc7021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0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_Toc15960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71" w:history="1">
        <w:r>
          <w:rPr>
            <w:rFonts w:ascii="仿宋" w:eastAsia="仿宋" w:hAnsi="仿宋" w:cs="仿宋" w:hint="eastAsia"/>
            <w:lang w:eastAsia="zh-CN"/>
          </w:rPr>
          <w:t>六、骑行服项目建设符合性</w:t>
        </w:r>
        <w:r>
          <w:tab/>
        </w:r>
        <w:r>
          <w:fldChar w:fldCharType="begin"/>
        </w:r>
        <w:r>
          <w:instrText xml:space="preserve"> PAGEREF _Toc28071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6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_Toc5046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2" w:history="1">
        <w:r>
          <w:rPr>
            <w:rFonts w:ascii="仿宋" w:eastAsia="仿宋" w:hAnsi="仿宋" w:cs="仿宋" w:hint="eastAsia"/>
            <w:lang w:eastAsia="zh-CN"/>
          </w:rPr>
          <w:t>(二)、骑行服项目选址与用地规划相容性</w:t>
        </w:r>
        <w:r>
          <w:tab/>
        </w:r>
        <w:r>
          <w:fldChar w:fldCharType="begin"/>
        </w:r>
        <w:r>
          <w:instrText xml:space="preserve"> PAGEREF _Toc20742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06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_Toc26706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_Toc23463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_Toc8493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05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_Toc20605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1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_Toc26521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" w:history="1">
        <w:r>
          <w:rPr>
            <w:rFonts w:ascii="仿宋" w:eastAsia="仿宋" w:hAnsi="仿宋" w:cs="仿宋" w:hint="eastAsia"/>
            <w:lang w:eastAsia="zh-CN"/>
          </w:rPr>
          <w:t>(二)、骑行服项目拟采用的环境保护标准</w:t>
        </w:r>
        <w:r>
          <w:tab/>
        </w:r>
        <w:r>
          <w:fldChar w:fldCharType="begin"/>
        </w:r>
        <w:r>
          <w:instrText xml:space="preserve"> PAGEREF _Toc1298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0" w:history="1">
        <w:r>
          <w:rPr>
            <w:rFonts w:ascii="仿宋" w:eastAsia="仿宋" w:hAnsi="仿宋" w:cs="仿宋" w:hint="eastAsia"/>
            <w:lang w:eastAsia="zh-CN"/>
          </w:rPr>
          <w:t>(三)、骑行服项目对环境的影响及治理对策</w:t>
        </w:r>
        <w:r>
          <w:tab/>
        </w:r>
        <w:r>
          <w:fldChar w:fldCharType="begin"/>
        </w:r>
        <w:r>
          <w:instrText xml:space="preserve"> PAGEREF _Toc20080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6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_Toc28266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_Toc13810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_Toc21990 \h </w:instrText>
        </w:r>
        <w:r>
          <w:fldChar w:fldCharType="separate"/>
        </w:r>
        <w:r>
          <w:t>50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https://d.book118.com/978135036024006032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骑行服项目风险可行性方案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骑行服项目风险可行性方案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8C1C2D"/>
    <w:rsid w:val="448C1C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978135036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2024-01-24T13:42:00Z</dcterms:created>
  <dcterms:modified xsi:type="dcterms:W3CDTF">2024-01-24T13:43:13Z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17F35ECBF02C4F91A082226643E57A33_11</vt:lpwstr>
  </property>
  <property fmtid="{D5CDD505-2E9C-101B-9397-08002B2CF9AE}" pid="3" name="KSOProductBuildVer">
    <vt:lpwstr>2052-12.1.0.16120</vt:lpwstr>
  </property>
</Properties>
</file>