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光纤复合架空地线(OPGW)项目计划设计方案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83" w:history="1">
        <w:r>
          <w:rPr>
            <w:rFonts w:ascii="仿宋" w:eastAsia="仿宋" w:hAnsi="仿宋" w:cs="仿宋" w:hint="eastAsia"/>
            <w:lang w:eastAsia="zh-CN"/>
          </w:rPr>
          <w:t>序言</w:t>
        </w:r>
        <w:r>
          <w:tab/>
        </w:r>
        <w:r>
          <w:fldChar w:fldCharType="begin"/>
        </w:r>
        <w:r>
          <w:instrText xml:space="preserve"> PAGEREF _Toc15683 \h </w:instrText>
        </w:r>
        <w:r>
          <w:fldChar w:fldCharType="separate"/>
        </w:r>
        <w:r>
          <w:t>3</w:t>
        </w:r>
        <w:r>
          <w:fldChar w:fldCharType="end"/>
        </w:r>
      </w:hyperlink>
    </w:p>
    <w:p>
      <w:pPr>
        <w:pStyle w:val="TOC1"/>
        <w:tabs>
          <w:tab w:val="right" w:leader="dot" w:pos="8306"/>
        </w:tabs>
      </w:pPr>
      <w:hyperlink w:anchor="_Toc1209" w:history="1">
        <w:r>
          <w:rPr>
            <w:rFonts w:ascii="仿宋" w:eastAsia="仿宋" w:hAnsi="仿宋" w:cs="仿宋" w:hint="eastAsia"/>
            <w:lang w:eastAsia="zh-CN"/>
          </w:rPr>
          <w:t>一、市场分析、调研</w:t>
        </w:r>
        <w:r>
          <w:tab/>
        </w:r>
        <w:r>
          <w:fldChar w:fldCharType="begin"/>
        </w:r>
        <w:r>
          <w:instrText xml:space="preserve"> PAGEREF _Toc1209 \h </w:instrText>
        </w:r>
        <w:r>
          <w:fldChar w:fldCharType="separate"/>
        </w:r>
        <w:r>
          <w:t>3</w:t>
        </w:r>
        <w:r>
          <w:fldChar w:fldCharType="end"/>
        </w:r>
      </w:hyperlink>
    </w:p>
    <w:p>
      <w:pPr>
        <w:pStyle w:val="TOC2"/>
        <w:tabs>
          <w:tab w:val="right" w:leader="dot" w:pos="8306"/>
        </w:tabs>
      </w:pPr>
      <w:hyperlink w:anchor="_Toc2597" w:history="1">
        <w:r>
          <w:rPr>
            <w:rFonts w:ascii="仿宋" w:eastAsia="仿宋" w:hAnsi="仿宋" w:cs="仿宋" w:hint="eastAsia"/>
            <w:lang w:eastAsia="zh-CN"/>
          </w:rPr>
          <w:t>(一)、光纤复合架空地线(OPGW)行业分析</w:t>
        </w:r>
        <w:r>
          <w:tab/>
        </w:r>
        <w:r>
          <w:fldChar w:fldCharType="begin"/>
        </w:r>
        <w:r>
          <w:instrText xml:space="preserve"> PAGEREF _Toc2597 \h </w:instrText>
        </w:r>
        <w:r>
          <w:fldChar w:fldCharType="separate"/>
        </w:r>
        <w:r>
          <w:t>3</w:t>
        </w:r>
        <w:r>
          <w:fldChar w:fldCharType="end"/>
        </w:r>
      </w:hyperlink>
    </w:p>
    <w:p>
      <w:pPr>
        <w:pStyle w:val="TOC2"/>
        <w:tabs>
          <w:tab w:val="right" w:leader="dot" w:pos="8306"/>
        </w:tabs>
      </w:pPr>
      <w:hyperlink w:anchor="_Toc21860" w:history="1">
        <w:r>
          <w:rPr>
            <w:rFonts w:ascii="仿宋" w:eastAsia="仿宋" w:hAnsi="仿宋" w:cs="仿宋" w:hint="eastAsia"/>
            <w:lang w:eastAsia="zh-CN"/>
          </w:rPr>
          <w:t>(二)、光纤复合架空地线(OPGW)市场分析预测</w:t>
        </w:r>
        <w:r>
          <w:tab/>
        </w:r>
        <w:r>
          <w:fldChar w:fldCharType="begin"/>
        </w:r>
        <w:r>
          <w:instrText xml:space="preserve"> PAGEREF _Toc21860 \h </w:instrText>
        </w:r>
        <w:r>
          <w:fldChar w:fldCharType="separate"/>
        </w:r>
        <w:r>
          <w:t>4</w:t>
        </w:r>
        <w:r>
          <w:fldChar w:fldCharType="end"/>
        </w:r>
      </w:hyperlink>
    </w:p>
    <w:p>
      <w:pPr>
        <w:pStyle w:val="TOC1"/>
        <w:tabs>
          <w:tab w:val="right" w:leader="dot" w:pos="8306"/>
        </w:tabs>
      </w:pPr>
      <w:hyperlink w:anchor="_Toc21582" w:history="1">
        <w:r>
          <w:rPr>
            <w:rFonts w:ascii="仿宋" w:eastAsia="仿宋" w:hAnsi="仿宋" w:cs="仿宋" w:hint="eastAsia"/>
            <w:lang w:eastAsia="zh-CN"/>
          </w:rPr>
          <w:t>二、光纤复合架空地线(OPGW)项目建设背景及必要性分析</w:t>
        </w:r>
        <w:r>
          <w:tab/>
        </w:r>
        <w:r>
          <w:fldChar w:fldCharType="begin"/>
        </w:r>
        <w:r>
          <w:instrText xml:space="preserve"> PAGEREF _Toc21582 \h </w:instrText>
        </w:r>
        <w:r>
          <w:fldChar w:fldCharType="separate"/>
        </w:r>
        <w:r>
          <w:t>5</w:t>
        </w:r>
        <w:r>
          <w:fldChar w:fldCharType="end"/>
        </w:r>
      </w:hyperlink>
    </w:p>
    <w:p>
      <w:pPr>
        <w:pStyle w:val="TOC2"/>
        <w:tabs>
          <w:tab w:val="right" w:leader="dot" w:pos="8306"/>
        </w:tabs>
      </w:pPr>
      <w:hyperlink w:anchor="_Toc7179" w:history="1">
        <w:r>
          <w:rPr>
            <w:rFonts w:ascii="仿宋" w:eastAsia="仿宋" w:hAnsi="仿宋" w:cs="仿宋" w:hint="eastAsia"/>
            <w:lang w:eastAsia="zh-CN"/>
          </w:rPr>
          <w:t>(一)、光纤复合架空地线(OPGW)项目背景分析</w:t>
        </w:r>
        <w:r>
          <w:tab/>
        </w:r>
        <w:r>
          <w:fldChar w:fldCharType="begin"/>
        </w:r>
        <w:r>
          <w:instrText xml:space="preserve"> PAGEREF _Toc7179 \h </w:instrText>
        </w:r>
        <w:r>
          <w:fldChar w:fldCharType="separate"/>
        </w:r>
        <w:r>
          <w:t>5</w:t>
        </w:r>
        <w:r>
          <w:fldChar w:fldCharType="end"/>
        </w:r>
      </w:hyperlink>
    </w:p>
    <w:p>
      <w:pPr>
        <w:pStyle w:val="TOC2"/>
        <w:tabs>
          <w:tab w:val="right" w:leader="dot" w:pos="8306"/>
        </w:tabs>
      </w:pPr>
      <w:hyperlink w:anchor="_Toc1042" w:history="1">
        <w:r>
          <w:rPr>
            <w:rFonts w:ascii="仿宋" w:eastAsia="仿宋" w:hAnsi="仿宋" w:cs="仿宋" w:hint="eastAsia"/>
            <w:lang w:eastAsia="zh-CN"/>
          </w:rPr>
          <w:t>(二)、光纤复合架空地线(OPGW)项目建设必要性分析</w:t>
        </w:r>
        <w:r>
          <w:tab/>
        </w:r>
        <w:r>
          <w:fldChar w:fldCharType="begin"/>
        </w:r>
        <w:r>
          <w:instrText xml:space="preserve"> PAGEREF _Toc1042 \h </w:instrText>
        </w:r>
        <w:r>
          <w:fldChar w:fldCharType="separate"/>
        </w:r>
        <w:r>
          <w:t>6</w:t>
        </w:r>
        <w:r>
          <w:fldChar w:fldCharType="end"/>
        </w:r>
      </w:hyperlink>
    </w:p>
    <w:p>
      <w:pPr>
        <w:pStyle w:val="TOC1"/>
        <w:tabs>
          <w:tab w:val="right" w:leader="dot" w:pos="8306"/>
        </w:tabs>
      </w:pPr>
      <w:hyperlink w:anchor="_Toc10292" w:history="1">
        <w:r>
          <w:rPr>
            <w:rFonts w:ascii="仿宋" w:eastAsia="仿宋" w:hAnsi="仿宋" w:cs="仿宋" w:hint="eastAsia"/>
            <w:lang w:eastAsia="zh-CN"/>
          </w:rPr>
          <w:t>三、光纤复合架空地线(OPGW)项目建设单位说明</w:t>
        </w:r>
        <w:r>
          <w:tab/>
        </w:r>
        <w:r>
          <w:fldChar w:fldCharType="begin"/>
        </w:r>
        <w:r>
          <w:instrText xml:space="preserve"> PAGEREF _Toc10292 \h </w:instrText>
        </w:r>
        <w:r>
          <w:fldChar w:fldCharType="separate"/>
        </w:r>
        <w:r>
          <w:t>8</w:t>
        </w:r>
        <w:r>
          <w:fldChar w:fldCharType="end"/>
        </w:r>
      </w:hyperlink>
    </w:p>
    <w:p>
      <w:pPr>
        <w:pStyle w:val="TOC2"/>
        <w:tabs>
          <w:tab w:val="right" w:leader="dot" w:pos="8306"/>
        </w:tabs>
      </w:pPr>
      <w:hyperlink w:anchor="_Toc6491" w:history="1">
        <w:r>
          <w:rPr>
            <w:rFonts w:ascii="仿宋" w:eastAsia="仿宋" w:hAnsi="仿宋" w:cs="仿宋" w:hint="eastAsia"/>
            <w:lang w:eastAsia="zh-CN"/>
          </w:rPr>
          <w:t>(一)、光纤复合架空地线(OPGW)项目承办单位基本情况</w:t>
        </w:r>
        <w:r>
          <w:tab/>
        </w:r>
        <w:r>
          <w:fldChar w:fldCharType="begin"/>
        </w:r>
        <w:r>
          <w:instrText xml:space="preserve"> PAGEREF _Toc6491 \h </w:instrText>
        </w:r>
        <w:r>
          <w:fldChar w:fldCharType="separate"/>
        </w:r>
        <w:r>
          <w:t>8</w:t>
        </w:r>
        <w:r>
          <w:fldChar w:fldCharType="end"/>
        </w:r>
      </w:hyperlink>
    </w:p>
    <w:p>
      <w:pPr>
        <w:pStyle w:val="TOC2"/>
        <w:tabs>
          <w:tab w:val="right" w:leader="dot" w:pos="8306"/>
        </w:tabs>
      </w:pPr>
      <w:hyperlink w:anchor="_Toc5810" w:history="1">
        <w:r>
          <w:rPr>
            <w:rFonts w:ascii="仿宋" w:eastAsia="仿宋" w:hAnsi="仿宋" w:cs="仿宋" w:hint="eastAsia"/>
            <w:lang w:eastAsia="zh-CN"/>
          </w:rPr>
          <w:t>(二)、公司经济效益分析</w:t>
        </w:r>
        <w:r>
          <w:tab/>
        </w:r>
        <w:r>
          <w:fldChar w:fldCharType="begin"/>
        </w:r>
        <w:r>
          <w:instrText xml:space="preserve"> PAGEREF _Toc5810 \h </w:instrText>
        </w:r>
        <w:r>
          <w:fldChar w:fldCharType="separate"/>
        </w:r>
        <w:r>
          <w:t>8</w:t>
        </w:r>
        <w:r>
          <w:fldChar w:fldCharType="end"/>
        </w:r>
      </w:hyperlink>
    </w:p>
    <w:p>
      <w:pPr>
        <w:pStyle w:val="TOC1"/>
        <w:tabs>
          <w:tab w:val="right" w:leader="dot" w:pos="8306"/>
        </w:tabs>
      </w:pPr>
      <w:hyperlink w:anchor="_Toc12279" w:history="1">
        <w:r>
          <w:rPr>
            <w:rFonts w:ascii="仿宋" w:eastAsia="仿宋" w:hAnsi="仿宋" w:cs="仿宋" w:hint="eastAsia"/>
            <w:lang w:eastAsia="zh-CN"/>
          </w:rPr>
          <w:t>四、产品规划分析</w:t>
        </w:r>
        <w:r>
          <w:tab/>
        </w:r>
        <w:r>
          <w:fldChar w:fldCharType="begin"/>
        </w:r>
        <w:r>
          <w:instrText xml:space="preserve"> PAGEREF _Toc12279 \h </w:instrText>
        </w:r>
        <w:r>
          <w:fldChar w:fldCharType="separate"/>
        </w:r>
        <w:r>
          <w:t>10</w:t>
        </w:r>
        <w:r>
          <w:fldChar w:fldCharType="end"/>
        </w:r>
      </w:hyperlink>
    </w:p>
    <w:p>
      <w:pPr>
        <w:pStyle w:val="TOC2"/>
        <w:tabs>
          <w:tab w:val="right" w:leader="dot" w:pos="8306"/>
        </w:tabs>
      </w:pPr>
      <w:hyperlink w:anchor="_Toc25918" w:history="1">
        <w:r>
          <w:rPr>
            <w:rFonts w:ascii="仿宋" w:eastAsia="仿宋" w:hAnsi="仿宋" w:cs="仿宋" w:hint="eastAsia"/>
            <w:lang w:eastAsia="zh-CN"/>
          </w:rPr>
          <w:t>(一)、产品规划</w:t>
        </w:r>
        <w:r>
          <w:tab/>
        </w:r>
        <w:r>
          <w:fldChar w:fldCharType="begin"/>
        </w:r>
        <w:r>
          <w:instrText xml:space="preserve"> PAGEREF _Toc25918 \h </w:instrText>
        </w:r>
        <w:r>
          <w:fldChar w:fldCharType="separate"/>
        </w:r>
        <w:r>
          <w:t>10</w:t>
        </w:r>
        <w:r>
          <w:fldChar w:fldCharType="end"/>
        </w:r>
      </w:hyperlink>
    </w:p>
    <w:p>
      <w:pPr>
        <w:pStyle w:val="TOC2"/>
        <w:tabs>
          <w:tab w:val="right" w:leader="dot" w:pos="8306"/>
        </w:tabs>
      </w:pPr>
      <w:hyperlink w:anchor="_Toc25430" w:history="1">
        <w:r>
          <w:rPr>
            <w:rFonts w:ascii="仿宋" w:eastAsia="仿宋" w:hAnsi="仿宋" w:cs="仿宋" w:hint="eastAsia"/>
            <w:lang w:eastAsia="zh-CN"/>
          </w:rPr>
          <w:t>(二)、建设规模</w:t>
        </w:r>
        <w:r>
          <w:tab/>
        </w:r>
        <w:r>
          <w:fldChar w:fldCharType="begin"/>
        </w:r>
        <w:r>
          <w:instrText xml:space="preserve"> PAGEREF _Toc25430 \h </w:instrText>
        </w:r>
        <w:r>
          <w:fldChar w:fldCharType="separate"/>
        </w:r>
        <w:r>
          <w:t>10</w:t>
        </w:r>
        <w:r>
          <w:fldChar w:fldCharType="end"/>
        </w:r>
      </w:hyperlink>
    </w:p>
    <w:p>
      <w:pPr>
        <w:pStyle w:val="TOC1"/>
        <w:tabs>
          <w:tab w:val="right" w:leader="dot" w:pos="8306"/>
        </w:tabs>
      </w:pPr>
      <w:hyperlink w:anchor="_Toc27575" w:history="1">
        <w:r>
          <w:rPr>
            <w:rFonts w:ascii="仿宋" w:eastAsia="仿宋" w:hAnsi="仿宋" w:cs="仿宋" w:hint="eastAsia"/>
            <w:lang w:eastAsia="zh-CN"/>
          </w:rPr>
          <w:t>五、光纤复合架空地线(OPGW)项目选址可行性分析</w:t>
        </w:r>
        <w:r>
          <w:tab/>
        </w:r>
        <w:r>
          <w:fldChar w:fldCharType="begin"/>
        </w:r>
        <w:r>
          <w:instrText xml:space="preserve"> PAGEREF _Toc27575 \h </w:instrText>
        </w:r>
        <w:r>
          <w:fldChar w:fldCharType="separate"/>
        </w:r>
        <w:r>
          <w:t>12</w:t>
        </w:r>
        <w:r>
          <w:fldChar w:fldCharType="end"/>
        </w:r>
      </w:hyperlink>
    </w:p>
    <w:p>
      <w:pPr>
        <w:pStyle w:val="TOC2"/>
        <w:tabs>
          <w:tab w:val="right" w:leader="dot" w:pos="8306"/>
        </w:tabs>
      </w:pPr>
      <w:hyperlink w:anchor="_Toc30022" w:history="1">
        <w:r>
          <w:rPr>
            <w:rFonts w:ascii="仿宋" w:eastAsia="仿宋" w:hAnsi="仿宋" w:cs="仿宋" w:hint="eastAsia"/>
            <w:lang w:eastAsia="zh-CN"/>
          </w:rPr>
          <w:t>(一)、光纤复合架空地线(OPGW)项目选址</w:t>
        </w:r>
        <w:r>
          <w:tab/>
        </w:r>
        <w:r>
          <w:fldChar w:fldCharType="begin"/>
        </w:r>
        <w:r>
          <w:instrText xml:space="preserve"> PAGEREF _Toc30022 \h </w:instrText>
        </w:r>
        <w:r>
          <w:fldChar w:fldCharType="separate"/>
        </w:r>
        <w:r>
          <w:t>12</w:t>
        </w:r>
        <w:r>
          <w:fldChar w:fldCharType="end"/>
        </w:r>
      </w:hyperlink>
    </w:p>
    <w:p>
      <w:pPr>
        <w:pStyle w:val="TOC2"/>
        <w:tabs>
          <w:tab w:val="right" w:leader="dot" w:pos="8306"/>
        </w:tabs>
      </w:pPr>
      <w:hyperlink w:anchor="_Toc12411" w:history="1">
        <w:r>
          <w:rPr>
            <w:rFonts w:ascii="仿宋" w:eastAsia="仿宋" w:hAnsi="仿宋" w:cs="仿宋" w:hint="eastAsia"/>
            <w:lang w:eastAsia="zh-CN"/>
          </w:rPr>
          <w:t>(二)、用地控制指标</w:t>
        </w:r>
        <w:r>
          <w:tab/>
        </w:r>
        <w:r>
          <w:fldChar w:fldCharType="begin"/>
        </w:r>
        <w:r>
          <w:instrText xml:space="preserve"> PAGEREF _Toc12411 \h </w:instrText>
        </w:r>
        <w:r>
          <w:fldChar w:fldCharType="separate"/>
        </w:r>
        <w:r>
          <w:t>12</w:t>
        </w:r>
        <w:r>
          <w:fldChar w:fldCharType="end"/>
        </w:r>
      </w:hyperlink>
    </w:p>
    <w:p>
      <w:pPr>
        <w:pStyle w:val="TOC2"/>
        <w:tabs>
          <w:tab w:val="right" w:leader="dot" w:pos="8306"/>
        </w:tabs>
      </w:pPr>
      <w:hyperlink w:anchor="_Toc30565" w:history="1">
        <w:r>
          <w:rPr>
            <w:rFonts w:ascii="仿宋" w:eastAsia="仿宋" w:hAnsi="仿宋" w:cs="仿宋" w:hint="eastAsia"/>
            <w:lang w:eastAsia="zh-CN"/>
          </w:rPr>
          <w:t>(三)、节约用地措施</w:t>
        </w:r>
        <w:r>
          <w:tab/>
        </w:r>
        <w:r>
          <w:fldChar w:fldCharType="begin"/>
        </w:r>
        <w:r>
          <w:instrText xml:space="preserve"> PAGEREF _Toc30565 \h </w:instrText>
        </w:r>
        <w:r>
          <w:fldChar w:fldCharType="separate"/>
        </w:r>
        <w:r>
          <w:t>14</w:t>
        </w:r>
        <w:r>
          <w:fldChar w:fldCharType="end"/>
        </w:r>
      </w:hyperlink>
    </w:p>
    <w:p>
      <w:pPr>
        <w:pStyle w:val="TOC2"/>
        <w:tabs>
          <w:tab w:val="right" w:leader="dot" w:pos="8306"/>
        </w:tabs>
      </w:pPr>
      <w:hyperlink w:anchor="_Toc30843" w:history="1">
        <w:r>
          <w:rPr>
            <w:rFonts w:ascii="仿宋" w:eastAsia="仿宋" w:hAnsi="仿宋" w:cs="仿宋" w:hint="eastAsia"/>
            <w:lang w:eastAsia="zh-CN"/>
          </w:rPr>
          <w:t>(四)、总图布置方案</w:t>
        </w:r>
        <w:r>
          <w:tab/>
        </w:r>
        <w:r>
          <w:fldChar w:fldCharType="begin"/>
        </w:r>
        <w:r>
          <w:instrText xml:space="preserve"> PAGEREF _Toc30843 \h </w:instrText>
        </w:r>
        <w:r>
          <w:fldChar w:fldCharType="separate"/>
        </w:r>
        <w:r>
          <w:t>15</w:t>
        </w:r>
        <w:r>
          <w:fldChar w:fldCharType="end"/>
        </w:r>
      </w:hyperlink>
    </w:p>
    <w:p>
      <w:pPr>
        <w:pStyle w:val="TOC2"/>
        <w:tabs>
          <w:tab w:val="right" w:leader="dot" w:pos="8306"/>
        </w:tabs>
      </w:pPr>
      <w:hyperlink w:anchor="_Toc30059" w:history="1">
        <w:r>
          <w:rPr>
            <w:rFonts w:ascii="仿宋" w:eastAsia="仿宋" w:hAnsi="仿宋" w:cs="仿宋" w:hint="eastAsia"/>
            <w:lang w:eastAsia="zh-CN"/>
          </w:rPr>
          <w:t>(五)、选址综合评价</w:t>
        </w:r>
        <w:r>
          <w:tab/>
        </w:r>
        <w:r>
          <w:fldChar w:fldCharType="begin"/>
        </w:r>
        <w:r>
          <w:instrText xml:space="preserve"> PAGEREF _Toc30059 \h </w:instrText>
        </w:r>
        <w:r>
          <w:fldChar w:fldCharType="separate"/>
        </w:r>
        <w:r>
          <w:t>16</w:t>
        </w:r>
        <w:r>
          <w:fldChar w:fldCharType="end"/>
        </w:r>
      </w:hyperlink>
    </w:p>
    <w:p>
      <w:pPr>
        <w:pStyle w:val="TOC1"/>
        <w:tabs>
          <w:tab w:val="right" w:leader="dot" w:pos="8306"/>
        </w:tabs>
      </w:pPr>
      <w:hyperlink w:anchor="_Toc14581" w:history="1">
        <w:r>
          <w:rPr>
            <w:rFonts w:ascii="仿宋" w:eastAsia="仿宋" w:hAnsi="仿宋" w:cs="仿宋" w:hint="eastAsia"/>
            <w:lang w:eastAsia="zh-CN"/>
          </w:rPr>
          <w:t>六、工艺说明</w:t>
        </w:r>
        <w:r>
          <w:tab/>
        </w:r>
        <w:r>
          <w:fldChar w:fldCharType="begin"/>
        </w:r>
        <w:r>
          <w:instrText xml:space="preserve"> PAGEREF _Toc14581 \h </w:instrText>
        </w:r>
        <w:r>
          <w:fldChar w:fldCharType="separate"/>
        </w:r>
        <w:r>
          <w:t>17</w:t>
        </w:r>
        <w:r>
          <w:fldChar w:fldCharType="end"/>
        </w:r>
      </w:hyperlink>
    </w:p>
    <w:p>
      <w:pPr>
        <w:pStyle w:val="TOC2"/>
        <w:tabs>
          <w:tab w:val="right" w:leader="dot" w:pos="8306"/>
        </w:tabs>
      </w:pPr>
      <w:hyperlink w:anchor="_Toc20088" w:history="1">
        <w:r>
          <w:rPr>
            <w:rFonts w:ascii="仿宋" w:eastAsia="仿宋" w:hAnsi="仿宋" w:cs="仿宋" w:hint="eastAsia"/>
            <w:lang w:eastAsia="zh-CN"/>
          </w:rPr>
          <w:t>(一)、技术管理特点</w:t>
        </w:r>
        <w:r>
          <w:tab/>
        </w:r>
        <w:r>
          <w:fldChar w:fldCharType="begin"/>
        </w:r>
        <w:r>
          <w:instrText xml:space="preserve"> PAGEREF _Toc20088 \h </w:instrText>
        </w:r>
        <w:r>
          <w:fldChar w:fldCharType="separate"/>
        </w:r>
        <w:r>
          <w:t>17</w:t>
        </w:r>
        <w:r>
          <w:fldChar w:fldCharType="end"/>
        </w:r>
      </w:hyperlink>
    </w:p>
    <w:p>
      <w:pPr>
        <w:pStyle w:val="TOC2"/>
        <w:tabs>
          <w:tab w:val="right" w:leader="dot" w:pos="8306"/>
        </w:tabs>
      </w:pPr>
      <w:hyperlink w:anchor="_Toc32763" w:history="1">
        <w:r>
          <w:rPr>
            <w:rFonts w:ascii="仿宋" w:eastAsia="仿宋" w:hAnsi="仿宋" w:cs="仿宋" w:hint="eastAsia"/>
            <w:lang w:eastAsia="zh-CN"/>
          </w:rPr>
          <w:t>(二)、光纤复合架空地线(OPGW)项目工艺技术设计方案</w:t>
        </w:r>
        <w:r>
          <w:tab/>
        </w:r>
        <w:r>
          <w:fldChar w:fldCharType="begin"/>
        </w:r>
        <w:r>
          <w:instrText xml:space="preserve"> PAGEREF _Toc32763 \h </w:instrText>
        </w:r>
        <w:r>
          <w:fldChar w:fldCharType="separate"/>
        </w:r>
        <w:r>
          <w:t>19</w:t>
        </w:r>
        <w:r>
          <w:fldChar w:fldCharType="end"/>
        </w:r>
      </w:hyperlink>
    </w:p>
    <w:p>
      <w:pPr>
        <w:pStyle w:val="TOC2"/>
        <w:tabs>
          <w:tab w:val="right" w:leader="dot" w:pos="8306"/>
        </w:tabs>
      </w:pPr>
      <w:hyperlink w:anchor="_Toc7681" w:history="1">
        <w:r>
          <w:rPr>
            <w:rFonts w:ascii="仿宋" w:eastAsia="仿宋" w:hAnsi="仿宋" w:cs="仿宋" w:hint="eastAsia"/>
            <w:lang w:eastAsia="zh-CN"/>
          </w:rPr>
          <w:t>(三)、设备选型方案</w:t>
        </w:r>
        <w:r>
          <w:tab/>
        </w:r>
        <w:r>
          <w:fldChar w:fldCharType="begin"/>
        </w:r>
        <w:r>
          <w:instrText xml:space="preserve"> PAGEREF _Toc7681 \h </w:instrText>
        </w:r>
        <w:r>
          <w:fldChar w:fldCharType="separate"/>
        </w:r>
        <w:r>
          <w:t>20</w:t>
        </w:r>
        <w:r>
          <w:fldChar w:fldCharType="end"/>
        </w:r>
      </w:hyperlink>
    </w:p>
    <w:p>
      <w:pPr>
        <w:pStyle w:val="TOC1"/>
        <w:tabs>
          <w:tab w:val="right" w:leader="dot" w:pos="8306"/>
        </w:tabs>
      </w:pPr>
      <w:hyperlink w:anchor="_Toc21037" w:history="1">
        <w:r>
          <w:rPr>
            <w:rFonts w:ascii="仿宋" w:eastAsia="仿宋" w:hAnsi="仿宋" w:cs="仿宋" w:hint="eastAsia"/>
            <w:lang w:eastAsia="zh-CN"/>
          </w:rPr>
          <w:t>七、光纤复合架空地线(OPGW)项目创新与研发</w:t>
        </w:r>
        <w:r>
          <w:tab/>
        </w:r>
        <w:r>
          <w:fldChar w:fldCharType="begin"/>
        </w:r>
        <w:r>
          <w:instrText xml:space="preserve"> PAGEREF _Toc21037 \h </w:instrText>
        </w:r>
        <w:r>
          <w:fldChar w:fldCharType="separate"/>
        </w:r>
        <w:r>
          <w:t>21</w:t>
        </w:r>
        <w:r>
          <w:fldChar w:fldCharType="end"/>
        </w:r>
      </w:hyperlink>
    </w:p>
    <w:p>
      <w:pPr>
        <w:pStyle w:val="TOC2"/>
        <w:tabs>
          <w:tab w:val="right" w:leader="dot" w:pos="8306"/>
        </w:tabs>
      </w:pPr>
      <w:hyperlink w:anchor="_Toc22816" w:history="1">
        <w:r>
          <w:rPr>
            <w:rFonts w:ascii="仿宋" w:eastAsia="仿宋" w:hAnsi="仿宋" w:cs="仿宋" w:hint="eastAsia"/>
            <w:lang w:eastAsia="zh-CN"/>
          </w:rPr>
          <w:t>(一)、创新策略与方向</w:t>
        </w:r>
        <w:r>
          <w:tab/>
        </w:r>
        <w:r>
          <w:fldChar w:fldCharType="begin"/>
        </w:r>
        <w:r>
          <w:instrText xml:space="preserve"> PAGEREF _Toc22816 \h </w:instrText>
        </w:r>
        <w:r>
          <w:fldChar w:fldCharType="separate"/>
        </w:r>
        <w:r>
          <w:t>21</w:t>
        </w:r>
        <w:r>
          <w:fldChar w:fldCharType="end"/>
        </w:r>
      </w:hyperlink>
    </w:p>
    <w:p>
      <w:pPr>
        <w:pStyle w:val="TOC2"/>
        <w:tabs>
          <w:tab w:val="right" w:leader="dot" w:pos="8306"/>
        </w:tabs>
      </w:pPr>
      <w:hyperlink w:anchor="_Toc12115" w:history="1">
        <w:r>
          <w:rPr>
            <w:rFonts w:ascii="仿宋" w:eastAsia="仿宋" w:hAnsi="仿宋" w:cs="仿宋" w:hint="eastAsia"/>
            <w:lang w:eastAsia="zh-CN"/>
          </w:rPr>
          <w:t>(二)、研发规划与投入</w:t>
        </w:r>
        <w:r>
          <w:tab/>
        </w:r>
        <w:r>
          <w:fldChar w:fldCharType="begin"/>
        </w:r>
        <w:r>
          <w:instrText xml:space="preserve"> PAGEREF _Toc12115 \h </w:instrText>
        </w:r>
        <w:r>
          <w:fldChar w:fldCharType="separate"/>
        </w:r>
        <w:r>
          <w:t>23</w:t>
        </w:r>
        <w:r>
          <w:fldChar w:fldCharType="end"/>
        </w:r>
      </w:hyperlink>
    </w:p>
    <w:p>
      <w:pPr>
        <w:pStyle w:val="TOC1"/>
        <w:tabs>
          <w:tab w:val="right" w:leader="dot" w:pos="8306"/>
        </w:tabs>
      </w:pPr>
      <w:hyperlink w:anchor="_Toc11078" w:history="1">
        <w:r>
          <w:rPr>
            <w:rFonts w:ascii="仿宋" w:eastAsia="仿宋" w:hAnsi="仿宋" w:cs="仿宋" w:hint="eastAsia"/>
            <w:lang w:eastAsia="zh-CN"/>
          </w:rPr>
          <w:t>八、光纤复合架空地线(OPGW)项目投资规划</w:t>
        </w:r>
        <w:r>
          <w:tab/>
        </w:r>
        <w:r>
          <w:fldChar w:fldCharType="begin"/>
        </w:r>
        <w:r>
          <w:instrText xml:space="preserve"> PAGEREF _Toc11078 \h </w:instrText>
        </w:r>
        <w:r>
          <w:fldChar w:fldCharType="separate"/>
        </w:r>
        <w:r>
          <w:t>25</w:t>
        </w:r>
        <w:r>
          <w:fldChar w:fldCharType="end"/>
        </w:r>
      </w:hyperlink>
    </w:p>
    <w:p>
      <w:pPr>
        <w:pStyle w:val="TOC2"/>
        <w:tabs>
          <w:tab w:val="right" w:leader="dot" w:pos="8306"/>
        </w:tabs>
      </w:pPr>
      <w:hyperlink w:anchor="_Toc15546" w:history="1">
        <w:r>
          <w:rPr>
            <w:rFonts w:ascii="仿宋" w:eastAsia="仿宋" w:hAnsi="仿宋" w:cs="仿宋" w:hint="eastAsia"/>
            <w:lang w:eastAsia="zh-CN"/>
          </w:rPr>
          <w:t>(一)、光纤复合架空地线(OPGW)项目总投资估算</w:t>
        </w:r>
        <w:r>
          <w:tab/>
        </w:r>
        <w:r>
          <w:fldChar w:fldCharType="begin"/>
        </w:r>
        <w:r>
          <w:instrText xml:space="preserve"> PAGEREF _Toc15546 \h </w:instrText>
        </w:r>
        <w:r>
          <w:fldChar w:fldCharType="separate"/>
        </w:r>
        <w:r>
          <w:t>25</w:t>
        </w:r>
        <w:r>
          <w:fldChar w:fldCharType="end"/>
        </w:r>
      </w:hyperlink>
    </w:p>
    <w:p>
      <w:pPr>
        <w:pStyle w:val="TOC2"/>
        <w:tabs>
          <w:tab w:val="right" w:leader="dot" w:pos="8306"/>
        </w:tabs>
      </w:pPr>
      <w:hyperlink w:anchor="_Toc13732" w:history="1">
        <w:r>
          <w:rPr>
            <w:rFonts w:ascii="仿宋" w:eastAsia="仿宋" w:hAnsi="仿宋" w:cs="仿宋" w:hint="eastAsia"/>
            <w:lang w:eastAsia="zh-CN"/>
          </w:rPr>
          <w:t>(二)、资金筹措</w:t>
        </w:r>
        <w:r>
          <w:tab/>
        </w:r>
        <w:r>
          <w:fldChar w:fldCharType="begin"/>
        </w:r>
        <w:r>
          <w:instrText xml:space="preserve"> PAGEREF _Toc13732 \h </w:instrText>
        </w:r>
        <w:r>
          <w:fldChar w:fldCharType="separate"/>
        </w:r>
        <w:r>
          <w:t>26</w:t>
        </w:r>
        <w:r>
          <w:fldChar w:fldCharType="end"/>
        </w:r>
      </w:hyperlink>
    </w:p>
    <w:p>
      <w:pPr>
        <w:pStyle w:val="TOC1"/>
        <w:tabs>
          <w:tab w:val="right" w:leader="dot" w:pos="8306"/>
        </w:tabs>
      </w:pPr>
      <w:hyperlink w:anchor="_Toc19329" w:history="1">
        <w:r>
          <w:rPr>
            <w:rFonts w:ascii="仿宋" w:eastAsia="仿宋" w:hAnsi="仿宋" w:cs="仿宋" w:hint="eastAsia"/>
            <w:lang w:eastAsia="zh-CN"/>
          </w:rPr>
          <w:t>九、光纤复合架空地线(OPGW)项目人力资源培养与发展</w:t>
        </w:r>
        <w:r>
          <w:tab/>
        </w:r>
        <w:r>
          <w:fldChar w:fldCharType="begin"/>
        </w:r>
        <w:r>
          <w:instrText xml:space="preserve"> PAGEREF _Toc19329 \h </w:instrText>
        </w:r>
        <w:r>
          <w:fldChar w:fldCharType="separate"/>
        </w:r>
        <w:r>
          <w:t>27</w:t>
        </w:r>
        <w:r>
          <w:fldChar w:fldCharType="end"/>
        </w:r>
      </w:hyperlink>
    </w:p>
    <w:p>
      <w:pPr>
        <w:pStyle w:val="TOC2"/>
        <w:tabs>
          <w:tab w:val="right" w:leader="dot" w:pos="8306"/>
        </w:tabs>
      </w:pPr>
      <w:hyperlink w:anchor="_Toc11980" w:history="1">
        <w:r>
          <w:rPr>
            <w:rFonts w:ascii="仿宋" w:eastAsia="仿宋" w:hAnsi="仿宋" w:cs="仿宋" w:hint="eastAsia"/>
            <w:lang w:eastAsia="zh-CN"/>
          </w:rPr>
          <w:t>(一)、人才需求与规划</w:t>
        </w:r>
        <w:r>
          <w:tab/>
        </w:r>
        <w:r>
          <w:fldChar w:fldCharType="begin"/>
        </w:r>
        <w:r>
          <w:instrText xml:space="preserve"> PAGEREF _Toc11980 \h </w:instrText>
        </w:r>
        <w:r>
          <w:fldChar w:fldCharType="separate"/>
        </w:r>
        <w:r>
          <w:t>27</w:t>
        </w:r>
        <w:r>
          <w:fldChar w:fldCharType="end"/>
        </w:r>
      </w:hyperlink>
    </w:p>
    <w:p>
      <w:pPr>
        <w:pStyle w:val="TOC2"/>
        <w:tabs>
          <w:tab w:val="right" w:leader="dot" w:pos="8306"/>
        </w:tabs>
      </w:pPr>
      <w:hyperlink w:anchor="_Toc25140" w:history="1">
        <w:r>
          <w:rPr>
            <w:rFonts w:ascii="仿宋" w:eastAsia="仿宋" w:hAnsi="仿宋" w:cs="仿宋" w:hint="eastAsia"/>
            <w:lang w:eastAsia="zh-CN"/>
          </w:rPr>
          <w:t>(二)、培训与发展计划</w:t>
        </w:r>
        <w:r>
          <w:tab/>
        </w:r>
        <w:r>
          <w:fldChar w:fldCharType="begin"/>
        </w:r>
        <w:r>
          <w:instrText xml:space="preserve"> PAGEREF _Toc25140 \h </w:instrText>
        </w:r>
        <w:r>
          <w:fldChar w:fldCharType="separate"/>
        </w:r>
        <w:r>
          <w:t>27</w:t>
        </w:r>
        <w:r>
          <w:fldChar w:fldCharType="end"/>
        </w:r>
      </w:hyperlink>
    </w:p>
    <w:p>
      <w:pPr>
        <w:pStyle w:val="TOC1"/>
        <w:tabs>
          <w:tab w:val="right" w:leader="dot" w:pos="8306"/>
        </w:tabs>
      </w:pPr>
      <w:hyperlink w:anchor="_Toc3154" w:history="1">
        <w:r>
          <w:rPr>
            <w:rFonts w:ascii="仿宋" w:eastAsia="仿宋" w:hAnsi="仿宋" w:cs="仿宋" w:hint="eastAsia"/>
            <w:lang w:eastAsia="zh-CN"/>
          </w:rPr>
          <w:t>十、生产安全保护</w:t>
        </w:r>
        <w:r>
          <w:tab/>
        </w:r>
        <w:r>
          <w:fldChar w:fldCharType="begin"/>
        </w:r>
        <w:r>
          <w:instrText xml:space="preserve"> PAGEREF _Toc3154 \h </w:instrText>
        </w:r>
        <w:r>
          <w:fldChar w:fldCharType="separate"/>
        </w:r>
        <w:r>
          <w:t>28</w:t>
        </w:r>
        <w:r>
          <w:fldChar w:fldCharType="end"/>
        </w:r>
      </w:hyperlink>
    </w:p>
    <w:p>
      <w:pPr>
        <w:pStyle w:val="TOC2"/>
        <w:tabs>
          <w:tab w:val="right" w:leader="dot" w:pos="8306"/>
        </w:tabs>
      </w:pPr>
      <w:hyperlink w:anchor="_Toc27756" w:history="1">
        <w:r>
          <w:rPr>
            <w:rFonts w:ascii="仿宋" w:eastAsia="仿宋" w:hAnsi="仿宋" w:cs="仿宋" w:hint="eastAsia"/>
            <w:lang w:eastAsia="zh-CN"/>
          </w:rPr>
          <w:t>(一)、消防安全</w:t>
        </w:r>
        <w:r>
          <w:tab/>
        </w:r>
        <w:r>
          <w:fldChar w:fldCharType="begin"/>
        </w:r>
        <w:r>
          <w:instrText xml:space="preserve"> PAGEREF _Toc27756 \h </w:instrText>
        </w:r>
        <w:r>
          <w:fldChar w:fldCharType="separate"/>
        </w:r>
        <w:r>
          <w:t>28</w:t>
        </w:r>
        <w:r>
          <w:fldChar w:fldCharType="end"/>
        </w:r>
      </w:hyperlink>
    </w:p>
    <w:p>
      <w:pPr>
        <w:pStyle w:val="TOC2"/>
        <w:tabs>
          <w:tab w:val="right" w:leader="dot" w:pos="8306"/>
        </w:tabs>
      </w:pPr>
      <w:hyperlink w:anchor="_Toc28274" w:history="1">
        <w:r>
          <w:rPr>
            <w:rFonts w:ascii="仿宋" w:eastAsia="仿宋" w:hAnsi="仿宋" w:cs="仿宋" w:hint="eastAsia"/>
            <w:lang w:eastAsia="zh-CN"/>
          </w:rPr>
          <w:t>(二)、防火防爆总图布置措施</w:t>
        </w:r>
        <w:r>
          <w:tab/>
        </w:r>
        <w:r>
          <w:fldChar w:fldCharType="begin"/>
        </w:r>
        <w:r>
          <w:instrText xml:space="preserve"> PAGEREF _Toc28274 \h </w:instrText>
        </w:r>
        <w:r>
          <w:fldChar w:fldCharType="separate"/>
        </w:r>
        <w:r>
          <w:t>30</w:t>
        </w:r>
        <w:r>
          <w:fldChar w:fldCharType="end"/>
        </w:r>
      </w:hyperlink>
    </w:p>
    <w:p>
      <w:pPr>
        <w:pStyle w:val="TOC2"/>
        <w:tabs>
          <w:tab w:val="right" w:leader="dot" w:pos="8306"/>
        </w:tabs>
      </w:pPr>
      <w:hyperlink w:anchor="_Toc2128" w:history="1">
        <w:r>
          <w:rPr>
            <w:rFonts w:ascii="仿宋" w:eastAsia="仿宋" w:hAnsi="仿宋" w:cs="仿宋" w:hint="eastAsia"/>
            <w:lang w:eastAsia="zh-CN"/>
          </w:rPr>
          <w:t>(三)、自然灾害防范措施</w:t>
        </w:r>
        <w:r>
          <w:tab/>
        </w:r>
        <w:r>
          <w:fldChar w:fldCharType="begin"/>
        </w:r>
        <w:r>
          <w:instrText xml:space="preserve"> PAGEREF _Toc2128 \h </w:instrText>
        </w:r>
        <w:r>
          <w:fldChar w:fldCharType="separate"/>
        </w:r>
        <w:r>
          <w:t>30</w:t>
        </w:r>
        <w:r>
          <w:fldChar w:fldCharType="end"/>
        </w:r>
      </w:hyperlink>
    </w:p>
    <w:p>
      <w:pPr>
        <w:pStyle w:val="TOC2"/>
        <w:tabs>
          <w:tab w:val="right" w:leader="dot" w:pos="8306"/>
        </w:tabs>
      </w:pPr>
      <w:hyperlink w:anchor="_Toc1555" w:history="1">
        <w:r>
          <w:rPr>
            <w:rFonts w:ascii="仿宋" w:eastAsia="仿宋" w:hAnsi="仿宋" w:cs="仿宋" w:hint="eastAsia"/>
            <w:lang w:eastAsia="zh-CN"/>
          </w:rPr>
          <w:t>(四)、安全色及安全标志使用要求</w:t>
        </w:r>
        <w:r>
          <w:tab/>
        </w:r>
        <w:r>
          <w:fldChar w:fldCharType="begin"/>
        </w:r>
        <w:r>
          <w:instrText xml:space="preserve"> PAGEREF _Toc1555 \h </w:instrText>
        </w:r>
        <w:r>
          <w:fldChar w:fldCharType="separate"/>
        </w:r>
        <w:r>
          <w:t>32</w:t>
        </w:r>
        <w:r>
          <w:fldChar w:fldCharType="end"/>
        </w:r>
      </w:hyperlink>
    </w:p>
    <w:p>
      <w:pPr>
        <w:pStyle w:val="TOC2"/>
        <w:tabs>
          <w:tab w:val="right" w:leader="dot" w:pos="8306"/>
        </w:tabs>
      </w:pPr>
      <w:hyperlink w:anchor="_Toc26917" w:history="1">
        <w:r>
          <w:rPr>
            <w:rFonts w:ascii="仿宋" w:eastAsia="仿宋" w:hAnsi="仿宋" w:cs="仿宋" w:hint="eastAsia"/>
            <w:lang w:eastAsia="zh-CN"/>
          </w:rPr>
          <w:t>(五)、防尘防毒措施</w:t>
        </w:r>
        <w:r>
          <w:tab/>
        </w:r>
        <w:r>
          <w:fldChar w:fldCharType="begin"/>
        </w:r>
        <w:r>
          <w:instrText xml:space="preserve"> PAGEREF _Toc26917 \h </w:instrText>
        </w:r>
        <w:r>
          <w:fldChar w:fldCharType="separate"/>
        </w:r>
        <w:r>
          <w:t>33</w:t>
        </w:r>
        <w:r>
          <w:fldChar w:fldCharType="end"/>
        </w:r>
      </w:hyperlink>
    </w:p>
    <w:p>
      <w:pPr>
        <w:pStyle w:val="TOC2"/>
        <w:tabs>
          <w:tab w:val="right" w:leader="dot" w:pos="8306"/>
        </w:tabs>
      </w:pPr>
      <w:hyperlink w:anchor="_Toc12179" w:history="1">
        <w:r>
          <w:rPr>
            <w:rFonts w:ascii="仿宋" w:eastAsia="仿宋" w:hAnsi="仿宋" w:cs="仿宋" w:hint="eastAsia"/>
            <w:lang w:eastAsia="zh-CN"/>
          </w:rPr>
          <w:t>(六)、防静电、触电防护及防雷措施</w:t>
        </w:r>
        <w:r>
          <w:tab/>
        </w:r>
        <w:r>
          <w:fldChar w:fldCharType="begin"/>
        </w:r>
        <w:r>
          <w:instrText xml:space="preserve"> PAGEREF _Toc12179 \h </w:instrText>
        </w:r>
        <w:r>
          <w:fldChar w:fldCharType="separate"/>
        </w:r>
        <w:r>
          <w:t>34</w:t>
        </w:r>
        <w:r>
          <w:fldChar w:fldCharType="end"/>
        </w:r>
      </w:hyperlink>
    </w:p>
    <w:p>
      <w:pPr>
        <w:pStyle w:val="TOC2"/>
        <w:tabs>
          <w:tab w:val="right" w:leader="dot" w:pos="8306"/>
        </w:tabs>
      </w:pPr>
      <w:hyperlink w:anchor="_Toc16204" w:history="1">
        <w:r>
          <w:rPr>
            <w:rFonts w:ascii="仿宋" w:eastAsia="仿宋" w:hAnsi="仿宋" w:cs="仿宋" w:hint="eastAsia"/>
            <w:lang w:eastAsia="zh-CN"/>
          </w:rPr>
          <w:t>(七)、机械设备安全保障措施</w:t>
        </w:r>
        <w:r>
          <w:tab/>
        </w:r>
        <w:r>
          <w:fldChar w:fldCharType="begin"/>
        </w:r>
        <w:r>
          <w:instrText xml:space="preserve"> PAGEREF _Toc16204 \h </w:instrText>
        </w:r>
        <w:r>
          <w:fldChar w:fldCharType="separate"/>
        </w:r>
        <w:r>
          <w:t>35</w:t>
        </w:r>
        <w:r>
          <w:fldChar w:fldCharType="end"/>
        </w:r>
      </w:hyperlink>
    </w:p>
    <w:p>
      <w:pPr>
        <w:pStyle w:val="TOC1"/>
        <w:tabs>
          <w:tab w:val="right" w:leader="dot" w:pos="8306"/>
        </w:tabs>
      </w:pPr>
      <w:hyperlink w:anchor="_Toc4418" w:history="1">
        <w:r>
          <w:rPr>
            <w:rFonts w:ascii="仿宋" w:eastAsia="仿宋" w:hAnsi="仿宋" w:cs="仿宋" w:hint="eastAsia"/>
            <w:lang w:eastAsia="zh-CN"/>
          </w:rPr>
          <w:t>十一、光纤复合架空地线(OPGW)项目经营效益</w:t>
        </w:r>
        <w:r>
          <w:tab/>
        </w:r>
        <w:r>
          <w:fldChar w:fldCharType="begin"/>
        </w:r>
        <w:r>
          <w:instrText xml:space="preserve"> PAGEREF _Toc4418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92" w:history="1">
        <w:r>
          <w:rPr>
            <w:rFonts w:ascii="仿宋" w:eastAsia="仿宋" w:hAnsi="仿宋" w:cs="仿宋" w:hint="eastAsia"/>
            <w:lang w:eastAsia="zh-CN"/>
          </w:rPr>
          <w:t>(一)、经济评价财务测算</w:t>
        </w:r>
        <w:r>
          <w:tab/>
        </w:r>
        <w:r>
          <w:fldChar w:fldCharType="begin"/>
        </w:r>
        <w:r>
          <w:instrText xml:space="preserve"> PAGEREF _Toc22892 \h </w:instrText>
        </w:r>
        <w:r>
          <w:fldChar w:fldCharType="separate"/>
        </w:r>
        <w:r>
          <w:t>37</w:t>
        </w:r>
        <w:r>
          <w:fldChar w:fldCharType="end"/>
        </w:r>
      </w:hyperlink>
    </w:p>
    <w:p>
      <w:pPr>
        <w:pStyle w:val="TOC2"/>
        <w:tabs>
          <w:tab w:val="right" w:leader="dot" w:pos="8306"/>
        </w:tabs>
      </w:pPr>
      <w:hyperlink w:anchor="_Toc17021" w:history="1">
        <w:r>
          <w:rPr>
            <w:rFonts w:ascii="仿宋" w:eastAsia="仿宋" w:hAnsi="仿宋" w:cs="仿宋" w:hint="eastAsia"/>
            <w:lang w:eastAsia="zh-CN"/>
          </w:rPr>
          <w:t>(二)、光纤复合架空地线(OPGW)项目盈利能力分析</w:t>
        </w:r>
        <w:r>
          <w:tab/>
        </w:r>
        <w:r>
          <w:fldChar w:fldCharType="begin"/>
        </w:r>
        <w:r>
          <w:instrText xml:space="preserve"> PAGEREF _Toc17021 \h </w:instrText>
        </w:r>
        <w:r>
          <w:fldChar w:fldCharType="separate"/>
        </w:r>
        <w:r>
          <w:t>38</w:t>
        </w:r>
        <w:r>
          <w:fldChar w:fldCharType="end"/>
        </w:r>
      </w:hyperlink>
    </w:p>
    <w:p>
      <w:pPr>
        <w:pStyle w:val="TOC1"/>
        <w:tabs>
          <w:tab w:val="right" w:leader="dot" w:pos="8306"/>
        </w:tabs>
      </w:pPr>
      <w:hyperlink w:anchor="_Toc3982" w:history="1">
        <w:r>
          <w:rPr>
            <w:rFonts w:ascii="仿宋" w:eastAsia="仿宋" w:hAnsi="仿宋" w:cs="仿宋" w:hint="eastAsia"/>
            <w:lang w:eastAsia="zh-CN"/>
          </w:rPr>
          <w:t>十二、光纤复合架空地线(OPGW)项目风险管理</w:t>
        </w:r>
        <w:r>
          <w:tab/>
        </w:r>
        <w:r>
          <w:fldChar w:fldCharType="begin"/>
        </w:r>
        <w:r>
          <w:instrText xml:space="preserve"> PAGEREF _Toc3982 \h </w:instrText>
        </w:r>
        <w:r>
          <w:fldChar w:fldCharType="separate"/>
        </w:r>
        <w:r>
          <w:t>39</w:t>
        </w:r>
        <w:r>
          <w:fldChar w:fldCharType="end"/>
        </w:r>
      </w:hyperlink>
    </w:p>
    <w:p>
      <w:pPr>
        <w:pStyle w:val="TOC2"/>
        <w:tabs>
          <w:tab w:val="right" w:leader="dot" w:pos="8306"/>
        </w:tabs>
      </w:pPr>
      <w:hyperlink w:anchor="_Toc26814" w:history="1">
        <w:r>
          <w:rPr>
            <w:rFonts w:ascii="仿宋" w:eastAsia="仿宋" w:hAnsi="仿宋" w:cs="仿宋" w:hint="eastAsia"/>
            <w:lang w:eastAsia="zh-CN"/>
          </w:rPr>
          <w:t>(一)、风险识别与评估</w:t>
        </w:r>
        <w:r>
          <w:tab/>
        </w:r>
        <w:r>
          <w:fldChar w:fldCharType="begin"/>
        </w:r>
        <w:r>
          <w:instrText xml:space="preserve"> PAGEREF _Toc26814 \h </w:instrText>
        </w:r>
        <w:r>
          <w:fldChar w:fldCharType="separate"/>
        </w:r>
        <w:r>
          <w:t>39</w:t>
        </w:r>
        <w:r>
          <w:fldChar w:fldCharType="end"/>
        </w:r>
      </w:hyperlink>
    </w:p>
    <w:p>
      <w:pPr>
        <w:pStyle w:val="TOC2"/>
        <w:tabs>
          <w:tab w:val="right" w:leader="dot" w:pos="8306"/>
        </w:tabs>
      </w:pPr>
      <w:hyperlink w:anchor="_Toc20598" w:history="1">
        <w:r>
          <w:rPr>
            <w:rFonts w:ascii="仿宋" w:eastAsia="仿宋" w:hAnsi="仿宋" w:cs="仿宋" w:hint="eastAsia"/>
            <w:lang w:eastAsia="zh-CN"/>
          </w:rPr>
          <w:t>(二)、风险应对策略</w:t>
        </w:r>
        <w:r>
          <w:tab/>
        </w:r>
        <w:r>
          <w:fldChar w:fldCharType="begin"/>
        </w:r>
        <w:r>
          <w:instrText xml:space="preserve"> PAGEREF _Toc20598 \h </w:instrText>
        </w:r>
        <w:r>
          <w:fldChar w:fldCharType="separate"/>
        </w:r>
        <w:r>
          <w:t>40</w:t>
        </w:r>
        <w:r>
          <w:fldChar w:fldCharType="end"/>
        </w:r>
      </w:hyperlink>
    </w:p>
    <w:p>
      <w:pPr>
        <w:pStyle w:val="TOC2"/>
        <w:tabs>
          <w:tab w:val="right" w:leader="dot" w:pos="8306"/>
        </w:tabs>
      </w:pPr>
      <w:hyperlink w:anchor="_Toc25125" w:history="1">
        <w:r>
          <w:rPr>
            <w:rFonts w:ascii="仿宋" w:eastAsia="仿宋" w:hAnsi="仿宋" w:cs="仿宋" w:hint="eastAsia"/>
            <w:lang w:eastAsia="zh-CN"/>
          </w:rPr>
          <w:t>(三)、风险监控与控制</w:t>
        </w:r>
        <w:r>
          <w:tab/>
        </w:r>
        <w:r>
          <w:fldChar w:fldCharType="begin"/>
        </w:r>
        <w:r>
          <w:instrText xml:space="preserve"> PAGEREF _Toc25125 \h </w:instrText>
        </w:r>
        <w:r>
          <w:fldChar w:fldCharType="separate"/>
        </w:r>
        <w:r>
          <w:t>42</w:t>
        </w:r>
        <w:r>
          <w:fldChar w:fldCharType="end"/>
        </w:r>
      </w:hyperlink>
    </w:p>
    <w:p>
      <w:pPr>
        <w:pStyle w:val="TOC1"/>
        <w:tabs>
          <w:tab w:val="right" w:leader="dot" w:pos="8306"/>
        </w:tabs>
      </w:pPr>
      <w:hyperlink w:anchor="_Toc10888" w:history="1">
        <w:r>
          <w:rPr>
            <w:rFonts w:ascii="仿宋" w:eastAsia="仿宋" w:hAnsi="仿宋" w:cs="仿宋" w:hint="eastAsia"/>
            <w:lang w:eastAsia="zh-CN"/>
          </w:rPr>
          <w:t>十三、营销与推广策略</w:t>
        </w:r>
        <w:r>
          <w:tab/>
        </w:r>
        <w:r>
          <w:fldChar w:fldCharType="begin"/>
        </w:r>
        <w:r>
          <w:instrText xml:space="preserve"> PAGEREF _Toc10888 \h </w:instrText>
        </w:r>
        <w:r>
          <w:fldChar w:fldCharType="separate"/>
        </w:r>
        <w:r>
          <w:t>43</w:t>
        </w:r>
        <w:r>
          <w:fldChar w:fldCharType="end"/>
        </w:r>
      </w:hyperlink>
    </w:p>
    <w:p>
      <w:pPr>
        <w:pStyle w:val="TOC2"/>
        <w:tabs>
          <w:tab w:val="right" w:leader="dot" w:pos="8306"/>
        </w:tabs>
      </w:pPr>
      <w:hyperlink w:anchor="_Toc4414" w:history="1">
        <w:r>
          <w:rPr>
            <w:rFonts w:ascii="仿宋" w:eastAsia="仿宋" w:hAnsi="仿宋" w:cs="仿宋" w:hint="eastAsia"/>
            <w:lang w:eastAsia="zh-CN"/>
          </w:rPr>
          <w:t>(一)、产品/服务定位与特点</w:t>
        </w:r>
        <w:r>
          <w:tab/>
        </w:r>
        <w:r>
          <w:fldChar w:fldCharType="begin"/>
        </w:r>
        <w:r>
          <w:instrText xml:space="preserve"> PAGEREF _Toc4414 \h </w:instrText>
        </w:r>
        <w:r>
          <w:fldChar w:fldCharType="separate"/>
        </w:r>
        <w:r>
          <w:t>43</w:t>
        </w:r>
        <w:r>
          <w:fldChar w:fldCharType="end"/>
        </w:r>
      </w:hyperlink>
    </w:p>
    <w:p>
      <w:pPr>
        <w:pStyle w:val="TOC2"/>
        <w:tabs>
          <w:tab w:val="right" w:leader="dot" w:pos="8306"/>
        </w:tabs>
      </w:pPr>
      <w:hyperlink w:anchor="_Toc13549" w:history="1">
        <w:r>
          <w:rPr>
            <w:rFonts w:ascii="仿宋" w:eastAsia="仿宋" w:hAnsi="仿宋" w:cs="仿宋" w:hint="eastAsia"/>
            <w:lang w:eastAsia="zh-CN"/>
          </w:rPr>
          <w:t>(二)、市场定位与竞争分析</w:t>
        </w:r>
        <w:r>
          <w:tab/>
        </w:r>
        <w:r>
          <w:fldChar w:fldCharType="begin"/>
        </w:r>
        <w:r>
          <w:instrText xml:space="preserve"> PAGEREF _Toc13549 \h </w:instrText>
        </w:r>
        <w:r>
          <w:fldChar w:fldCharType="separate"/>
        </w:r>
        <w:r>
          <w:t>44</w:t>
        </w:r>
        <w:r>
          <w:fldChar w:fldCharType="end"/>
        </w:r>
      </w:hyperlink>
    </w:p>
    <w:p>
      <w:pPr>
        <w:pStyle w:val="TOC2"/>
        <w:tabs>
          <w:tab w:val="right" w:leader="dot" w:pos="8306"/>
        </w:tabs>
      </w:pPr>
      <w:hyperlink w:anchor="_Toc15385" w:history="1">
        <w:r>
          <w:rPr>
            <w:rFonts w:ascii="仿宋" w:eastAsia="仿宋" w:hAnsi="仿宋" w:cs="仿宋" w:hint="eastAsia"/>
            <w:lang w:eastAsia="zh-CN"/>
          </w:rPr>
          <w:t>(三)、营销渠道与策略</w:t>
        </w:r>
        <w:r>
          <w:tab/>
        </w:r>
        <w:r>
          <w:fldChar w:fldCharType="begin"/>
        </w:r>
        <w:r>
          <w:instrText xml:space="preserve"> PAGEREF _Toc15385 \h </w:instrText>
        </w:r>
        <w:r>
          <w:fldChar w:fldCharType="separate"/>
        </w:r>
        <w:r>
          <w:t>46</w:t>
        </w:r>
        <w:r>
          <w:fldChar w:fldCharType="end"/>
        </w:r>
      </w:hyperlink>
    </w:p>
    <w:p>
      <w:pPr>
        <w:pStyle w:val="TOC2"/>
        <w:tabs>
          <w:tab w:val="right" w:leader="dot" w:pos="8306"/>
        </w:tabs>
      </w:pPr>
      <w:hyperlink w:anchor="_Toc8926" w:history="1">
        <w:r>
          <w:rPr>
            <w:rFonts w:ascii="仿宋" w:eastAsia="仿宋" w:hAnsi="仿宋" w:cs="仿宋" w:hint="eastAsia"/>
            <w:lang w:eastAsia="zh-CN"/>
          </w:rPr>
          <w:t>(四)、推广与宣传活动</w:t>
        </w:r>
        <w:r>
          <w:tab/>
        </w:r>
        <w:r>
          <w:fldChar w:fldCharType="begin"/>
        </w:r>
        <w:r>
          <w:instrText xml:space="preserve"> PAGEREF _Toc8926 \h </w:instrText>
        </w:r>
        <w:r>
          <w:fldChar w:fldCharType="separate"/>
        </w:r>
        <w:r>
          <w:t>47</w:t>
        </w:r>
        <w:r>
          <w:fldChar w:fldCharType="end"/>
        </w:r>
      </w:hyperlink>
    </w:p>
    <w:p>
      <w:pPr>
        <w:pStyle w:val="TOC1"/>
        <w:tabs>
          <w:tab w:val="right" w:leader="dot" w:pos="8306"/>
        </w:tabs>
      </w:pPr>
      <w:hyperlink w:anchor="_Toc16613" w:history="1">
        <w:r>
          <w:rPr>
            <w:rFonts w:ascii="仿宋" w:eastAsia="仿宋" w:hAnsi="仿宋" w:cs="仿宋" w:hint="eastAsia"/>
            <w:lang w:eastAsia="zh-CN"/>
          </w:rPr>
          <w:t>十四、光纤复合架空地线(OPGW)项目实施时间节点</w:t>
        </w:r>
        <w:r>
          <w:tab/>
        </w:r>
        <w:r>
          <w:fldChar w:fldCharType="begin"/>
        </w:r>
        <w:r>
          <w:instrText xml:space="preserve"> PAGEREF _Toc16613 \h </w:instrText>
        </w:r>
        <w:r>
          <w:fldChar w:fldCharType="separate"/>
        </w:r>
        <w:r>
          <w:t>52</w:t>
        </w:r>
        <w:r>
          <w:fldChar w:fldCharType="end"/>
        </w:r>
      </w:hyperlink>
    </w:p>
    <w:p>
      <w:pPr>
        <w:pStyle w:val="TOC2"/>
        <w:tabs>
          <w:tab w:val="right" w:leader="dot" w:pos="8306"/>
        </w:tabs>
      </w:pPr>
      <w:hyperlink w:anchor="_Toc23097" w:history="1">
        <w:r>
          <w:rPr>
            <w:rFonts w:ascii="仿宋" w:eastAsia="仿宋" w:hAnsi="仿宋" w:cs="仿宋" w:hint="eastAsia"/>
            <w:lang w:eastAsia="zh-CN"/>
          </w:rPr>
          <w:t>(一)、光纤复合架空地线(OPGW)项目启动阶段时间节点</w:t>
        </w:r>
        <w:r>
          <w:tab/>
        </w:r>
        <w:r>
          <w:fldChar w:fldCharType="begin"/>
        </w:r>
        <w:r>
          <w:instrText xml:space="preserve"> PAGEREF _Toc23097 \h </w:instrText>
        </w:r>
        <w:r>
          <w:fldChar w:fldCharType="separate"/>
        </w:r>
        <w:r>
          <w:t>52</w:t>
        </w:r>
        <w:r>
          <w:fldChar w:fldCharType="end"/>
        </w:r>
      </w:hyperlink>
    </w:p>
    <w:p>
      <w:pPr>
        <w:pStyle w:val="TOC2"/>
        <w:tabs>
          <w:tab w:val="right" w:leader="dot" w:pos="8306"/>
        </w:tabs>
      </w:pPr>
      <w:hyperlink w:anchor="_Toc13493" w:history="1">
        <w:r>
          <w:rPr>
            <w:rFonts w:ascii="仿宋" w:eastAsia="仿宋" w:hAnsi="仿宋" w:cs="仿宋" w:hint="eastAsia"/>
            <w:lang w:eastAsia="zh-CN"/>
          </w:rPr>
          <w:t>(二)、光纤复合架空地线(OPGW)项目执行阶段时间节点</w:t>
        </w:r>
        <w:r>
          <w:tab/>
        </w:r>
        <w:r>
          <w:fldChar w:fldCharType="begin"/>
        </w:r>
        <w:r>
          <w:instrText xml:space="preserve"> PAGEREF _Toc13493 \h </w:instrText>
        </w:r>
        <w:r>
          <w:fldChar w:fldCharType="separate"/>
        </w:r>
        <w:r>
          <w:t>54</w:t>
        </w:r>
        <w:r>
          <w:fldChar w:fldCharType="end"/>
        </w:r>
      </w:hyperlink>
    </w:p>
    <w:p>
      <w:pPr>
        <w:pStyle w:val="TOC2"/>
        <w:tabs>
          <w:tab w:val="right" w:leader="dot" w:pos="8306"/>
        </w:tabs>
      </w:pPr>
      <w:hyperlink w:anchor="_Toc28619" w:history="1">
        <w:r>
          <w:rPr>
            <w:rFonts w:ascii="仿宋" w:eastAsia="仿宋" w:hAnsi="仿宋" w:cs="仿宋" w:hint="eastAsia"/>
            <w:lang w:eastAsia="zh-CN"/>
          </w:rPr>
          <w:t>(三)、光纤复合架空地线(OPGW)项目完成阶段时间节点</w:t>
        </w:r>
        <w:r>
          <w:tab/>
        </w:r>
        <w:r>
          <w:fldChar w:fldCharType="begin"/>
        </w:r>
        <w:r>
          <w:instrText xml:space="preserve"> PAGEREF _Toc28619 \h </w:instrText>
        </w:r>
        <w:r>
          <w:fldChar w:fldCharType="separate"/>
        </w:r>
        <w:r>
          <w:t>55</w:t>
        </w:r>
        <w:r>
          <w:fldChar w:fldCharType="end"/>
        </w:r>
      </w:hyperlink>
    </w:p>
    <w:p>
      <w:pPr>
        <w:pStyle w:val="TOC1"/>
        <w:tabs>
          <w:tab w:val="right" w:leader="dot" w:pos="8306"/>
        </w:tabs>
      </w:pPr>
      <w:hyperlink w:anchor="_Toc25879" w:history="1">
        <w:r>
          <w:rPr>
            <w:rFonts w:ascii="仿宋" w:eastAsia="仿宋" w:hAnsi="仿宋" w:cs="仿宋" w:hint="eastAsia"/>
            <w:lang w:eastAsia="zh-CN"/>
          </w:rPr>
          <w:t>十五、光纤复合架空地线(OPGW)项目实施保障措施</w:t>
        </w:r>
        <w:r>
          <w:tab/>
        </w:r>
        <w:r>
          <w:fldChar w:fldCharType="begin"/>
        </w:r>
        <w:r>
          <w:instrText xml:space="preserve"> PAGEREF _Toc25879 \h </w:instrText>
        </w:r>
        <w:r>
          <w:fldChar w:fldCharType="separate"/>
        </w:r>
        <w:r>
          <w:t>56</w:t>
        </w:r>
        <w:r>
          <w:fldChar w:fldCharType="end"/>
        </w:r>
      </w:hyperlink>
    </w:p>
    <w:p>
      <w:pPr>
        <w:pStyle w:val="TOC2"/>
        <w:tabs>
          <w:tab w:val="right" w:leader="dot" w:pos="8306"/>
        </w:tabs>
      </w:pPr>
      <w:hyperlink w:anchor="_Toc16126" w:history="1">
        <w:r>
          <w:rPr>
            <w:rFonts w:ascii="仿宋" w:eastAsia="仿宋" w:hAnsi="仿宋" w:cs="仿宋" w:hint="eastAsia"/>
            <w:lang w:eastAsia="zh-CN"/>
          </w:rPr>
          <w:t>(一)、光纤复合架空地线(OPGW)项目实施保障机制</w:t>
        </w:r>
        <w:r>
          <w:tab/>
        </w:r>
        <w:r>
          <w:fldChar w:fldCharType="begin"/>
        </w:r>
        <w:r>
          <w:instrText xml:space="preserve"> PAGEREF _Toc16126 \h </w:instrText>
        </w:r>
        <w:r>
          <w:fldChar w:fldCharType="separate"/>
        </w:r>
        <w:r>
          <w:t>56</w:t>
        </w:r>
        <w:r>
          <w:fldChar w:fldCharType="end"/>
        </w:r>
      </w:hyperlink>
    </w:p>
    <w:p>
      <w:pPr>
        <w:pStyle w:val="TOC2"/>
        <w:tabs>
          <w:tab w:val="right" w:leader="dot" w:pos="8306"/>
        </w:tabs>
      </w:pPr>
      <w:hyperlink w:anchor="_Toc15258" w:history="1">
        <w:r>
          <w:rPr>
            <w:rFonts w:ascii="仿宋" w:eastAsia="仿宋" w:hAnsi="仿宋" w:cs="仿宋" w:hint="eastAsia"/>
            <w:lang w:eastAsia="zh-CN"/>
          </w:rPr>
          <w:t>(二)、光纤复合架空地线(OPGW)项目法律合规要求</w:t>
        </w:r>
        <w:r>
          <w:tab/>
        </w:r>
        <w:r>
          <w:fldChar w:fldCharType="begin"/>
        </w:r>
        <w:r>
          <w:instrText xml:space="preserve"> PAGEREF _Toc15258 \h </w:instrText>
        </w:r>
        <w:r>
          <w:fldChar w:fldCharType="separate"/>
        </w:r>
        <w:r>
          <w:t>60</w:t>
        </w:r>
        <w:r>
          <w:fldChar w:fldCharType="end"/>
        </w:r>
      </w:hyperlink>
    </w:p>
    <w:p>
      <w:pPr>
        <w:pStyle w:val="TOC2"/>
        <w:tabs>
          <w:tab w:val="right" w:leader="dot" w:pos="8306"/>
        </w:tabs>
      </w:pPr>
      <w:hyperlink w:anchor="_Toc16321" w:history="1">
        <w:r>
          <w:rPr>
            <w:rFonts w:ascii="仿宋" w:eastAsia="仿宋" w:hAnsi="仿宋" w:cs="仿宋" w:hint="eastAsia"/>
            <w:lang w:eastAsia="zh-CN"/>
          </w:rPr>
          <w:t>(三)、光纤复合架空地线(OPGW)项目合同管理与法律事务</w:t>
        </w:r>
        <w:r>
          <w:tab/>
        </w:r>
        <w:r>
          <w:fldChar w:fldCharType="begin"/>
        </w:r>
        <w:r>
          <w:instrText xml:space="preserve"> PAGEREF _Toc16321 \h </w:instrText>
        </w:r>
        <w:r>
          <w:fldChar w:fldCharType="separate"/>
        </w:r>
        <w:r>
          <w:t>65</w:t>
        </w:r>
        <w:r>
          <w:fldChar w:fldCharType="end"/>
        </w:r>
      </w:hyperlink>
    </w:p>
    <w:p>
      <w:pPr>
        <w:pStyle w:val="TOC2"/>
        <w:tabs>
          <w:tab w:val="right" w:leader="dot" w:pos="8306"/>
        </w:tabs>
      </w:pPr>
      <w:hyperlink w:anchor="_Toc14986" w:history="1">
        <w:r>
          <w:rPr>
            <w:rFonts w:ascii="仿宋" w:eastAsia="仿宋" w:hAnsi="仿宋" w:cs="仿宋" w:hint="eastAsia"/>
            <w:lang w:eastAsia="zh-CN"/>
          </w:rPr>
          <w:t>(四)、光纤复合架空地线(OPGW)项目知识产权保护策略</w:t>
        </w:r>
        <w:r>
          <w:tab/>
        </w:r>
        <w:r>
          <w:fldChar w:fldCharType="begin"/>
        </w:r>
        <w:r>
          <w:instrText xml:space="preserve"> PAGEREF _Toc14986 \h </w:instrText>
        </w:r>
        <w:r>
          <w:fldChar w:fldCharType="separate"/>
        </w:r>
        <w:r>
          <w:t>71</w:t>
        </w:r>
        <w:r>
          <w:fldChar w:fldCharType="end"/>
        </w:r>
      </w:hyperlink>
    </w:p>
    <w:p>
      <w:pPr>
        <w:pStyle w:val="TOC1"/>
        <w:tabs>
          <w:tab w:val="right" w:leader="dot" w:pos="8306"/>
        </w:tabs>
      </w:pPr>
      <w:hyperlink w:anchor="_Toc5349" w:history="1">
        <w:r>
          <w:rPr>
            <w:rFonts w:ascii="仿宋" w:eastAsia="仿宋" w:hAnsi="仿宋" w:cs="仿宋" w:hint="eastAsia"/>
            <w:lang w:eastAsia="zh-CN"/>
          </w:rPr>
          <w:t>十六、风险识别与分类</w:t>
        </w:r>
        <w:r>
          <w:tab/>
        </w:r>
        <w:r>
          <w:fldChar w:fldCharType="begin"/>
        </w:r>
        <w:r>
          <w:instrText xml:space="preserve"> PAGEREF _Toc5349 \h </w:instrText>
        </w:r>
        <w:r>
          <w:fldChar w:fldCharType="separate"/>
        </w:r>
        <w:r>
          <w:t>74</w:t>
        </w:r>
        <w:r>
          <w:fldChar w:fldCharType="end"/>
        </w:r>
      </w:hyperlink>
    </w:p>
    <w:p>
      <w:pPr>
        <w:pStyle w:val="TOC2"/>
        <w:tabs>
          <w:tab w:val="right" w:leader="dot" w:pos="8306"/>
        </w:tabs>
      </w:pPr>
      <w:hyperlink w:anchor="_Toc17500" w:history="1">
        <w:r>
          <w:rPr>
            <w:rFonts w:ascii="仿宋" w:eastAsia="仿宋" w:hAnsi="仿宋" w:cs="仿宋" w:hint="eastAsia"/>
            <w:lang w:eastAsia="zh-CN"/>
          </w:rPr>
          <w:t>(一)、风险识别</w:t>
        </w:r>
        <w:r>
          <w:tab/>
        </w:r>
        <w:r>
          <w:fldChar w:fldCharType="begin"/>
        </w:r>
        <w:r>
          <w:instrText xml:space="preserve"> PAGEREF _Toc17500 \h </w:instrText>
        </w:r>
        <w:r>
          <w:fldChar w:fldCharType="separate"/>
        </w:r>
        <w:r>
          <w:t>74</w:t>
        </w:r>
        <w:r>
          <w:fldChar w:fldCharType="end"/>
        </w:r>
      </w:hyperlink>
    </w:p>
    <w:p>
      <w:pPr>
        <w:pStyle w:val="TOC2"/>
        <w:tabs>
          <w:tab w:val="right" w:leader="dot" w:pos="8306"/>
        </w:tabs>
      </w:pPr>
      <w:hyperlink w:anchor="_Toc24143" w:history="1">
        <w:r>
          <w:rPr>
            <w:rFonts w:ascii="仿宋" w:eastAsia="仿宋" w:hAnsi="仿宋" w:cs="仿宋" w:hint="eastAsia"/>
            <w:lang w:eastAsia="zh-CN"/>
          </w:rPr>
          <w:t>(二)、风险分类</w:t>
        </w:r>
        <w:r>
          <w:tab/>
        </w:r>
        <w:r>
          <w:fldChar w:fldCharType="begin"/>
        </w:r>
        <w:r>
          <w:instrText xml:space="preserve"> PAGEREF _Toc24143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0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597"/>
      <w:r>
        <w:rPr>
          <w:rFonts w:ascii="仿宋" w:eastAsia="仿宋" w:hAnsi="仿宋" w:cs="仿宋" w:hint="eastAsia"/>
          <w:lang w:eastAsia="zh-CN"/>
        </w:rPr>
        <w:t>(一)、光纤复合架空地线(OPGW)行业分析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光纤复合架空地线(OPGW)行业一直以来都是市场的关注焦点。行业内的发展趋势、竞争态势以及潜在机会都对光纤复合架空地线(OPGW)项目的推进产生深远的影响。通过深入研究行业的整体概貌，我们将更好地理解行业的核心特征，为光纤复合架空地线(OPGW)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纤复合架空地线(OPGW)行业，技术一直是推动创新和发展的关键因素。我们将对当前技术趋势进行详尽分析，包括但不限于人工智能、大数据应用、先进制造技术等。这有助于光纤复合架空地线(OPGW)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光纤复合架空地线(OPGW)项目成功的基础。我们将对主要竞争对手进行深入研究，包括其市场份额、产品特点、市场定位等。通过全面了解竞争对手的优势和劣势，光纤复合架空地线(OPGW)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1860"/>
      <w:r>
        <w:rPr>
          <w:rFonts w:ascii="仿宋" w:eastAsia="仿宋" w:hAnsi="仿宋" w:cs="仿宋" w:hint="eastAsia"/>
          <w:sz w:val="28"/>
          <w:lang w:eastAsia="zh-CN"/>
        </w:rPr>
        <w:t>(二)、光纤复合架空地线(OPGW)市场分析预测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光纤复合架空地线(OPGW)市场未来的增长趋势。这包括市场的整体规模、各细分领域的发展趋势等。光纤复合架空地线(OPGW)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光纤复合架空地线(OPGW)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光纤复合架空地线(OPGW)项目实施过程中需要充分考虑的因素。我们将对市场风险进行全面评估，包括但不限于政策法规风险、市场竞争风险、技术变革风险等。通过对潜在风险的深入分析，光纤复合架空地线(OPGW)项目可以制定相应的风险缓解策略，降低不确定性对光纤复合架空地线(OPGW)项目的影响。</w:t>
      </w:r>
    </w:p>
    <w:p>
      <w:pPr>
        <w:pStyle w:val="Heading1"/>
        <w:ind w:firstLine="560" w:firstLineChars="200"/>
        <w:rPr>
          <w:rFonts w:ascii="仿宋" w:eastAsia="仿宋" w:hAnsi="仿宋" w:cs="仿宋" w:hint="eastAsia"/>
          <w:sz w:val="28"/>
          <w:lang w:eastAsia="zh-CN"/>
        </w:rPr>
      </w:pPr>
      <w:bookmarkStart w:id="5" w:name="_Toc21582"/>
      <w:r>
        <w:rPr>
          <w:rFonts w:ascii="仿宋" w:eastAsia="仿宋" w:hAnsi="仿宋" w:cs="仿宋" w:hint="eastAsia"/>
          <w:sz w:val="28"/>
          <w:lang w:eastAsia="zh-CN"/>
        </w:rPr>
        <w:t>二、光纤复合架空地线(OPGW)项目建设背景及必要性分析</w:t>
      </w:r>
      <w:bookmarkEnd w:id="5"/>
    </w:p>
    <w:p>
      <w:pPr>
        <w:pStyle w:val="Heading2"/>
        <w:rPr>
          <w:rFonts w:ascii="仿宋" w:eastAsia="仿宋" w:hAnsi="仿宋" w:cs="仿宋" w:hint="eastAsia"/>
          <w:lang w:eastAsia="zh-CN"/>
        </w:rPr>
      </w:pPr>
      <w:bookmarkStart w:id="6" w:name="_Toc7179"/>
      <w:r>
        <w:rPr>
          <w:rFonts w:ascii="仿宋" w:eastAsia="仿宋" w:hAnsi="仿宋" w:cs="仿宋" w:hint="eastAsia"/>
          <w:lang w:eastAsia="zh-CN"/>
        </w:rPr>
        <w:t>(一)、光纤复合架空地线(OPGW)项目背景分析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复合架空地线(OPGW)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光纤复合架空地线(OPGW)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光纤复合架空地线(OPGW)项目在这个潮流中的定位。同时，我们将关注行业内涌现的新兴机遇，以便光纤复合架空地线(OPGW)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光纤复合架空地线(OPGW)项目提供了强大的发展动力。我们将聚焦于行业内最新的技术发展趋势，包括但不限于人工智能、大数据分析、物联网等领域。通过深度的技术研究，我们将确保光纤复合架空地线(OPGW)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光纤复合架空地线(OPGW)项目发展的源泉。我们将投入更多的精力对市场需求进行深入剖析，超越表面的需求，深入挖掘潜在的市场痛点和机遇。通过对市场需求的细致了解，光纤复合架空地线(OPGW)项目将更有针对性地设计解决方案，满足市场的多样化需求，从而更好地促进光纤复合架空地线(OPGW)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光纤复合架空地线(OPGW)项目战略至关重要。我们将对竞争态势进行更为深入的分析，包括但不限于市场份额、产品特点、客户满意度等多个维度。通过深度的竞争分析，光纤复合架空地线(OPGW)项目将能够更准确地把握市场脉搏，制定具有竞争力的光纤复合架空地线(OPGW)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光纤复合架空地线(OPGW)项目的发展具有直接的影响。我们将进行更为全面的法规和政策分析，了解行业发展中的潜在法律风险和合规挑战。通过充分了解和遵守相关法规，光纤复合架空地线(OPGW)项目将确保在法律框架内合法合规运营，为光纤复合架空地线(OPGW)项目的稳健发展提供有力支持。</w:t>
      </w:r>
    </w:p>
    <w:p>
      <w:pPr>
        <w:pStyle w:val="Heading2"/>
        <w:ind w:firstLine="560" w:firstLineChars="200"/>
        <w:rPr>
          <w:rFonts w:ascii="仿宋" w:eastAsia="仿宋" w:hAnsi="仿宋" w:cs="仿宋" w:hint="eastAsia"/>
          <w:sz w:val="28"/>
          <w:lang w:eastAsia="zh-CN"/>
        </w:rPr>
      </w:pPr>
      <w:bookmarkStart w:id="7" w:name="_Toc1042"/>
      <w:r>
        <w:rPr>
          <w:rFonts w:ascii="仿宋" w:eastAsia="仿宋" w:hAnsi="仿宋" w:cs="仿宋" w:hint="eastAsia"/>
          <w:sz w:val="28"/>
          <w:lang w:eastAsia="zh-CN"/>
        </w:rPr>
        <w:t>(二)、光纤复合架空地线(OPGW)项目建设必要性分析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纤复合架空地线(OPGW)项目建设的迫切性源于对行业发展趋势的深刻洞察。我们正处于一个行业变革的时代，科技创新、数字化转型成为企业发展的关键动力。光纤复合架空地线(OPGW)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复合架空地线(OPGW)项目建设不仅仅是为了跟上潮流，更是为了通过技术创新推动企业的持续发展。通过引入先进的技术和解决方案，光纤复合架空地线(OPGW)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光纤复合架空地线(OPGW)项目的建设成为必然选择，通过提高产品质量、拓展服务领域，从而在竞争中获得更多的机会。光纤复合架空地线(OPGW)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光纤复合架空地线(OPGW)项目建设的必要性体现在对客户需求更精准的满足。通过光纤复合架空地线(OPGW)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纤复合架空地线(OPGW)项目建设的背后是对企业持续创新的追求。只有通过不断创新，企业才能在竞争中立于不败之地。光纤复合架空地线(OPGW)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0292"/>
      <w:r>
        <w:rPr>
          <w:rFonts w:ascii="仿宋" w:eastAsia="仿宋" w:hAnsi="仿宋" w:cs="仿宋" w:hint="eastAsia"/>
          <w:sz w:val="28"/>
          <w:lang w:eastAsia="zh-CN"/>
        </w:rPr>
        <w:t>三、光纤复合架空地线(OPGW)项目建设单位说明</w:t>
      </w:r>
      <w:bookmarkEnd w:id="8"/>
    </w:p>
    <w:p>
      <w:pPr>
        <w:pStyle w:val="Heading2"/>
        <w:rPr>
          <w:rFonts w:ascii="仿宋" w:eastAsia="仿宋" w:hAnsi="仿宋" w:cs="仿宋" w:hint="eastAsia"/>
          <w:lang w:eastAsia="zh-CN"/>
        </w:rPr>
      </w:pPr>
      <w:bookmarkStart w:id="9" w:name="_Toc6491"/>
      <w:r>
        <w:rPr>
          <w:rFonts w:ascii="仿宋" w:eastAsia="仿宋" w:hAnsi="仿宋" w:cs="仿宋" w:hint="eastAsia"/>
          <w:lang w:eastAsia="zh-CN"/>
        </w:rPr>
        <w:t>(一)、光纤复合架空地线(OPGW)项目承办单位基本情况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581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光纤复合架空地线(OPGW)项目承办单位的XXXX，我们着眼于实现可持续的经济效益。通过技术创新和解决方案的提供，公司预计在光纤复合架空地线(OPGW)项目执行期间将获得可观的收入增长。这一收入来源主要包括光纤复合架空地线(OPGW)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同时，我们注重成本控制和效率提升，以确保光纤复合架空地线(OPGW)项目的可持续盈利。透过精细的管理和资源优化，公司期望实现光纤复合架空地线(OPGW)项目利润最大化。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光纤复合架空地线(OPGW)项目实施进行全面的投资评估，包括光纤复合架空地线(OPGW)项目启动阶段的资金投入和后续运营成本。通过对光纤复合架空地线(OPGW)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确保公司在光纤复合架空地线(OPGW)项目实施过程中具备足够的资金流动性，公司将进行详尽的现金流分析。这包括资金需求的合理预测、光纤复合架空地线(OPGW)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2279"/>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25918"/>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光纤复合架空地线(OPGW)项目的主要产品是XXXX，预计年产值为XXX万元。这一产品在市场中占据着重要的地位，其广泛的应用范围使得该光纤复合架空地线(OPGW)项目的市场前景非常广阔。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光纤复合架空地线(OPGW)项目的xxx产品作为重要的原材料之一，将在多个领域发挥关键作用。其在建筑、交通、能源等方面的广泛应用将为整个产业链提供强大的支持，形成产业协同效应。光纤复合架空地线(OPGW)项目的年产值XXX万XXX万XXX万万元不仅反映了其在市场上的巨大潜力，更预示着它对国民经济的积极贡献。这种关联度高、涉及面广的产业关系，使得该光纤复合架空地线(OPGW)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5430"/>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复合架空地线(OPGW)项目总征地面积为XXXX平方米，相当于约XX.XX亩，其中净用地面积为XXXX平方米，红线范围内相当于约XX.XX亩。这一用地规模充分考虑了光纤复合架空地线(OPGW)项目的建设需求，保障了光纤复合架空地线(OPGW)项目在合适的空间内得以充分发展。光纤复合架空地线(OPGW)项目规划的总建筑面积为XXXX平方米，其中主体工程建设占XXXX平方米，计容建筑面积达XXXX平方米。预计建筑工程的投资将达到XXXX万元，为光纤复合架空地线(OPGW)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光纤复合架空地线(OPGW)项目计划购置的设备共计XXXX台（套），设备购置费用为XXXX万元。这一设备购置计划充分考虑到光纤复合架空地线(OPGW)项目的生产需求和技术要求，确保了光纤复合架空地线(OPGW)项目在生产运营中具备先进的技术装备和高效的生产能力。设备的合理配置将为光纤复合架空地线(OPGW)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纤复合架空地线(OPGW)项目计划总投资为XXXX万元，预计年实现营业收入为XXXX万元。这一产能规模的设定旨在确保光纤复合架空地线(OPGW)项目能够在投资与回报之间取得平衡，实现长期可持续的发展。光纤复合架空地线(OPGW)项目的总投资充分考虑到各个方面的需求，包括用地建设、设备购置等多个环节，以确保光纤复合架空地线(OPGW)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7575"/>
      <w:r>
        <w:rPr>
          <w:rFonts w:ascii="仿宋" w:eastAsia="仿宋" w:hAnsi="仿宋" w:cs="仿宋" w:hint="eastAsia"/>
          <w:sz w:val="28"/>
          <w:lang w:eastAsia="zh-CN"/>
        </w:rPr>
        <w:t>五、光纤复合架空地线(OPGW)项目选址可行性分析</w:t>
      </w:r>
      <w:bookmarkEnd w:id="14"/>
    </w:p>
    <w:p>
      <w:pPr>
        <w:pStyle w:val="Heading2"/>
        <w:rPr>
          <w:rFonts w:ascii="仿宋" w:eastAsia="仿宋" w:hAnsi="仿宋" w:cs="仿宋" w:hint="eastAsia"/>
          <w:lang w:eastAsia="zh-CN"/>
        </w:rPr>
      </w:pPr>
      <w:bookmarkStart w:id="15" w:name="_Toc30022"/>
      <w:r>
        <w:rPr>
          <w:rFonts w:ascii="仿宋" w:eastAsia="仿宋" w:hAnsi="仿宋" w:cs="仿宋" w:hint="eastAsia"/>
          <w:lang w:eastAsia="zh-CN"/>
        </w:rPr>
        <w:t>(一)、光纤复合架空地线(OPGW)项目选址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该光纤复合架空地线(OPGW)项目选址位于XX省XX市XX区XXX街道</w:t>
      </w:r>
    </w:p>
    <w:p>
      <w:pPr>
        <w:pStyle w:val="Heading2"/>
        <w:ind w:firstLine="560" w:firstLineChars="200"/>
        <w:rPr>
          <w:rFonts w:ascii="仿宋" w:eastAsia="仿宋" w:hAnsi="仿宋" w:cs="仿宋" w:hint="eastAsia"/>
          <w:sz w:val="28"/>
          <w:lang w:eastAsia="zh-CN"/>
        </w:rPr>
      </w:pPr>
      <w:bookmarkStart w:id="16" w:name="_Toc12411"/>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光纤复合架空地线(OPGW)项目的征地面积将根据光纤复合架空地线(OPGW)项目的实际规模和需求进行精确规划。具体面积XXX平方米，旨在确保光纤复合架空地线(OPGW)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净用地面积是在征地面积基础上去除不可利用面积后的实际可开发用地。具体面积XXX平方米，考虑到环保、交通、安全等多方面因素，以确保光纤复合架空地线(OPGW)项目在整体利用效率上达到最优。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光纤复合架空地线(OPGW)项目计划建设的建筑总规模具体面积XXX平方米。这一规模的确定综合考虑了光纤复合架空地线(OPGW)项目的性质、规模，以及城市规划的相关要求，确保建筑布局与周边环境协调一致。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绿地率是光纤复合架空地线(OPGW)项目用地中被规划为绿地的比例。具体面积XXX平方米，旨在通过合理规划绿地，改善光纤复合架空地线(OPGW)项目周边环境，提升居民生活质量，并符合城市整体绿化规划。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容积率是用地上可以建设的建筑总体积与用地面积之比。具体面积XXX，通过合理的容积率规划，确保光纤复合架空地线(OPGW)项目建筑规模与周边环境和谐共生。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光纤复合架空地线(OPGW)项目选址与当地城市规划相一致，具体面积XXX平方米。通过与城市规划部门深入沟通，确保光纤复合架空地线(OPGW)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光纤复合架空地线(OPGW)项目选址符合当地产业政策，具体面积XXX平方米。这包括光纤复合架空地线(OPGW)项目对当地经济的促进作用，以及对相关产业的带动效应，确保光纤复合架空地线(OPGW)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光纤复合架空地线(OPGW)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 公共设施配套： 确保光纤复合架空地线(OPGW)项目选址具备必要的公共设施配套，具体面积XXX平方米。这包括交通便利性、教育、医疗等基础设施，以提高居民生活品质，使得光纤复合架空地线(OPGW)项目选址更具吸引力。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考虑用地总体要求对当地社会稳定性的影响，具体面积XXX平方米。通过深入了解当地社区反馈，确保光纤复合架空地线(OPGW)项目的选址和建设过程对当地社会和谐稳定产生积极作用。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光纤复合架空地线(OPGW)项目选址不仅符合法规和规划，还在实际操作中具有可行性。这一全面规划将为光纤复合架空地线(OPGW)项目的成功实施提供坚实的基础，确保光纤复合架空地线(OPGW)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30565"/>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纤复合架空地线(OPGW)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光纤复合架空地线(OPGW)项目的设备规划和空间设计中，我们将采取灵活设备布局的措施。设备布局将根据实际需求进行灵活设计，避免不必要的浪费。通过合理规划设备摆放位置，我们将提高设备的利用率，减少设备间距，以确保光纤复合架空地线(OPGW)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光纤复合架空地线(OPGW)项目内部引入共享设施的概念，例如共享会议室、办公区等。通过这种方式，我们可以减少对资源的重复建设，提高资源共享效率，从而减小光纤复合架空地线(OPGW)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30843"/>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光纤复合架空地线(OPGW)项目的总图布置中，我们将不同功能区域进行明确的规划，以最大程度满足光纤复合架空地线(OPGW)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30059"/>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光纤复合架空地线(OPGW)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https://d.book118.com/978135053005006036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光纤复合架空地线(OPGW)项目计划设计方案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光纤复合架空地线(OPGW)项目计划设计方案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光纤复合架空地线(OPGW)项目计划设计方案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光纤复合架空地线(OPGW)项目计划设计方案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光纤复合架空地线(OPGW)项目计划设计方案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光纤复合架空地线(OPGW)项目计划设计方案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光纤复合架空地线(OPGW)项目计划设计方案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光纤复合架空地线(OPGW)项目计划设计方案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光纤复合架空地线(OPGW)项目计划设计方案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光纤复合架空地线(OPGW)项目计划设计方案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光纤复合架空地线(OPGW)项目计划设计方案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光纤复合架空地线(OPGW)项目计划设计方案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光纤复合架空地线(OPGW)项目计划设计方案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光纤复合架空地线(OPGW)项目计划设计方案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光纤复合架空地线(OPGW)项目计划设计方案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光纤复合架空地线(OPGW)项目计划设计方案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光纤复合架空地线(OPGW)项目计划设计方案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F14051"/>
    <w:rsid w:val="66F140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8135053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2024-02-07T15:52:00Z</dcterms:created>
  <dcterms:modified xsi:type="dcterms:W3CDTF">2024-02-07T15:53:06Z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378875B06D8E4446BF20AF0BFBC77961_11</vt:lpwstr>
  </property>
  <property fmtid="{D5CDD505-2E9C-101B-9397-08002B2CF9AE}" pid="3" name="KSOProductBuildVer">
    <vt:lpwstr>2052-12.1.0.16250</vt:lpwstr>
  </property>
</Properties>
</file>